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13401-03-12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הורוביץ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032679755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bookmarkStart w:id="8" w:name="ABSTRACT_END"/>
      <w:bookmarkEnd w:id="8"/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-</w:t>
      </w:r>
      <w:r>
        <w:rPr/>
        <w:t>26.2.12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3.2.12</w:t>
      </w:r>
      <w:r>
        <w:rPr>
          <w:rtl w:val="true"/>
        </w:rPr>
        <w:t xml:space="preserve"> </w:t>
      </w:r>
      <w:r>
        <w:rPr>
          <w:rtl w:val="true"/>
        </w:rPr>
        <w:t>בהתפרצות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00:38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",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1:50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ותפסנות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/>
        <w:t>29-14</w:t>
      </w:r>
      <w:r>
        <w:rPr>
          <w:rtl w:val="true"/>
        </w:rPr>
        <w:t xml:space="preserve">, </w:t>
      </w:r>
      <w:r>
        <w:rPr>
          <w:rtl w:val="true"/>
        </w:rPr>
        <w:t>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בתחליפי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מאלימות</w:t>
      </w:r>
      <w:r>
        <w:rPr>
          <w:rtl w:val="true"/>
        </w:rPr>
        <w:t xml:space="preserve">,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אושפזה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אעבלין</w:t>
      </w:r>
      <w:r>
        <w:rPr>
          <w:rtl w:val="true"/>
        </w:rPr>
        <w:t xml:space="preserve">".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כשראו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ומצומצם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ואושרו</w:t>
      </w:r>
      <w:r>
        <w:rPr>
          <w:rtl w:val="true"/>
        </w:rPr>
        <w:t xml:space="preserve">)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קטלני</w:t>
      </w:r>
      <w:r>
        <w:rPr>
          <w:rStyle w:val="normal-h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ind w:start="720" w:end="0"/>
        <w:jc w:val="start"/>
        <w:rPr/>
      </w:pPr>
      <w:r>
        <w:rPr>
          <w:rtl w:val="true"/>
        </w:rPr>
        <w:t>ב</w:t>
      </w:r>
      <w:hyperlink r:id="rId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140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14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386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''.</w:t>
      </w:r>
    </w:p>
    <w:p>
      <w:pPr>
        <w:pStyle w:val="Normal"/>
        <w:spacing w:lineRule="auto" w:line="360"/>
        <w:ind w:end="138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138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138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141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".  </w:t>
      </w:r>
    </w:p>
    <w:p>
      <w:pPr>
        <w:pStyle w:val="Normal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140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והרבים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והמעשה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140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';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1372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". 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Fonts w:cs="David"/>
          <w:rtl w:val="true"/>
        </w:rPr>
        <w:t xml:space="preserve">: </w:t>
      </w:r>
      <w:hyperlink r:id="rId7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4329/10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מוחמד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אסמאעיל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25.10.10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נדחה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ערעורו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סטודנט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שנדון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בנשיאת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אקדח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20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16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10,000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₪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22.02.07</w:t>
      </w:r>
      <w:r>
        <w:rPr>
          <w:rtl w:val="true"/>
        </w:rPr>
        <w:t xml:space="preserve">)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1372"/>
        <w:jc w:val="both"/>
        <w:rPr/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tl w:val="true"/>
        </w:rPr>
        <w:t>".</w:t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37918-09-10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10.3.11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normal-p-h1"/>
        </w:rPr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שנתפסים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חומטין</w:t>
      </w:r>
      <w:r>
        <w:rPr>
          <w:rtl w:val="true"/>
        </w:rPr>
        <w:t xml:space="preserve">. </w:t>
      </w:r>
      <w:r>
        <w:rPr>
          <w:rtl w:val="true"/>
        </w:rPr>
        <w:t>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נסתרת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p-h1"/>
        </w:rPr>
      </w:pPr>
      <w:r>
        <w:rPr>
          <w:rStyle w:val="normal-p-h1"/>
          <w:rtl w:val="true"/>
        </w:rPr>
        <w:t>הנסיבות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דנן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 xml:space="preserve">- </w:t>
      </w:r>
      <w:r>
        <w:rPr>
          <w:rStyle w:val="normal-p-h1"/>
          <w:rtl w:val="true"/>
        </w:rPr>
        <w:t>נאשם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שהחזיק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שלא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כדין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נשק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קטלני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ותחמושת</w:t>
      </w:r>
      <w:r>
        <w:rPr>
          <w:rStyle w:val="normal-p-h1"/>
          <w:rtl w:val="true"/>
        </w:rPr>
        <w:t xml:space="preserve">, </w:t>
      </w:r>
      <w:r>
        <w:rPr>
          <w:rStyle w:val="normal-p-h1"/>
          <w:rtl w:val="true"/>
        </w:rPr>
        <w:t>ירה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באקדח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בעיבורי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עיר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ואף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נשא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אותו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ברכב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כשהוא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דרוך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ומוכן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לירי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 xml:space="preserve">- </w:t>
      </w:r>
      <w:r>
        <w:rPr>
          <w:rStyle w:val="normal-p-h1"/>
          <w:rtl w:val="true"/>
        </w:rPr>
        <w:t>מצדיקות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ענישה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מחמירה</w:t>
      </w:r>
      <w:r>
        <w:rPr>
          <w:rStyle w:val="normal-p-h1"/>
          <w:rtl w:val="true"/>
        </w:rPr>
        <w:t xml:space="preserve">. </w:t>
      </w:r>
      <w:r>
        <w:rPr>
          <w:rStyle w:val="normal-p-h1"/>
          <w:rtl w:val="true"/>
        </w:rPr>
        <w:t>שימוש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בנשק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קטלני</w:t>
      </w:r>
      <w:r>
        <w:rPr>
          <w:rStyle w:val="normal-p-h1"/>
          <w:rtl w:val="true"/>
        </w:rPr>
        <w:t xml:space="preserve">, </w:t>
      </w:r>
      <w:r>
        <w:rPr>
          <w:rStyle w:val="normal-p-h1"/>
          <w:rtl w:val="true"/>
        </w:rPr>
        <w:t>גם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אם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לא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נעשה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בכוונה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לפגוע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באדם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או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ברכוש</w:t>
      </w:r>
      <w:r>
        <w:rPr>
          <w:rStyle w:val="normal-p-h1"/>
          <w:rtl w:val="true"/>
        </w:rPr>
        <w:t xml:space="preserve">, </w:t>
      </w:r>
      <w:r>
        <w:rPr>
          <w:rStyle w:val="normal-p-h1"/>
          <w:rtl w:val="true"/>
        </w:rPr>
        <w:t>הינו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מסוכן</w:t>
      </w:r>
      <w:r>
        <w:rPr>
          <w:rStyle w:val="normal-p-h1"/>
          <w:rtl w:val="true"/>
        </w:rPr>
        <w:t xml:space="preserve">, </w:t>
      </w:r>
      <w:r>
        <w:rPr>
          <w:rStyle w:val="normal-p-h1"/>
          <w:rtl w:val="true"/>
        </w:rPr>
        <w:t>עלול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לגרום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לפגיעות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חמורות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ומצדיק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החמרה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בענישה</w:t>
      </w:r>
      <w:r>
        <w:rPr>
          <w:rStyle w:val="normal-p-h1"/>
          <w:rtl w:val="true"/>
        </w:rPr>
        <w:t xml:space="preserve">, </w:t>
      </w:r>
      <w:r>
        <w:rPr>
          <w:rStyle w:val="normal-p-h1"/>
          <w:rtl w:val="true"/>
        </w:rPr>
        <w:t>מעבר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לזו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הראוי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לה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מי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שרק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החזיק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והוביל</w:t>
      </w:r>
      <w:r>
        <w:rPr>
          <w:rStyle w:val="normal-p-h1"/>
          <w:rFonts w:cs="Times New Roman"/>
          <w:rtl w:val="true"/>
        </w:rPr>
        <w:t xml:space="preserve"> </w:t>
      </w:r>
      <w:r>
        <w:rPr>
          <w:rStyle w:val="normal-p-h1"/>
          <w:rtl w:val="true"/>
        </w:rPr>
        <w:t>נשק</w:t>
      </w:r>
      <w:r>
        <w:rPr>
          <w:rStyle w:val="normal-p-h1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Style w:val="normal-p-h1"/>
          <w:b/>
          <w:bCs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26.2.12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הבעלים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התחמשת</w:t>
      </w:r>
      <w:r>
        <w:rPr>
          <w:rtl w:val="true"/>
        </w:rPr>
        <w:t xml:space="preserve">, 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לקבלו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וסנגורו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32"/>
          <w:szCs w:val="32"/>
        </w:rPr>
      </w:pPr>
      <w:r>
        <w:rPr>
          <w:rFonts w:eastAsia="Arial" w:cs="Arial" w:ascii="Arial" w:hAnsi="Arial"/>
          <w:sz w:val="32"/>
          <w:szCs w:val="32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13401-03-12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p-h1">
    <w:name w:val="normal-p-h1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852404" TargetMode="External"/><Relationship Id="rId5" Type="http://schemas.openxmlformats.org/officeDocument/2006/relationships/hyperlink" Target="http://www.nevo.co.il/case/6040482" TargetMode="External"/><Relationship Id="rId6" Type="http://schemas.openxmlformats.org/officeDocument/2006/relationships/hyperlink" Target="http://www.nevo.co.il/case/6000182" TargetMode="External"/><Relationship Id="rId7" Type="http://schemas.openxmlformats.org/officeDocument/2006/relationships/hyperlink" Target="http://www.nevo.co.il/case/5950172" TargetMode="External"/><Relationship Id="rId8" Type="http://schemas.openxmlformats.org/officeDocument/2006/relationships/hyperlink" Target="http://www.nevo.co.il/case/5724364" TargetMode="External"/><Relationship Id="rId9" Type="http://schemas.openxmlformats.org/officeDocument/2006/relationships/hyperlink" Target="http://www.nevo.co.il/case/4399420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2016-01-14T10:37:00Z</dcterms:created>
  <dc:creator> </dc:creator>
  <dc:description/>
  <cp:keywords/>
  <dc:language>en-IL</dc:language>
  <cp:lastModifiedBy>run</cp:lastModifiedBy>
  <dcterms:modified xsi:type="dcterms:W3CDTF">2016-01-14T10:37:00Z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ח'ורי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5852404;6040482;6000182;5950172;5724364;4399420</vt:lpwstr>
  </property>
  <property fmtid="{D5CDD505-2E9C-101B-9397-08002B2CF9AE}" pid="10" name="CITY">
    <vt:lpwstr>חי'</vt:lpwstr>
  </property>
  <property fmtid="{D5CDD505-2E9C-101B-9397-08002B2CF9AE}" pid="11" name="DATE">
    <vt:lpwstr>20120607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חני הורוביץ</vt:lpwstr>
  </property>
  <property fmtid="{D5CDD505-2E9C-101B-9397-08002B2CF9AE}" pid="15" name="LAWLISTTMP1">
    <vt:lpwstr>70301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13401</vt:lpwstr>
  </property>
  <property fmtid="{D5CDD505-2E9C-101B-9397-08002B2CF9AE}" pid="23" name="NEWPARTB">
    <vt:lpwstr>03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390020120607</vt:lpwstr>
  </property>
  <property fmtid="{D5CDD505-2E9C-101B-9397-08002B2CF9AE}" pid="35" name="TYPE_N_DATE">
    <vt:lpwstr>39020120607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