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13999-11-16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טרבייה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09"/>
        <w:gridCol w:w="239"/>
        <w:gridCol w:w="2574"/>
      </w:tblGrid>
      <w:tr>
        <w:trPr>
          <w:trHeight w:val="337" w:hRule="atLeast"/>
        </w:trPr>
        <w:tc>
          <w:tcPr>
            <w:tcW w:w="57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רון שפירא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574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" w:name="LastJudge"/>
      <w:bookmarkStart w:id="2" w:name="LastJudge"/>
      <w:bookmarkEnd w:id="2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5"/>
        <w:gridCol w:w="3241"/>
        <w:gridCol w:w="5564"/>
      </w:tblGrid>
      <w:tr>
        <w:trPr/>
        <w:tc>
          <w:tcPr>
            <w:tcW w:w="43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4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3" w:name="FirstAppellant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64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מחלקה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פלילית</w:t>
            </w:r>
          </w:p>
        </w:tc>
      </w:tr>
      <w:tr>
        <w:trPr/>
        <w:tc>
          <w:tcPr>
            <w:tcW w:w="43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4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564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טרבייה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נידאל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טרבייה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26.10.16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20.00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סלאמה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STAR</w:t>
      </w:r>
      <w:r>
        <w:rPr>
          <w:rtl w:val="true"/>
        </w:rPr>
        <w:t xml:space="preserve">",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tl w:val="true"/>
        </w:rPr>
        <w:t xml:space="preserve">. </w:t>
      </w:r>
      <w:r>
        <w:rPr>
          <w:rtl w:val="true"/>
        </w:rPr>
        <w:t>בהבחינם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,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כאפיזודית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המצמצמות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,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ודתית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+ </w:t>
      </w:r>
      <w:hyperlink r:id="rId1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2004.3.29</w:t>
      </w:r>
      <w:r>
        <w:rPr>
          <w:rtl w:val="true"/>
        </w:rPr>
        <w:t xml:space="preserve">)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tl w:val="true"/>
        </w:rPr>
        <w:t xml:space="preserve">) </w:t>
      </w:r>
      <w:r>
        <w:rPr>
          <w:rtl w:val="true"/>
        </w:rPr>
        <w:t>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.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האלמנה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5220/09</w:t>
        </w:r>
      </w:hyperlink>
      <w:r>
        <w:rPr>
          <w:rFonts w:cs="Arial" w:ascii="Arial" w:hAnsi="Arial"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הייתם עוואודה</w:t>
      </w:r>
      <w:r>
        <w:rPr>
          <w:rFonts w:ascii="Arial" w:hAnsi="Arial" w:cs="Arial"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נ</w:t>
      </w:r>
      <w:r>
        <w:rPr>
          <w:rFonts w:cs="Arial" w:ascii="Arial" w:hAnsi="Arial"/>
          <w:b/>
          <w:bCs/>
          <w:color w:val="333333"/>
          <w:rtl w:val="true"/>
        </w:rPr>
        <w:t>'</w:t>
      </w:r>
      <w:r>
        <w:rPr>
          <w:rFonts w:cs="Arial" w:ascii="Arial" w:hAnsi="Arial"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מדינת ישראל</w:t>
      </w:r>
      <w:r>
        <w:rPr>
          <w:rFonts w:ascii="Arial" w:hAnsi="Arial" w:cs="Arial"/>
          <w:color w:val="333333"/>
          <w:rtl w:val="true"/>
        </w:rPr>
        <w:t xml:space="preserve"> </w:t>
      </w:r>
      <w:r>
        <w:rPr>
          <w:rFonts w:cs="Arial" w:ascii="Arial" w:hAnsi="Arial"/>
          <w:color w:val="333333"/>
          <w:rtl w:val="true"/>
        </w:rPr>
        <w:t>(</w:t>
      </w:r>
      <w:r>
        <w:rPr>
          <w:rFonts w:cs="Arial" w:ascii="Arial" w:hAnsi="Arial"/>
          <w:color w:val="333333"/>
        </w:rPr>
        <w:t>30.12.2009</w:t>
      </w:r>
      <w:r>
        <w:rPr>
          <w:rFonts w:cs="Arial" w:ascii="Arial" w:hAnsi="Arial"/>
          <w:color w:val="333333"/>
          <w:rtl w:val="true"/>
        </w:rPr>
        <w:t>)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ממנו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26.10.16</w:t>
      </w:r>
      <w:r>
        <w:rPr>
          <w:rtl w:val="true"/>
        </w:rPr>
        <w:t xml:space="preserve"> ;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/>
        <w:t>,000</w:t>
      </w:r>
      <w:r>
        <w:rPr>
          <w:rtl w:val="true"/>
        </w:rPr>
        <w:t xml:space="preserve"> ₪ 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1.6.17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13999-11-16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טרבייה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5878682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2018-04-03T11:25:00Z</dcterms:created>
  <dc:creator> </dc:creator>
  <dc:description/>
  <cp:keywords/>
  <dc:language>en-IL</dc:language>
  <cp:lastModifiedBy>run</cp:lastModifiedBy>
  <dcterms:modified xsi:type="dcterms:W3CDTF">2018-04-03T11:25:00Z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טרבייה,</vt:lpwstr>
  </property>
  <property fmtid="{D5CDD505-2E9C-101B-9397-08002B2CF9AE}" pid="4" name="CASESLISTTMP1">
    <vt:lpwstr>5852404:2;6000182;5878682</vt:lpwstr>
  </property>
  <property fmtid="{D5CDD505-2E9C-101B-9397-08002B2CF9AE}" pid="5" name="CITY">
    <vt:lpwstr>חי'</vt:lpwstr>
  </property>
  <property fmtid="{D5CDD505-2E9C-101B-9397-08002B2CF9AE}" pid="6" name="DATE">
    <vt:lpwstr>20170302</vt:lpwstr>
  </property>
  <property fmtid="{D5CDD505-2E9C-101B-9397-08002B2CF9AE}" pid="7" name="ISABSTRACT">
    <vt:lpwstr>Y</vt:lpwstr>
  </property>
  <property fmtid="{D5CDD505-2E9C-101B-9397-08002B2CF9AE}" pid="8" name="JUDGE">
    <vt:lpwstr>רון שפירא</vt:lpwstr>
  </property>
  <property fmtid="{D5CDD505-2E9C-101B-9397-08002B2CF9AE}" pid="9" name="LAWLISTTMP1">
    <vt:lpwstr>70301/144.a:2;144.b:2;144</vt:lpwstr>
  </property>
  <property fmtid="{D5CDD505-2E9C-101B-9397-08002B2CF9AE}" pid="10" name="LAWYER">
    <vt:lpwstr>xxxxxxxxxx;נידאל טרבייה;פרקליטות מחוז חיפה;מחלקה פלילית</vt:lpwstr>
  </property>
  <property fmtid="{D5CDD505-2E9C-101B-9397-08002B2CF9AE}" pid="11" name="NEWPARTA">
    <vt:lpwstr>13999</vt:lpwstr>
  </property>
  <property fmtid="{D5CDD505-2E9C-101B-9397-08002B2CF9AE}" pid="12" name="NEWPARTB">
    <vt:lpwstr>11</vt:lpwstr>
  </property>
  <property fmtid="{D5CDD505-2E9C-101B-9397-08002B2CF9AE}" pid="13" name="NEWPARTC">
    <vt:lpwstr>16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390020170302</vt:lpwstr>
  </property>
  <property fmtid="{D5CDD505-2E9C-101B-9397-08002B2CF9AE}" pid="18" name="TYPE_N_DATE">
    <vt:lpwstr>39020170302</vt:lpwstr>
  </property>
  <property fmtid="{D5CDD505-2E9C-101B-9397-08002B2CF9AE}" pid="19" name="WORDNUMPAGES">
    <vt:lpwstr>6</vt:lpwstr>
  </property>
</Properties>
</file>