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2"/>
        <w:gridCol w:w="451"/>
        <w:gridCol w:w="103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1433-07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חדרה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אייל עמר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חלי כהן סיסו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חיה ציון זכאי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 הצדדים אני מתקן את כתב האישום 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22/04/2009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אביהו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גופמן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 והנאשם הודה בעובדות כתב  האישום 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מרשיע את הנאשם בעבירה המיוחסת לו בכתב האישום 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22/04/2009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אביהו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גופמן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Start w:id="6" w:name="ABSTRACT_START"/>
      <w:bookmarkEnd w:id="5"/>
      <w:bookmarkEnd w:id="6"/>
      <w:r>
        <w:rPr>
          <w:rtl w:val="true"/>
        </w:rPr>
        <w:t>המדובר בכתב אישום מתוקן על פיו הואשם הנאשם בעבירת איומים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אין ספק שגם אם נתייחס לעבירת האיומים בלבד</w:t>
      </w:r>
      <w:r>
        <w:rPr>
          <w:rtl w:val="true"/>
        </w:rPr>
        <w:t xml:space="preserve">, </w:t>
      </w:r>
      <w:r>
        <w:rPr>
          <w:rtl w:val="true"/>
        </w:rPr>
        <w:t>עדיין מדובר בנסיבות חמורות שאין להקל בהן ראש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לאחר ששמעתי את טיעוני ב</w:t>
      </w:r>
      <w:r>
        <w:rPr>
          <w:rtl w:val="true"/>
        </w:rPr>
        <w:t>"</w:t>
      </w:r>
      <w:r>
        <w:rPr>
          <w:rtl w:val="true"/>
        </w:rPr>
        <w:t>כ המאשימה וב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סבור אני שיש מקום לאמץ את הסדר הטיעון אשר הינו סביר בנסיבות העניין וכך אני עושה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אני גוזר על הנאש</w:t>
      </w:r>
      <w:r>
        <w:rPr>
          <w:rtl w:val="true"/>
        </w:rPr>
        <w:t>ם</w:t>
      </w:r>
      <w:r>
        <w:rPr>
          <w:rtl w:val="true"/>
        </w:rPr>
        <w:t xml:space="preserve">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אני מורה על הארכת המאסר על תנאי שהוטל על הנאשם בתיק  </w:t>
      </w:r>
      <w:r>
        <w:rPr/>
        <w:t>4652/01</w:t>
      </w:r>
      <w:r>
        <w:rPr>
          <w:rtl w:val="true"/>
        </w:rPr>
        <w:t xml:space="preserve"> (</w:t>
      </w:r>
      <w:r>
        <w:rPr>
          <w:rtl w:val="true"/>
        </w:rPr>
        <w:t>שלום חדרה</w:t>
      </w:r>
      <w:r>
        <w:rPr>
          <w:rtl w:val="true"/>
        </w:rPr>
        <w:t xml:space="preserve">) </w:t>
      </w:r>
      <w:r>
        <w:rPr>
          <w:rtl w:val="true"/>
        </w:rPr>
        <w:t xml:space="preserve">ביום </w:t>
      </w:r>
      <w:r>
        <w:rPr/>
        <w:t>30.5.02</w:t>
      </w:r>
      <w:r>
        <w:rPr>
          <w:rtl w:val="true"/>
        </w:rPr>
        <w:t xml:space="preserve"> </w:t>
      </w:r>
      <w:r>
        <w:rPr>
          <w:rtl w:val="true"/>
        </w:rPr>
        <w:t xml:space="preserve">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 בשנתיים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תשלום קנס בסך  </w:t>
      </w:r>
      <w:r>
        <w:rPr/>
        <w:t>7,000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  </w:t>
      </w:r>
      <w:r>
        <w:rPr/>
        <w:t>70</w:t>
      </w:r>
      <w:r>
        <w:rPr>
          <w:rtl w:val="true"/>
        </w:rPr>
        <w:t xml:space="preserve">   </w:t>
      </w:r>
      <w:r>
        <w:rPr>
          <w:rtl w:val="true"/>
        </w:rPr>
        <w:t>ימי מאסר תחתיו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הקנס ישולם </w:t>
      </w:r>
      <w:r>
        <w:rPr>
          <w:rtl w:val="true"/>
        </w:rPr>
        <w:t xml:space="preserve">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אני מחייב את הנאש</w:t>
      </w:r>
      <w:r>
        <w:rPr>
          <w:rtl w:val="true"/>
        </w:rPr>
        <w:t>ם</w:t>
      </w:r>
      <w:r>
        <w:rPr>
          <w:rtl w:val="true"/>
        </w:rPr>
        <w:t xml:space="preserve"> לחתום על התחייבות כספית בסך </w:t>
      </w:r>
      <w:r>
        <w:rPr/>
        <w:t>7</w:t>
      </w:r>
      <w:r>
        <w:rPr/>
        <w:t>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מלעבור עבירה על הסעיפים בהם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באם </w:t>
      </w:r>
      <w:r>
        <w:rPr>
          <w:rtl w:val="true"/>
        </w:rPr>
        <w:t>י</w:t>
      </w:r>
      <w:r>
        <w:rPr>
          <w:rtl w:val="true"/>
        </w:rPr>
        <w:t xml:space="preserve">סרב לחתום על ההתחייבות 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 xml:space="preserve">יאסר ל 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או עד ש</w:t>
      </w:r>
      <w:r>
        <w:rPr>
          <w:rtl w:val="true"/>
        </w:rPr>
        <w:t>י</w:t>
      </w:r>
      <w:r>
        <w:rPr>
          <w:rtl w:val="true"/>
        </w:rPr>
        <w:t>חתום לפי המוקדם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באשר לפיצוי למתלוננים</w:t>
      </w:r>
      <w:r>
        <w:rPr>
          <w:rtl w:val="true"/>
        </w:rPr>
        <w:t xml:space="preserve">, </w:t>
      </w:r>
      <w:r>
        <w:rPr>
          <w:rtl w:val="true"/>
        </w:rPr>
        <w:t>הרי בהתחשב בסכום הקנס ובטיעוני הצדדים</w:t>
      </w:r>
      <w:r>
        <w:rPr>
          <w:rtl w:val="true"/>
        </w:rPr>
        <w:t xml:space="preserve">, </w:t>
      </w:r>
      <w:r>
        <w:rPr>
          <w:rtl w:val="true"/>
        </w:rPr>
        <w:t>אין אני מחייב הנאשם בפיצוי 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הודעה והוסברה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אביהו גופמן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אביהו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גופמן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תמי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גיבלי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/Users/liorb/Downloads/study2025-p2/SH-07-1433.doc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1433-07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תביעות חדרה 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אייל 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433-07"/>
    <w:docVar w:name="caseId" w:val="3071550"/>
    <w:docVar w:name="deriveClass" w:val="NGCS.Protocol.BL.Client.ProtocolBLClientCriminal"/>
    <w:docVar w:name="firstPageNumber" w:val="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08138"/>
    <w:docVar w:name="releaseSign" w:val="0"/>
    <w:docVar w:name="sittingDateTime" w:val="22/04/2009 12:00     "/>
    <w:docVar w:name="sittingId" w:val="12288493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2009-04-23T00:36:00Z</dcterms:created>
  <dc:creator> </dc:creator>
  <dc:description/>
  <cp:keywords/>
  <dc:language>en-IL</dc:language>
  <cp:lastModifiedBy>hofit</cp:lastModifiedBy>
  <cp:lastPrinted>2009-04-22T14:33:00Z</cp:lastPrinted>
  <dcterms:modified xsi:type="dcterms:W3CDTF">2009-04-23T08:20:00Z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חדרה -משטרת ישראל</vt:lpwstr>
  </property>
  <property fmtid="{D5CDD505-2E9C-101B-9397-08002B2CF9AE}" pid="3" name="APPELLEE">
    <vt:lpwstr>אייל עמר</vt:lpwstr>
  </property>
  <property fmtid="{D5CDD505-2E9C-101B-9397-08002B2CF9AE}" pid="4" name="CITY">
    <vt:lpwstr>חד'</vt:lpwstr>
  </property>
  <property fmtid="{D5CDD505-2E9C-101B-9397-08002B2CF9AE}" pid="5" name="DATE">
    <vt:lpwstr>20090422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אביהו גופמן</vt:lpwstr>
  </property>
  <property fmtid="{D5CDD505-2E9C-101B-9397-08002B2CF9AE}" pid="9" name="LAWYER">
    <vt:lpwstr>חלי כהן סיסו;חיה ציון זכאי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1433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1433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380020090422</vt:lpwstr>
  </property>
  <property fmtid="{D5CDD505-2E9C-101B-9397-08002B2CF9AE}" pid="35" name="TYPE_N_DATE">
    <vt:lpwstr>38020090422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