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b/>
                <w:bCs/>
                <w:sz w:val="26"/>
                <w:szCs w:val="26"/>
              </w:rPr>
              <w:t>14411-11-21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צפדיה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2022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השופטת מרב גרינברג</w:t>
            </w:r>
            <w:r>
              <w:rPr>
                <w:rStyle w:val="TimesNewRomanTimesNewRoman"/>
                <w:bCs/>
                <w:szCs w:val="26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איציק צפדיה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–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בן אסולין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 –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אבי כהן בשם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ענבוסי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הובא על ידי 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ס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ביהמ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ש מקריא לצדדים את גזר הדין</w:t>
      </w:r>
      <w:r>
        <w:rPr>
          <w:u w:val="none"/>
          <w:rtl w:val="true"/>
        </w:rPr>
        <w:t>.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/>
          <w:bCs/>
          <w:u w:val="none"/>
        </w:rPr>
      </w:pPr>
      <w:r>
        <w:rPr>
          <w:rFonts w:cs="FrankRuehl" w:ascii="FrankRuehl" w:hAnsi="FrankRuehl"/>
          <w:b/>
          <w:bCs/>
          <w:u w:val="none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</w:p>
    <w:p>
      <w:pPr>
        <w:pStyle w:val="Normal"/>
        <w:spacing w:lineRule="auto" w:line="360"/>
        <w:ind w:end="0"/>
        <w:jc w:val="center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u w:val="single"/>
        </w:rPr>
      </w:pPr>
      <w:bookmarkStart w:id="8" w:name="PsakDin"/>
      <w:bookmarkEnd w:id="8"/>
      <w:r>
        <w:rPr>
          <w:b/>
          <w:b/>
          <w:bCs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bookmarkStart w:id="11" w:name="ABSTRACT_START"/>
      <w:bookmarkEnd w:id="11"/>
      <w:r>
        <w:rPr>
          <w:rFonts w:ascii="David" w:hAnsi="David" w:cs="David"/>
          <w:sz w:val="24"/>
          <w:sz w:val="24"/>
          <w:szCs w:val="24"/>
          <w:rtl w:val="true"/>
        </w:rPr>
        <w:t>הנאשם הורשע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הסדר 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בעובדות כתב אישום 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בעבירה של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נשיאת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5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ועבירת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איומים</w:t>
      </w:r>
      <w:r>
        <w:rPr>
          <w:rFonts w:cs="David" w:ascii="David" w:hAnsi="David"/>
          <w:b/>
          <w:bCs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192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  <w:bookmarkStart w:id="12" w:name="ABSTRACT_END"/>
      <w:bookmarkStart w:id="13" w:name="ABSTRACT_END"/>
      <w:bookmarkEnd w:id="13"/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כמפורט בעובדות 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בני משפחת א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ascii="David" w:hAnsi="David" w:cs="David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sz w:val="24"/>
          <w:szCs w:val="24"/>
          <w:rtl w:val="true"/>
        </w:rPr>
        <w:t xml:space="preserve">., </w:t>
      </w:r>
      <w:r>
        <w:rPr>
          <w:rFonts w:ascii="David" w:hAnsi="David" w:cs="David"/>
          <w:sz w:val="24"/>
          <w:sz w:val="24"/>
          <w:szCs w:val="24"/>
          <w:rtl w:val="true"/>
        </w:rPr>
        <w:t>המתלונן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למיכאל חיימוב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מכרו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קיים סכסוך מתמשך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26.10.21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רכש הנאשם אופנוע מסוג יאנג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טיואן מ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ascii="David" w:hAnsi="David" w:cs="David"/>
          <w:sz w:val="24"/>
          <w:sz w:val="24"/>
          <w:szCs w:val="24"/>
          <w:rtl w:val="true"/>
        </w:rPr>
        <w:t>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cs="David" w:ascii="David" w:hAnsi="David"/>
          <w:sz w:val="24"/>
          <w:szCs w:val="24"/>
        </w:rPr>
        <w:t>7986833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הדביק על חלק ממספרי לוחית הרישוי שלו איזולירבנד שחור על מנת למנוע את זיהויו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והצטייד ברימון הלם סנוור מסוג </w:t>
      </w:r>
      <w:r>
        <w:rPr>
          <w:rFonts w:cs="David" w:ascii="David" w:hAnsi="David"/>
          <w:sz w:val="24"/>
          <w:szCs w:val="24"/>
        </w:rPr>
        <w:t>M</w:t>
      </w:r>
      <w:r>
        <w:rPr>
          <w:rFonts w:cs="David" w:ascii="David" w:hAnsi="David"/>
          <w:sz w:val="24"/>
          <w:szCs w:val="24"/>
        </w:rPr>
        <w:t>7290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הרימון</w:t>
      </w:r>
      <w:r>
        <w:rPr>
          <w:rFonts w:cs="David" w:ascii="David" w:hAnsi="David"/>
          <w:sz w:val="24"/>
          <w:szCs w:val="24"/>
          <w:rtl w:val="true"/>
        </w:rPr>
        <w:t xml:space="preserve">"). </w:t>
      </w:r>
      <w:r>
        <w:rPr>
          <w:rFonts w:ascii="David" w:hAnsi="David" w:cs="David"/>
          <w:sz w:val="24"/>
          <w:sz w:val="24"/>
          <w:szCs w:val="24"/>
          <w:rtl w:val="true"/>
        </w:rPr>
        <w:t>ביום שלמחרת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27.10.21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בסמוך לשעה </w:t>
      </w:r>
      <w:r>
        <w:rPr>
          <w:rFonts w:cs="David" w:ascii="David" w:hAnsi="David"/>
          <w:sz w:val="24"/>
          <w:szCs w:val="24"/>
        </w:rPr>
        <w:t>03:37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נהג הנאשם באופנוע והגיע לבית משפחת המתלונן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באותה עת שהו בני המשפחה בבית וחלקם היו ערים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ירד במהירות מהאופנוע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כשלראשו קסדה כהה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נכנס לחצר הבית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והשליך את הרימון לכיוון הבית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הרימון נפל בסמוך לדלת הכניסה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לא התפוצץ מאחר שהנאשם לא הוציא את הנצרה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מיד לאחר מכן נמלט מהמקום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2.6.22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הציגו הצדדים הסדר 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במסגרתו הסכימו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המאשימה תטען לעונש ראוי בן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ורכיבי ענישה נוספים של מאסר על תנאי וקנס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כשההגנה חופשית בטיעוניה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עוד הוסכם על הפקדת סך של </w:t>
      </w:r>
      <w:r>
        <w:rPr>
          <w:rFonts w:cs="David" w:ascii="David" w:hAnsi="David"/>
          <w:sz w:val="24"/>
          <w:szCs w:val="24"/>
        </w:rPr>
        <w:t>2,500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חלף חילוט אופנועו של הנאשם ששימש לביצוע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 טיעוני הצדדים לעונש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ד 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שילוני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עמדה בטיעוניה על חומרת מעשיו של הנאשם והחובה להחמיר בעונשם של נאשמים בעבירות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עוד הדגישה את פגיעת מעשיו בערכים החברתיים של ביטחון הציבור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שמירה על הסדר הציבורי וזכותו של הפרט לשלמות גופו וקניינו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כשמידת הפגיעה בהם היא בינונית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הרימון הושלך לעבר בית מגורים אך ללא שהנאשם פתח את הנצרה ועל כן לא התפוצץ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המאשימה עתרה לקביעת מתחם עונש הולם שנע בין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וביקשה לגזור על הנאשם עונש מאסר בן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במרכז המתחם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התייחסה לנסיבותיו האישיות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שהודה בכתב אישום מתוקן ולקח אחריות על מעשיו אך עם זאת הדגישה את עברו הפלילי בעבירות סמים ואלימות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חרף גילו הצעיר ריצה בעבר עונשי מאסר בפועל ואינו בעל אופק שיקומי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עתרה לענישה נלווית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פיצוי למשפחת המתלונן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ד מ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ענבוסי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הפחית מחומרת המעשה אך סבור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יש לייחס משקל רב לכך שהנאשם לא שחרר את נצרת הרימון וכל כוונתו הייתה לאיים על המתלונן ולא לגרום לפגיעה ברכוש או בנפש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מדיניות הענישה הנוהגת מתונה יותר מזו שהציגה המאשימה ועל כן יש לקבוע מתחם עונשי שנע בין מספר חודשי מאסר בפועל שירוצה בדרך של עבודות שירות ועד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עמד על נסיבותיו האישיות של הנאשם –גרוש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אב לילדה בת שנתיים שנסיבות חייו קשות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החל את שירותו הצבאי כלוחם אך בעקבות פציעה נאלץ לשרת כטבח ולחובתו עבר פלילי שאינו מכביד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משכך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ביקש למקמו בתחתית המתחם ולהסתפק בתקופת מעצרו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משך כשמונה חודשים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בדברו האחרון הביע צער וחרטה על 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סיפר כי הוא אב לפעוטה והדגיש כי מטרתו הייתה אך לאיים ולכן לא הוציא את נצרת הרימון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דיון – קביעת מתחם העונש ההולם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ההליך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שבפני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חלים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עקרונות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הבניית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שיקול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הדעת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השיפוטי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בענישה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בהתאם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להוראות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תיקון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113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לחוק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הוראות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העיקרון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המנחה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בענישה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עקרון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ההלימה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שפירושו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קיומו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יחס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הולם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חומרת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מעשה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בנסיבותיו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ובמידת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אשמו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סוג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ומידת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המוטל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עליו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בדרכו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עקרון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לקבוע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הולם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למעשה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העבירה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מתחשב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בערך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החברתי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המוגן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שנפגע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ומידת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הפגיעה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במדיניות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הנהוגה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ובנסיבותיה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הקונקרטיות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העבירה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בשלב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הבא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לאחר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שנקבע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העונש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מצא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מקום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לחרוג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ממנו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לקולא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לחומרא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נקבע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הראוי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התחשבות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העושה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מעשיו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פגעו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פגיעה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מוחשית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בביטחון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הציבור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ובשלומו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ובטחונו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המתלונן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ומשפחתו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תכנן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מעשיו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בקפידה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לצורך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רכש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אופנוע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שיבש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מספר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לוחית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הרישוי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והצטייד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ברימון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הלם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הגיע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המתלונן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בחשכת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ליל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והשליך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הרימון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ביתו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כשבמקום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שוהים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המתלונן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ובני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משפחתו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חלקם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ילדים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פסיקה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עקבית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העליון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מלמדת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מגמת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החמרה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בענישה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נשק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עבירות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כל סוגיהן ומיניהן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הפכו 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מכת מדינה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קשה ומגלמות סכנה ממשית לשלום הציבור ולביטחונו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לבתי המשפט חלק מרכזי בביעורן של תופעות קשות אלו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קיימת חשיבות של ממש להטלת ענישה הולמת ומרתיעה על כל חוליות השרשרת העבריינית – החל מיצרני או מבריחי הנשק הבלתי חוקי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דרך הסוחרים בו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ועד לאלו הנוטלים אותו לידם ועושים בו שימוש בלתי חוקי</w:t>
      </w:r>
      <w:r>
        <w:rPr>
          <w:rFonts w:cs="David" w:ascii="David" w:hAnsi="David"/>
          <w:sz w:val="24"/>
          <w:szCs w:val="24"/>
          <w:rtl w:val="true"/>
        </w:rPr>
        <w:t>" (</w:t>
      </w:r>
      <w:hyperlink r:id="rId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4456/21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אבו עבסה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23.1.2022</w:t>
      </w:r>
      <w:r>
        <w:rPr>
          <w:rFonts w:cs="David" w:ascii="David" w:hAnsi="David"/>
          <w:sz w:val="24"/>
          <w:szCs w:val="24"/>
          <w:rtl w:val="true"/>
        </w:rPr>
        <w:t xml:space="preserve">)). 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ראו והשוו </w:t>
      </w:r>
      <w:hyperlink r:id="rId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2482/22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אחמד קדורה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פס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5-6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14.4.22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1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2033/21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איימן זועבי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פס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30.8.21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1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6021/21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עלי עבוד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פס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19.12.21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1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587/22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עדאב אבו נאעסה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פס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9-10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22.5.22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1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5780/21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מוחמד שיבלי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פס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cs="Miriam" w:ascii="Miriam" w:hAnsi="Miriam"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14.12.21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; </w:t>
      </w:r>
      <w:hyperlink r:id="rId14">
        <w:r>
          <w:rPr>
            <w:rStyle w:val="Hyperlink"/>
            <w:rFonts w:ascii="David" w:hAnsi="David" w:cs="David"/>
            <w:color w:val="0000FF"/>
            <w:spacing w:val="1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1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pacing w:val="10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10"/>
            <w:sz w:val="24"/>
            <w:szCs w:val="24"/>
            <w:u w:val="single"/>
          </w:rPr>
          <w:t>2101/21</w:t>
        </w:r>
      </w:hyperlink>
      <w:r>
        <w:rPr>
          <w:rFonts w:cs="David" w:ascii="David" w:hAnsi="David"/>
          <w:spacing w:val="10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pacing w:val="10"/>
          <w:sz w:val="24"/>
          <w:sz w:val="24"/>
          <w:szCs w:val="24"/>
          <w:rtl w:val="true"/>
        </w:rPr>
        <w:t>תומר טוביה נ</w:t>
      </w:r>
      <w:r>
        <w:rPr>
          <w:rFonts w:cs="Miriam" w:ascii="Miriam" w:hAnsi="Miriam"/>
          <w:spacing w:val="1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10"/>
          <w:sz w:val="24"/>
          <w:sz w:val="24"/>
          <w:szCs w:val="24"/>
          <w:rtl w:val="true"/>
        </w:rPr>
        <w:t xml:space="preserve">מדינת ישראל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פס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' </w:t>
      </w:r>
      <w:r>
        <w:rPr>
          <w:rFonts w:cs="David" w:ascii="David" w:hAnsi="David"/>
          <w:spacing w:val="10"/>
          <w:sz w:val="24"/>
          <w:szCs w:val="24"/>
        </w:rPr>
        <w:t>2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 (</w:t>
      </w:r>
      <w:r>
        <w:rPr>
          <w:rFonts w:cs="David" w:ascii="David" w:hAnsi="David"/>
          <w:spacing w:val="10"/>
          <w:sz w:val="24"/>
          <w:szCs w:val="24"/>
        </w:rPr>
        <w:t>29.7.21</w:t>
      </w:r>
      <w:r>
        <w:rPr>
          <w:rFonts w:cs="David" w:ascii="David" w:hAnsi="David"/>
          <w:spacing w:val="10"/>
          <w:sz w:val="24"/>
          <w:szCs w:val="24"/>
          <w:rtl w:val="true"/>
        </w:rPr>
        <w:t>)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; </w:t>
      </w:r>
      <w:hyperlink r:id="rId15">
        <w:r>
          <w:rPr>
            <w:rStyle w:val="Hyperlink"/>
            <w:rFonts w:ascii="David" w:hAnsi="David" w:cs="David"/>
            <w:color w:val="0000FF"/>
            <w:spacing w:val="1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1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pacing w:val="10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10"/>
            <w:sz w:val="24"/>
            <w:szCs w:val="24"/>
            <w:u w:val="single"/>
          </w:rPr>
          <w:t>6068/21</w:t>
        </w:r>
      </w:hyperlink>
      <w:r>
        <w:rPr>
          <w:rFonts w:cs="David" w:ascii="David" w:hAnsi="David"/>
          <w:spacing w:val="10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pacing w:val="10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pacing w:val="1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10"/>
          <w:sz w:val="24"/>
          <w:sz w:val="24"/>
          <w:szCs w:val="24"/>
          <w:rtl w:val="true"/>
        </w:rPr>
        <w:t>אברהם פקיה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פס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' </w:t>
      </w:r>
      <w:r>
        <w:rPr>
          <w:rFonts w:cs="David" w:ascii="David" w:hAnsi="David"/>
          <w:spacing w:val="10"/>
          <w:sz w:val="24"/>
          <w:szCs w:val="24"/>
        </w:rPr>
        <w:t>12-13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 (</w:t>
      </w:r>
      <w:r>
        <w:rPr>
          <w:rFonts w:cs="David" w:ascii="David" w:hAnsi="David"/>
          <w:spacing w:val="10"/>
          <w:sz w:val="24"/>
          <w:szCs w:val="24"/>
        </w:rPr>
        <w:t>19.12.21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)].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הממשי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לביטחון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יינתן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לאינטרס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cs="David"/>
          <w:sz w:val="24"/>
          <w:szCs w:val="24"/>
          <w:rtl w:val="true"/>
        </w:rPr>
        <w:t xml:space="preserve">: </w:t>
      </w:r>
      <w:hyperlink r:id="rId1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587/22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עדאב אבו נאעסה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פס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13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Cs w:val="24"/>
        </w:rPr>
        <w:t>22.5.2022</w:t>
      </w:r>
      <w:r>
        <w:rPr>
          <w:rFonts w:cs="David"/>
          <w:sz w:val="24"/>
          <w:szCs w:val="24"/>
          <w:rtl w:val="true"/>
        </w:rPr>
        <w:t>); (</w:t>
      </w:r>
      <w:hyperlink r:id="rId1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4775/21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פסקה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17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Cs w:val="24"/>
        </w:rPr>
        <w:t>17.2.2022</w:t>
      </w:r>
      <w:r>
        <w:rPr>
          <w:rFonts w:cs="David"/>
          <w:sz w:val="24"/>
          <w:szCs w:val="24"/>
          <w:rtl w:val="true"/>
        </w:rPr>
        <w:t>)).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נופך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השימוש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המסוכן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לפתרון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סכסוכים</w:t>
      </w:r>
      <w:r>
        <w:rPr>
          <w:rFonts w:cs="David"/>
          <w:sz w:val="24"/>
          <w:szCs w:val="24"/>
          <w:rtl w:val="true"/>
        </w:rPr>
        <w:t xml:space="preserve">, 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שפעל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כזרועו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הארוכה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מכרו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המסוכסך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המתלונן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השליך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ולערער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ובטחונו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התופעה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לפתרון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סכסוך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כדלקמן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tabs>
          <w:tab w:val="clear" w:pos="720"/>
          <w:tab w:val="left" w:pos="6463" w:leader="none"/>
        </w:tabs>
        <w:spacing w:lineRule="auto" w:line="360"/>
        <w:ind w:start="1440" w:end="1843"/>
        <w:jc w:val="both"/>
        <w:rPr>
          <w:rFonts w:cs="David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תופעה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נוראה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פשתה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בחברתנו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הייתה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כמחלה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ממארת</w:t>
      </w:r>
    </w:p>
    <w:p>
      <w:pPr>
        <w:pStyle w:val="ListParagraph"/>
        <w:tabs>
          <w:tab w:val="clear" w:pos="720"/>
          <w:tab w:val="left" w:pos="6463" w:leader="none"/>
          <w:tab w:val="left" w:pos="6746" w:leader="none"/>
        </w:tabs>
        <w:spacing w:lineRule="auto" w:line="360"/>
        <w:ind w:start="1440" w:end="1843"/>
        <w:jc w:val="both"/>
        <w:rPr/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וחובה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המוטלת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עלינו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להעלות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תרומתו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למלחמה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קשה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מלחמה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שאסור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לעשות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ויתורים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נוותר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ונסלח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תתגבר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התופעה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ותלך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חברתנו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הפכה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להיות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חברה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אלימה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ותרומתו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למלחמה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באלימות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בהטלת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ראויים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בבואנו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לגזור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עבריינים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כמשיב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שלפנינו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שומה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עלינו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לשוות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נגד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עינינו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המשיב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צורכי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שיקומו</w:t>
      </w:r>
      <w:r>
        <w:rPr>
          <w:rFonts w:cs="David"/>
          <w:b/>
          <w:bCs/>
          <w:sz w:val="24"/>
          <w:szCs w:val="24"/>
          <w:rtl w:val="true"/>
        </w:rPr>
        <w:t xml:space="preserve">;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הנפגעים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ממעשיו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המשיב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הנפגעים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ממעשים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בכח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שייעשו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נגיב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בחומרה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מעשים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כמעשה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המשיב</w:t>
      </w:r>
      <w:r>
        <w:rPr>
          <w:rFonts w:cs="David"/>
          <w:sz w:val="24"/>
          <w:szCs w:val="24"/>
          <w:rtl w:val="true"/>
        </w:rPr>
        <w:t>" (</w:t>
      </w:r>
      <w:hyperlink r:id="rId1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5753/04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ירון רייכמן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[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cs="David"/>
          <w:sz w:val="24"/>
          <w:szCs w:val="24"/>
          <w:rtl w:val="true"/>
        </w:rPr>
        <w:t xml:space="preserve">] </w:t>
      </w:r>
      <w:r>
        <w:rPr>
          <w:rFonts w:cs="David"/>
          <w:sz w:val="24"/>
          <w:szCs w:val="24"/>
        </w:rPr>
        <w:t>7.2.2005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ListParagraph"/>
        <w:tabs>
          <w:tab w:val="clear" w:pos="720"/>
          <w:tab w:val="left" w:pos="6463" w:leader="none"/>
          <w:tab w:val="left" w:pos="6746" w:leader="none"/>
        </w:tabs>
        <w:spacing w:lineRule="auto" w:line="360"/>
        <w:ind w:start="1440" w:end="1843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רימון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התקפי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סכנתו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פחותה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רסס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מבוטל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בגופו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1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7386/13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עווד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23/3/2013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לראות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בחומרה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מיוחדת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הקלות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הבלתי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נסבלת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בטבורה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עיר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מעשה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מתוכנן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שנעשה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זריעת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פחד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ובהלה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בקרב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אנשי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המקום</w:t>
      </w:r>
      <w:r>
        <w:rPr>
          <w:rFonts w:cs="David"/>
          <w:sz w:val="24"/>
          <w:szCs w:val="24"/>
          <w:rtl w:val="true"/>
        </w:rPr>
        <w:t>" (</w:t>
      </w:r>
      <w:hyperlink r:id="rId2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5336/16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סעיד אל רחים עזאם ואח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8.9.2016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שהנצרה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הוצאה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מהרימון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להפחית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ופוטנציאל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כזכור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ברימון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שהושלך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הכניסה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ופיצוצו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להתרחש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בשוגג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לשאלה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הושלך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שהוצאה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הנצרה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ידועה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במכוון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לפוצצו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שהדברים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נטענו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לראשונה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מסמרות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להפחית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מעוצמת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בחינת מידת פגיעת מעשי הנאשם בערך המוגן מובילה למסקנה כי הפגיעה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היא ברף בינוני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בהקשר זה אתן משקל לתכנון המקדים של המעשים ולרקע לביצועם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לסוג הנשק ולהשלכתו לבית מגורים לצרכי איום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לעובדה שהושלך ללא שהוצאה הנצרה באופן שמפחית במידת מה את פוטנציאל הנזק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Ruller41"/>
        <w:numPr>
          <w:ilvl w:val="0"/>
          <w:numId w:val="3"/>
        </w:numPr>
        <w:ind w:hanging="360" w:start="720"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באשר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למדיניות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הנוהגת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הפנו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באי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-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כוח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הצדדים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לפסיקה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רלוונטית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הימנה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עולה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קיים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מנעד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רחב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עונשים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בהן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הורשע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הנאשם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בהתאם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לנסיבות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ביצוע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ולנסיבותיו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האישיות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המבצע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אמנם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המקרים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אינם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זהים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בנסיבותיהם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אולם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ניתן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להקיש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מהם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לגבי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מדיניות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הנוהגת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במקרים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דומים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spacing w:val="0"/>
          <w:sz w:val="24"/>
          <w:szCs w:val="24"/>
          <w:u w:val="single"/>
        </w:rPr>
      </w:pPr>
      <w:r>
        <w:rPr>
          <w:rFonts w:cs="David" w:ascii="David" w:hAnsi="David"/>
          <w:b/>
          <w:bCs/>
          <w:spacing w:val="0"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המאשימה הגישה במסגרת טיעוניה לעונש פסיקה לתמיכה בעתירתה העונשית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בין היתר </w:t>
      </w:r>
      <w:hyperlink r:id="rId2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5336/16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סעיד אל רחים עזאם ואח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8.9.2016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שם נדחה ערעור שני מערערים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שהורשעו בשתי עבירות של היזק בחומר נפץ ונשיאת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בעקבות סכסוך בין בת זוגו של המערער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לאחרת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השליך המערער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 רימונים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שהתפוצצו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אחד מהם ברחוב והשני במאפייה שבבעלות משפחת המסוכסכת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וכתוצאה מכך נגרם נזק לרכוש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צוין כי באותה שעה היו בחלק האחורי של המאפייה אנשים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המערערים צעירים ללא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קבע לגבי המערער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שהיה הנהג ברכב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מתחם ענישה שנע בין </w:t>
      </w:r>
      <w:r>
        <w:rPr>
          <w:rFonts w:cs="David" w:ascii="David" w:hAnsi="David"/>
          <w:sz w:val="24"/>
          <w:szCs w:val="24"/>
        </w:rPr>
        <w:t>18-42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והשית עליו מאסר בפועל לתקופה של </w:t>
      </w:r>
      <w:r>
        <w:rPr>
          <w:rFonts w:cs="David" w:ascii="David" w:hAnsi="David"/>
          <w:b/>
          <w:bCs/>
          <w:sz w:val="24"/>
          <w:szCs w:val="24"/>
        </w:rPr>
        <w:t>18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b/>
          <w:bCs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ולגבי המערער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מתחם ענישה שנע בין </w:t>
      </w:r>
      <w:r>
        <w:rPr>
          <w:rFonts w:cs="David" w:ascii="David" w:hAnsi="David"/>
          <w:sz w:val="24"/>
          <w:szCs w:val="24"/>
        </w:rPr>
        <w:t>24-54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והשית עליו מאסר בפועל לתקופה של </w:t>
      </w:r>
      <w:r>
        <w:rPr>
          <w:rFonts w:cs="David" w:ascii="David" w:hAnsi="David"/>
          <w:b/>
          <w:bCs/>
          <w:sz w:val="24"/>
          <w:szCs w:val="24"/>
        </w:rPr>
        <w:t>28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hyperlink r:id="rId2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7386/13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עווד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23.3.2014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הורשע בביצוע עסקה במסגרתה מסר רימון הלם סנוור </w:t>
      </w:r>
      <w:r>
        <w:rPr>
          <w:rFonts w:cs="David" w:ascii="David" w:hAnsi="David"/>
          <w:sz w:val="24"/>
          <w:szCs w:val="24"/>
        </w:rPr>
        <w:t>7290</w:t>
      </w:r>
      <w:r>
        <w:rPr>
          <w:rFonts w:cs="David" w:ascii="David" w:hAnsi="David"/>
          <w:sz w:val="24"/>
          <w:szCs w:val="24"/>
        </w:rPr>
        <w:t>M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לאחר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השית עליו </w:t>
      </w:r>
      <w:r>
        <w:rPr>
          <w:rFonts w:cs="David" w:ascii="David" w:hAnsi="David"/>
          <w:b/>
          <w:bCs/>
          <w:sz w:val="24"/>
          <w:szCs w:val="24"/>
        </w:rPr>
        <w:t>18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ערעורו נדחה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hyperlink r:id="rId2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9543/09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בילאל רחאל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19.1.2010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שם נדחה ערעור המערער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על רקע סכסוך עסקי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השליך עם שניים נוספים לעבר ביתו של המתלונן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רימון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התפוצץ עקב תקלה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עברו הפלילי אינו מכביד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השית על הנאשם עונש של </w:t>
      </w:r>
      <w:r>
        <w:rPr>
          <w:rFonts w:cs="David" w:ascii="David" w:hAnsi="David"/>
          <w:b/>
          <w:bCs/>
          <w:sz w:val="24"/>
          <w:szCs w:val="24"/>
        </w:rPr>
        <w:t>30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714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פסיקה נוספת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מחמירות יותר אך יש בה כדי ללמד על הקשחת רף הענישה נמצא ב</w:t>
      </w:r>
      <w:hyperlink r:id="rId2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149/12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אשר אלמליח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24.9.2012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שם הורשע המערער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בעל עבר פלילי מכביד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שהדביק רימון יד שנגנב מכוחות הביטחון לדלת דירת המתלוננים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בעבירות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איומים והחזקת רכוש חשוד כגנוב ונגזרו עליו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ערעורו נדחה</w:t>
      </w:r>
      <w:r>
        <w:rPr>
          <w:rFonts w:cs="David" w:ascii="David" w:hAnsi="David"/>
          <w:sz w:val="24"/>
          <w:szCs w:val="24"/>
          <w:rtl w:val="true"/>
        </w:rPr>
        <w:t>;</w:t>
      </w:r>
    </w:p>
    <w:p>
      <w:pPr>
        <w:pStyle w:val="ListParagraph"/>
        <w:spacing w:lineRule="auto" w:line="360" w:before="0" w:after="0"/>
        <w:ind w:start="71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714" w:end="0"/>
        <w:contextualSpacing/>
        <w:jc w:val="both"/>
        <w:rPr/>
      </w:pPr>
      <w:hyperlink r:id="rId2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649/15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משה לוגסי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3.8.2017</w:t>
      </w:r>
      <w:r>
        <w:rPr>
          <w:rFonts w:cs="David" w:ascii="David" w:hAnsi="David"/>
          <w:sz w:val="24"/>
          <w:szCs w:val="24"/>
          <w:rtl w:val="true"/>
        </w:rPr>
        <w:t xml:space="preserve">) – </w:t>
      </w:r>
      <w:r>
        <w:rPr>
          <w:rFonts w:ascii="David" w:hAnsi="David" w:cs="David"/>
          <w:sz w:val="24"/>
          <w:sz w:val="24"/>
          <w:szCs w:val="24"/>
          <w:rtl w:val="true"/>
        </w:rPr>
        <w:t>המערער הורשע בעבירות נשק וחבלה בכוונה מחמירה בכך שהשליך רימון רסס לעבר חזית ביתו של המתלונן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קבע מתחם עונש הולם שנע בין </w:t>
      </w:r>
      <w:r>
        <w:rPr>
          <w:rFonts w:cs="David" w:ascii="David" w:hAnsi="David"/>
          <w:sz w:val="24"/>
          <w:szCs w:val="24"/>
        </w:rPr>
        <w:t>5-8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שנות מאסר והשית עליו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הקל מעט בעונשו והפחיתו 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מנת לעודדו להמשיך בהליך השיקומי בו החל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1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מנגד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הגישה ההגנה פסיקה בה נדונו נאשמים בעבירות דומות לעונשים קלים יותר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בחלקם התקבל תסקיר שנשא המלצה שיקומית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כך </w:t>
      </w:r>
      <w:hyperlink r:id="rId2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2933/19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צדיק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26.9.2019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נדחה ערעור של נאשם שהורשע על פי הודאתו בעבירות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שהשליך לפנות בוקר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רימון יד הלם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שחרור הנצרה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לעבר מדרכה הסמוכה למסעדה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נזק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קבע מתחם עונש הולם שנע בין </w:t>
      </w:r>
      <w:r>
        <w:rPr>
          <w:rFonts w:cs="David" w:ascii="David" w:hAnsi="David"/>
          <w:sz w:val="24"/>
          <w:szCs w:val="24"/>
        </w:rPr>
        <w:t>9-26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בקביעת עונשו התחשב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בעברו בעבירות אלימות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בגינן ריצה מאסרים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ולקולא בהודאתו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והשתלבותו בקבוצה טיפולית ומעקב פסיכיאטרי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וגזר עליו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לריצוי בפועל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hyperlink r:id="rId2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22765-09-19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מטרי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5.12.2019</w:t>
      </w:r>
      <w:r>
        <w:rPr>
          <w:rFonts w:cs="David" w:ascii="David" w:hAnsi="David"/>
          <w:sz w:val="24"/>
          <w:szCs w:val="24"/>
          <w:rtl w:val="true"/>
        </w:rPr>
        <w:t xml:space="preserve">), 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הורשע בביצוע עבירות נשק ואיומים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שהשליך רימון לחצר ביתו של המתלונן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הרימון התפוצץ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המחוזי נתן דעתו להודאת הנאשם בכתב אישום מתוקן בהסדר 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לחרטה הכנה שהביע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להסכם הסולחה שנערך בין הצדדים ולעברו הפלילי שאינו מכביד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וגזר עליו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לריצוי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.;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נצ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31844-05-11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בילאל זרעיני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14.11.2011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הורשע הנאשם בעבירות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ניסיון לפציעה בנסיבות מחמירות והפרעה לשוטר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שזרק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רקע סכסוך משפחות רימון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הלם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סנוור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לעבר קבוצת אנשים בכוונה לפצוע אותם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גזר על הנאשם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חרף תסקיר שבא בהמלצה שיקומית לצו 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צ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ערעור שהגיש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נדחה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8916/11</w:t>
        </w:r>
      </w:hyperlink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 w:before="0" w:after="0"/>
        <w:ind w:start="71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שבחנתי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מידת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הנוהגת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מצאתי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לקבוע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18-36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עתירת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מתיישבת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הנוהג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העוסקים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71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בבואי לגזור את העונש המתאים לנאשם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כיום בן </w:t>
      </w:r>
      <w:r>
        <w:rPr>
          <w:rFonts w:cs="David" w:ascii="David" w:hAnsi="David"/>
          <w:sz w:val="24"/>
          <w:szCs w:val="24"/>
        </w:rPr>
        <w:t>31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בעל עבר פלילי הכולל הרשעה בעבירת החזקת סמים לצריכה עצמית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2021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ושתי הרשעות בעבירות אלימות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מהשנים </w:t>
      </w:r>
      <w:r>
        <w:rPr>
          <w:rFonts w:cs="David" w:ascii="David" w:hAnsi="David"/>
          <w:sz w:val="24"/>
          <w:szCs w:val="24"/>
        </w:rPr>
        <w:t>2016-2017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מצאתי להתחשב בהודאתו ולקיחת אחריות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בהיותו אב לפעוטה בת כשנתיים ובנסיבות חייו המורכבות כפי שעלה מטיעוני בא כוחו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עצור בתיק זה מזה כשמונה 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יש לתת את הדעת לשיקול הרתעת הרבים בגדרו של המתחם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נוכח שכיחותן הרבה של עבירות הנשק והחשיבות החברתית לצמצום שימוש בנשק כאמצעי איום ולצורך פתרון סכסוכים בדרכי אלימות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באיזון בין השיקולים השונים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מצאתי למקם עונשו של הנאשם בחלק התחתון של מתחם הענישה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אך לא בתחתיתו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לצד ענישה נלווית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אשית על הנאשם פיצוי למתלונן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התחשבות במצבו הכלכלי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על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אני גוזרת על הנאשם את העונשים הבאים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57" w:start="108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</w:rPr>
        <w:t>20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החל מיום מעצרו </w:t>
      </w:r>
      <w:r>
        <w:rPr>
          <w:rFonts w:cs="David" w:ascii="David" w:hAnsi="David"/>
          <w:sz w:val="24"/>
          <w:szCs w:val="24"/>
        </w:rPr>
        <w:t>28.10.21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57"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לבל יעבור הנאשם במשך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מיום שחרורו ממאסר כל עבירת נשק מסוג פשע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57"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לבל יעבור הנאשם במשך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מיום שחרורו ממאסר עבירת איומים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57"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קנס בסך </w:t>
      </w:r>
      <w:r>
        <w:rPr>
          <w:rFonts w:cs="David" w:ascii="David" w:hAnsi="David"/>
          <w:sz w:val="24"/>
          <w:szCs w:val="24"/>
        </w:rPr>
        <w:t>1,500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ימי מאסר תמורתו שישולם עד ליום </w:t>
      </w:r>
      <w:r>
        <w:rPr>
          <w:rFonts w:cs="David" w:ascii="David" w:hAnsi="David"/>
          <w:sz w:val="24"/>
          <w:szCs w:val="24"/>
        </w:rPr>
        <w:t>1.11.22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57"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פיצוי בסך </w:t>
      </w:r>
      <w:r>
        <w:rPr>
          <w:rFonts w:cs="David" w:ascii="David" w:hAnsi="David"/>
          <w:sz w:val="24"/>
          <w:szCs w:val="24"/>
        </w:rPr>
        <w:t>5,000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למתלונן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הפיצוי ישולם בחמישה תשלומים שווים ורצופים החל מיום </w:t>
      </w:r>
      <w:r>
        <w:rPr>
          <w:rFonts w:cs="David" w:ascii="David" w:hAnsi="David"/>
          <w:sz w:val="24"/>
          <w:szCs w:val="24"/>
        </w:rPr>
        <w:t>1.10.22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ויועבר למתלונן בהתאם לפרטים שתמסור המאשימה למזכירות בית המשפט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57"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יפקיד סך של </w:t>
      </w:r>
      <w:r>
        <w:rPr>
          <w:rFonts w:cs="David" w:ascii="David" w:hAnsi="David"/>
          <w:sz w:val="24"/>
          <w:szCs w:val="24"/>
        </w:rPr>
        <w:t>2,500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ובכפוף לכך יבוטל חילוט אופנוע מסוג יאנג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טיואן מ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ascii="David" w:hAnsi="David" w:cs="David"/>
          <w:sz w:val="24"/>
          <w:sz w:val="24"/>
          <w:szCs w:val="24"/>
          <w:rtl w:val="true"/>
        </w:rPr>
        <w:t>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cs="David" w:ascii="David" w:hAnsi="David"/>
          <w:sz w:val="24"/>
          <w:szCs w:val="24"/>
        </w:rPr>
        <w:t>7986833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שיוחזר לנאשם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360" w:start="360" w:end="0"/>
        <w:jc w:val="both"/>
        <w:rPr>
          <w:rFonts w:ascii="David" w:hAnsi="David" w:cs="David"/>
          <w:sz w:val="24"/>
          <w:szCs w:val="24"/>
          <w:lang w:eastAsia="he-IL"/>
        </w:rPr>
      </w:pPr>
      <w:r>
        <w:rPr>
          <w:rFonts w:cs="David" w:ascii="David" w:hAnsi="David"/>
          <w:sz w:val="24"/>
          <w:szCs w:val="24"/>
          <w:rtl w:val="true"/>
          <w:lang w:eastAsia="he-IL"/>
        </w:rPr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מורה על השמדת סמים שנתפסו</w:t>
      </w:r>
      <w:r>
        <w:rPr>
          <w:rtl w:val="true"/>
          <w:lang w:eastAsia="he-IL"/>
        </w:rPr>
        <w:t>.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 xml:space="preserve">זכות ערעור לבית המשפט העליון  תוך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sz w:val="6"/>
          <w:szCs w:val="6"/>
        </w:rPr>
      </w:pPr>
      <w:r>
        <w:rPr>
          <w:rFonts w:cs="David" w:ascii="David" w:hAnsi="David"/>
          <w:b/>
          <w:bCs/>
          <w:sz w:val="6"/>
          <w:szCs w:val="6"/>
          <w:rtl w:val="true"/>
        </w:rPr>
        <w:t>&lt;</w:t>
      </w:r>
      <w:r>
        <w:rPr>
          <w:rFonts w:cs="David" w:ascii="David" w:hAnsi="David"/>
          <w:b/>
          <w:bCs/>
          <w:sz w:val="6"/>
          <w:szCs w:val="6"/>
        </w:rPr>
        <w:t>#3#</w:t>
      </w:r>
      <w:r>
        <w:rPr>
          <w:rFonts w:cs="David" w:ascii="David" w:hAnsi="David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6"/>
          <w:szCs w:val="6"/>
        </w:rPr>
      </w:pPr>
      <w:r>
        <w:rPr>
          <w:rFonts w:cs="David"/>
          <w:b/>
          <w:bCs/>
          <w:sz w:val="6"/>
          <w:szCs w:val="6"/>
          <w:rtl w:val="true"/>
        </w:rPr>
      </w:r>
    </w:p>
    <w:p>
      <w:pPr>
        <w:pStyle w:val="Normal"/>
        <w:ind w:end="0"/>
        <w:jc w:val="start"/>
        <w:rPr/>
      </w:pPr>
      <w:bookmarkStart w:id="14" w:name="Nitan"/>
      <w:r>
        <w:rPr>
          <w:b/>
          <w:b/>
          <w:bCs/>
          <w:rtl w:val="true"/>
        </w:rPr>
        <w:t>ניתנה והודעה היום ז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 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06/07/2022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  <w:bookmarkEnd w:id="14"/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/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מרב גרינברג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12"/>
        <w:ind w:end="0"/>
        <w:jc w:val="center"/>
        <w:rPr>
          <w:rFonts w:ascii="David" w:hAnsi="David" w:cs="David"/>
          <w:color w:val="FFFFFF"/>
          <w:sz w:val="2"/>
          <w:szCs w:val="2"/>
          <w:u w:val="none"/>
        </w:rPr>
      </w:pPr>
      <w:r>
        <w:rPr>
          <w:rFonts w:cs="David" w:ascii="David" w:hAnsi="David"/>
          <w:color w:val="FFFFFF"/>
          <w:sz w:val="2"/>
          <w:szCs w:val="2"/>
          <w:u w:val="none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רחלי</w:t>
      </w:r>
      <w:r>
        <w:rPr>
          <w:rtl w:val="true"/>
        </w:rPr>
        <w:t xml:space="preserve"> </w:t>
      </w:r>
      <w:r>
        <w:rPr>
          <w:rtl w:val="true"/>
        </w:rPr>
        <w:t>מזרחי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auto" w:line="218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14411-11-21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איציק צפדיה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ascii="Times New Roman" w:hAnsi="Times New Roman"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ascii="Times New Roman" w:hAnsi="Times New Roman"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ascii="Times New Roman" w:hAnsi="Times New Roman"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ascii="Times New Roman" w:hAnsi="Times New Roman"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ascii="Times New Roman" w:hAnsi="Times New Roman"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ascii="Times New Roman" w:hAnsi="Times New Roman"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ascii="Times New Roman" w:hAnsi="Times New Roman"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ascii="Times New Roman" w:hAnsi="Times New Roman"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rFonts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b w:val="false"/>
        <w:bCs w:val="false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4411-11-21"/>
    <w:docVar w:name="caseId" w:val="78771926"/>
    <w:docVar w:name="deriveClass" w:val="NGCS.Protocol.BL.Client.ProtocolBLClientCriminal"/>
    <w:docVar w:name="firstPageNumber" w:val="10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2"/>
    <w:docVar w:name="NGCS.userUPN" w:val="ëåìí"/>
    <w:docVar w:name="privellegeId" w:val="1"/>
    <w:docVar w:name="protocolId" w:val="12704730"/>
    <w:docVar w:name="releaseSign" w:val="0"/>
    <w:docVar w:name="sittingDateTime" w:val="06/07/2022 14:00     "/>
    <w:docVar w:name="sittingId" w:val="93411719"/>
    <w:docVar w:name="sittingTypeId" w:val="2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ascii="Times New Roman" w:hAnsi="Times New Roman"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cs="Times New Roman"/>
      <w:b w:val="false"/>
      <w:bCs w:val="false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4z1">
    <w:name w:val="WW8Num14z1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WW8Num18z0">
    <w:name w:val="WW8Num18z0"/>
    <w:qFormat/>
    <w:rPr>
      <w:rFonts w:cs="Times New Roman"/>
    </w:rPr>
  </w:style>
  <w:style w:type="character" w:styleId="WW8Num19z0">
    <w:name w:val="WW8Num19z0"/>
    <w:qFormat/>
    <w:rPr>
      <w:rFonts w:cs="Times New Roman"/>
      <w:b w:val="false"/>
      <w:bCs w:val="false"/>
    </w:rPr>
  </w:style>
  <w:style w:type="character" w:styleId="WW8Num19z1">
    <w:name w:val="WW8Num19z1"/>
    <w:qFormat/>
    <w:rPr>
      <w:rFonts w:cs="Times New Roman"/>
    </w:rPr>
  </w:style>
  <w:style w:type="character" w:styleId="WW8Num20z0">
    <w:name w:val="WW8Num20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</w:rPr>
  </w:style>
  <w:style w:type="character" w:styleId="PageNumber">
    <w:name w:val="page number"/>
    <w:rPr>
      <w:rFonts w:cs="Times New Roman"/>
    </w:rPr>
  </w:style>
  <w:style w:type="character" w:styleId="LineNumber">
    <w:name w:val="line number"/>
    <w:rPr>
      <w:sz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Times New Roman"/>
      <w:b/>
      <w:sz w:val="26"/>
    </w:rPr>
  </w:style>
  <w:style w:type="character" w:styleId="PlaceholderText">
    <w:name w:val="Placeholder Text"/>
    <w:qFormat/>
    <w:rPr>
      <w:color w:val="808080"/>
    </w:rPr>
  </w:style>
  <w:style w:type="character" w:styleId="Hyperlink">
    <w:name w:val="Hyperlink"/>
    <w:rPr>
      <w:color w:val="0000FF"/>
      <w:u w:val="single"/>
    </w:rPr>
  </w:style>
  <w:style w:type="character" w:styleId="HeaderChar">
    <w:name w:val="Header Char"/>
    <w:qFormat/>
    <w:rPr>
      <w:sz w:val="24"/>
    </w:rPr>
  </w:style>
  <w:style w:type="character" w:styleId="Ruller4">
    <w:name w:val="Ruller4 תו"/>
    <w:qFormat/>
    <w:rPr>
      <w:rFonts w:ascii="Arial TUR" w:hAnsi="Arial TUR" w:cs="Arial TUR"/>
      <w:spacing w:val="10"/>
      <w:sz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sz w:val="2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360" w:end="360"/>
      <w:jc w:val="start"/>
    </w:pPr>
    <w:rPr>
      <w:rFonts w:ascii="Times New Roman" w:hAnsi="Times New Roman" w:eastAsia="David" w:cs="Times New Roman"/>
    </w:rPr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  <w:jc w:val="start"/>
    </w:pPr>
    <w:rPr>
      <w:rFonts w:ascii="Calibri" w:hAnsi="Calibri" w:cs="Arial"/>
      <w:sz w:val="22"/>
      <w:szCs w:val="22"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spacing w:lineRule="auto" w:line="360"/>
      <w:ind w:hanging="0" w:start="0" w:end="0"/>
      <w:jc w:val="both"/>
    </w:pPr>
    <w:rPr>
      <w:rFonts w:ascii="Arial TUR" w:hAnsi="Arial TUR" w:eastAsia="David" w:cs="FrankRuehl"/>
      <w:spacing w:val="10"/>
      <w:sz w:val="2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7734980" TargetMode="External"/><Relationship Id="rId9" Type="http://schemas.openxmlformats.org/officeDocument/2006/relationships/hyperlink" Target="http://www.nevo.co.il/case/28513828" TargetMode="External"/><Relationship Id="rId10" Type="http://schemas.openxmlformats.org/officeDocument/2006/relationships/hyperlink" Target="http://www.nevo.co.il/case/27494821" TargetMode="External"/><Relationship Id="rId11" Type="http://schemas.openxmlformats.org/officeDocument/2006/relationships/hyperlink" Target="http://www.nevo.co.il/case/27911655" TargetMode="External"/><Relationship Id="rId12" Type="http://schemas.openxmlformats.org/officeDocument/2006/relationships/hyperlink" Target="http://www.nevo.co.il/case/28268880" TargetMode="External"/><Relationship Id="rId13" Type="http://schemas.openxmlformats.org/officeDocument/2006/relationships/hyperlink" Target="http://www.nevo.co.il/case/27888428" TargetMode="External"/><Relationship Id="rId14" Type="http://schemas.openxmlformats.org/officeDocument/2006/relationships/hyperlink" Target="http://www.nevo.co.il/case/27499246" TargetMode="External"/><Relationship Id="rId15" Type="http://schemas.openxmlformats.org/officeDocument/2006/relationships/hyperlink" Target="http://www.nevo.co.il/case/27915710" TargetMode="External"/><Relationship Id="rId16" Type="http://schemas.openxmlformats.org/officeDocument/2006/relationships/hyperlink" Target="http://www.nevo.co.il/case/28268880" TargetMode="External"/><Relationship Id="rId17" Type="http://schemas.openxmlformats.org/officeDocument/2006/relationships/hyperlink" Target="http://www.nevo.co.il/case/27767458" TargetMode="External"/><Relationship Id="rId18" Type="http://schemas.openxmlformats.org/officeDocument/2006/relationships/hyperlink" Target="http://www.nevo.co.il/case/6030667" TargetMode="External"/><Relationship Id="rId19" Type="http://schemas.openxmlformats.org/officeDocument/2006/relationships/hyperlink" Target="http://www.nevo.co.il/case/10443017" TargetMode="External"/><Relationship Id="rId20" Type="http://schemas.openxmlformats.org/officeDocument/2006/relationships/hyperlink" Target="http://www.nevo.co.il/case/21477388" TargetMode="External"/><Relationship Id="rId21" Type="http://schemas.openxmlformats.org/officeDocument/2006/relationships/hyperlink" Target="http://www.nevo.co.il/case/21477388" TargetMode="External"/><Relationship Id="rId22" Type="http://schemas.openxmlformats.org/officeDocument/2006/relationships/hyperlink" Target="http://www.nevo.co.il/case/10443017" TargetMode="External"/><Relationship Id="rId23" Type="http://schemas.openxmlformats.org/officeDocument/2006/relationships/hyperlink" Target="http://www.nevo.co.il/case/5764932" TargetMode="External"/><Relationship Id="rId24" Type="http://schemas.openxmlformats.org/officeDocument/2006/relationships/hyperlink" Target="http://www.nevo.co.il/case/5571066" TargetMode="External"/><Relationship Id="rId25" Type="http://schemas.openxmlformats.org/officeDocument/2006/relationships/hyperlink" Target="http://www.nevo.co.il/case/20003566" TargetMode="External"/><Relationship Id="rId26" Type="http://schemas.openxmlformats.org/officeDocument/2006/relationships/hyperlink" Target="http://www.nevo.co.il/case/25651836" TargetMode="External"/><Relationship Id="rId27" Type="http://schemas.openxmlformats.org/officeDocument/2006/relationships/hyperlink" Target="http://www.nevo.co.il/case/26025031" TargetMode="External"/><Relationship Id="rId28" Type="http://schemas.openxmlformats.org/officeDocument/2006/relationships/hyperlink" Target="http://www.nevo.co.il/case/2849981" TargetMode="External"/><Relationship Id="rId29" Type="http://schemas.openxmlformats.org/officeDocument/2006/relationships/hyperlink" Target="http://www.nevo.co.il/case/5614680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2023-09-28T10:41:00Z</dcterms:created>
  <dc:creator> </dc:creator>
  <dc:description/>
  <cp:keywords/>
  <dc:language>en-IL</dc:language>
  <cp:lastModifiedBy>h1</cp:lastModifiedBy>
  <cp:lastPrinted>2022-07-06T13:32:00Z</cp:lastPrinted>
  <dcterms:modified xsi:type="dcterms:W3CDTF">2023-09-28T10:41:00Z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איציק צפדיה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27734980;28513828;27494821;27911655;28268880:2;27888428;27499246;27915710;27767458;6030667;10443017:2;21477388:2;5764932;5571066;20003566;25651836;26025031;2849981;5614680</vt:lpwstr>
  </property>
  <property fmtid="{D5CDD505-2E9C-101B-9397-08002B2CF9AE}" pid="9" name="CITY">
    <vt:lpwstr>מרכז</vt:lpwstr>
  </property>
  <property fmtid="{D5CDD505-2E9C-101B-9397-08002B2CF9AE}" pid="10" name="DATE">
    <vt:lpwstr>20220706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70301/144.b;192</vt:lpwstr>
  </property>
  <property fmtid="{D5CDD505-2E9C-101B-9397-08002B2CF9AE}" pid="15" name="LAWYER">
    <vt:lpwstr>בן אסולין;אבי כהן ענבוסי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14411</vt:lpwstr>
  </property>
  <property fmtid="{D5CDD505-2E9C-101B-9397-08002B2CF9AE}" pid="22" name="NEWPARTB">
    <vt:lpwstr>11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390020220706</vt:lpwstr>
  </property>
  <property fmtid="{D5CDD505-2E9C-101B-9397-08002B2CF9AE}" pid="34" name="TYPE_N_DATE">
    <vt:lpwstr>39020220706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