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14824-12-13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שעבאן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קדור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הנאשמים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גמיעאן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שעבאן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שעבאן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חברה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למסחר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עפר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ובניה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שמעון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טננבלט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 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ד י 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2">
        <w:r>
          <w:rPr>
            <w:rStyle w:val="Hyperlink"/>
            <w:rtl w:val="true"/>
          </w:rPr>
          <w:t>בסעיפים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38</w:t>
        </w:r>
      </w:hyperlink>
      <w:r>
        <w:rPr>
          <w:rtl w:val="true"/>
        </w:rPr>
        <w:t xml:space="preserve">, </w:t>
      </w:r>
      <w:hyperlink r:id="rId3"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"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5">
        <w:r>
          <w:rPr>
            <w:rStyle w:val="Hyperlink"/>
            <w:rFonts w:cs="David"/>
            <w:rtl w:val="true"/>
          </w:rPr>
          <w:t>-(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6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הנאשמת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החברות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10,358,972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1,428,926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ניר</w:t>
      </w:r>
      <w:r>
        <w:rPr>
          <w:rtl w:val="true"/>
        </w:rPr>
        <w:t xml:space="preserve">,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tl w:val="true"/>
        </w:rPr>
        <w:t xml:space="preserve">, </w:t>
      </w:r>
      <w:r>
        <w:rPr>
          <w:rtl w:val="true"/>
        </w:rPr>
        <w:t>פרינס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סקיוריטי</w:t>
      </w:r>
      <w:r>
        <w:rPr>
          <w:rtl w:val="true"/>
        </w:rPr>
        <w:t xml:space="preserve">, </w:t>
      </w:r>
      <w:r>
        <w:rPr>
          <w:rtl w:val="true"/>
        </w:rPr>
        <w:t>סנפיר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המוציאות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טווח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נסיבותיו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לנכדים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לנזקקים</w:t>
      </w:r>
      <w:r>
        <w:rPr>
          <w:rtl w:val="true"/>
        </w:rPr>
        <w:t xml:space="preserve">, </w:t>
      </w:r>
      <w:r>
        <w:rPr>
          <w:rtl w:val="true"/>
        </w:rPr>
        <w:t>בעריכת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סולחות</w:t>
      </w:r>
      <w:r>
        <w:rPr>
          <w:rtl w:val="true"/>
        </w:rPr>
        <w:t xml:space="preserve">)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בסכסוכים</w:t>
      </w:r>
      <w:r>
        <w:rPr>
          <w:rtl w:val="true"/>
        </w:rPr>
        <w:t xml:space="preserve">,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גוטליב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ובברכיים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ההליך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האזרחי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למול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רשויות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מע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האזרחיים</w:t>
      </w:r>
      <w:r>
        <w:rPr>
          <w:rtl w:val="true"/>
        </w:rPr>
        <w:t xml:space="preserve">)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תעשיות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עוף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אתאר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רשויות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, </w:t>
      </w:r>
      <w:r>
        <w:rPr>
          <w:rtl w:val="true"/>
        </w:rPr>
        <w:t>ושבפועל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סופקו</w:t>
      </w:r>
      <w:r>
        <w:rPr>
          <w:rtl w:val="true"/>
        </w:rPr>
        <w:t xml:space="preserve">, </w:t>
      </w:r>
      <w:r>
        <w:rPr>
          <w:rtl w:val="true"/>
        </w:rPr>
        <w:t>וניכו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החשבוניות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הפיקטיביות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, </w:t>
      </w:r>
      <w:r>
        <w:rPr>
          <w:rtl w:val="true"/>
        </w:rPr>
        <w:t>ניכתה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ברצף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';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תעשיות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לאכיפה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בררנית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לתעשיות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עוף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בחשבוניות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הפיקטיביות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הראייתי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הנדרש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, </w:t>
      </w:r>
      <w:r>
        <w:rPr>
          <w:rtl w:val="true"/>
        </w:rPr>
        <w:t>נופלת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אכיפה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שוויונית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שהנאשמים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מצויים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בדרגת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הנמוכה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ביותר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ביחס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לתעשיות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מתחתיה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, </w:t>
      </w:r>
      <w:r>
        <w:rPr>
          <w:rtl w:val="true"/>
        </w:rPr>
        <w:t>משהוגש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.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 </w:t>
      </w:r>
      <w:r>
        <w:rPr>
          <w:rtl w:val="true"/>
        </w:rPr>
        <w:t>מוכיחים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טענותיהם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דסתרי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העולמות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המתודולוגיה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מע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12233-08-12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24.11.13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</w:t>
      </w:r>
      <w:bookmarkStart w:id="7" w:name="LawTable"/>
      <w:bookmarkEnd w:id="7"/>
      <w:r>
        <w:rPr>
          <w:rtl w:val="true"/>
        </w:rPr>
        <w:t>ות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החברות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8">
        <w:r>
          <w:rPr>
            <w:rStyle w:val="Hyperlink"/>
            <w:rFonts w:cs="FrankRuehl" w:ascii="FrankRuehl" w:hAnsi="FrankRuehl"/>
            <w:color w:val="0000FF"/>
            <w:u w:val="single"/>
          </w:rPr>
          <w:t>60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0"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5.1.14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4.3.14</w:t>
      </w:r>
      <w:r>
        <w:rPr>
          <w:rtl w:val="true"/>
        </w:rPr>
        <w:t xml:space="preserve">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</w:rPr>
          <w:t>7137-01-14</w:t>
        </w:r>
      </w:hyperlink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2576/14</w:t>
        </w:r>
      </w:hyperlink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8.4.14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בהשראת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33928-09-12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,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המתחלקות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תוכרע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;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2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שצפוי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- </w:t>
      </w:r>
      <w:r>
        <w:rPr/>
        <w:t>25</w:t>
      </w:r>
      <w:r>
        <w:rPr>
          <w:rtl w:val="true"/>
        </w:rPr>
        <w:t xml:space="preserve">)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color w:val="000000"/>
        </w:rPr>
        <w:t>117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קטגוריות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".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1,000,000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>;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/>
        <w:t>X</w:t>
      </w:r>
      <w:r>
        <w:rPr/>
        <w:t xml:space="preserve"> 3</w:t>
      </w:r>
      <w:r>
        <w:rPr>
          <w:rtl w:val="true"/>
        </w:rPr>
        <w:t xml:space="preserve">)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).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.  </w:t>
      </w:r>
    </w:p>
    <w:p>
      <w:pPr>
        <w:pStyle w:val="Header"/>
        <w:tabs>
          <w:tab w:val="left" w:pos="720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tbl>
      <w:tblPr>
        <w:bidiVisual w:val="true"/>
        <w:tblW w:w="7533" w:type="dxa"/>
        <w:jc w:val="start"/>
        <w:tblInd w:w="98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9"/>
        <w:gridCol w:w="1893"/>
        <w:gridCol w:w="1905"/>
        <w:gridCol w:w="1786"/>
      </w:tblGrid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/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מידת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rFonts w:eastAsia="David" w:ascii="David" w:hAnsi="David"/>
                <w:b/>
                <w:bCs/>
                <w:rtl w:val="true"/>
              </w:rPr>
              <w:t>₪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גבוהה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בינונית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דרגת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נמוכה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400,000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'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'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400,000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</w:t>
            </w:r>
            <w:r>
              <w:rPr>
                <w:rtl w:val="true"/>
              </w:rPr>
              <w:t xml:space="preserve">' </w:t>
            </w:r>
          </w:p>
        </w:tc>
      </w:tr>
      <w:tr>
        <w:trPr/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קטגוריית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נזק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rtl w:val="true"/>
              </w:rPr>
              <w:t xml:space="preserve"> -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ומעלה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</w:t>
            </w:r>
            <w:r>
              <w:rPr>
                <w:rtl w:val="true"/>
              </w:rPr>
              <w:t xml:space="preserve">' </w:t>
            </w:r>
          </w:p>
        </w:tc>
        <w:tc>
          <w:tcPr>
            <w:tcW w:w="17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מתחם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</w:t>
            </w:r>
            <w:r>
              <w:rPr>
                <w:rtl w:val="true"/>
              </w:rPr>
              <w:t xml:space="preserve">'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ארוע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מספר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ארועים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ההדוק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 xml:space="preserve">"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24.10.14</w:t>
      </w:r>
      <w:r>
        <w:rPr>
          <w:rtl w:val="true"/>
        </w:rPr>
        <w:t xml:space="preserve">)).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הגדרת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rtl w:val="true"/>
        </w:rPr>
        <w:t xml:space="preserve">: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הפירמידה</w:t>
      </w:r>
      <w:r>
        <w:rPr>
          <w:rtl w:val="true"/>
        </w:rPr>
        <w:t xml:space="preserve">, </w:t>
      </w:r>
      <w:r>
        <w:rPr>
          <w:rtl w:val="true"/>
        </w:rPr>
        <w:t>והפעילו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דרגת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הבינונית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20</w:t>
      </w:r>
      <w:r>
        <w:rPr>
          <w:rtl w:val="true"/>
        </w:rPr>
        <w:t>.</w:t>
        <w:tab/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tl w:val="true"/>
        </w:rPr>
        <w:t xml:space="preserve">: 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1,428,926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השתמטות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) </w:t>
      </w:r>
      <w:r>
        <w:rPr>
          <w:rtl w:val="true"/>
        </w:rPr>
        <w:t>ובמתחם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-"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יא</w:t>
      </w:r>
      <w:r>
        <w:rPr>
          <w:u w:val="single"/>
          <w:rtl w:val="true"/>
        </w:rPr>
        <w:t xml:space="preserve">' ".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977/13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20.2.13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לאשורו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ומופתים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יא</w:t>
      </w:r>
      <w:r>
        <w:rPr>
          <w:b/>
          <w:bCs/>
          <w:sz w:val="28"/>
          <w:szCs w:val="28"/>
          <w:u w:val="single"/>
          <w:rtl w:val="true"/>
        </w:rPr>
        <w:t>'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'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".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בחרתי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המיליון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72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37"/>
        <w:gridCol w:w="1241"/>
        <w:gridCol w:w="1237"/>
        <w:gridCol w:w="1292"/>
        <w:gridCol w:w="1238"/>
        <w:gridCol w:w="1238"/>
        <w:gridCol w:w="1238"/>
      </w:tblGrid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ההליך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סעיף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117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 xml:space="preserve">) 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סכום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ההשתמטות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ממס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בפועל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תנאי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ותקופת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תמורתו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71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8581/11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סטיון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16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1.4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ברור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72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1890/08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יגרמן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982,948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73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2843/11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צוין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875,000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74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6232/11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צוין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912,000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75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3043/14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לוגסי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135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1,017,636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לגבי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הנזק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/>
              <w:t>479-12-13</w:t>
            </w:r>
            <w:r>
              <w:rPr>
                <w:rtl w:val="true"/>
              </w:rPr>
              <w:t>)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תקופת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tl w:val="true"/>
              </w:rPr>
              <w:t xml:space="preserve">. 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76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1634/10</w:t>
              </w:r>
            </w:hyperlink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סופה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צוין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847,053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החברה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77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1390/11</w:t>
              </w:r>
            </w:hyperlink>
            <w:r>
              <w:rPr>
                <w:rtl w:val="true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ויינשטיין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1.66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מיליון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',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לנזקקים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;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8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רמלה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26654-06-14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11.11.15</w:t>
      </w:r>
      <w:r>
        <w:rPr>
          <w:rtl w:val="true"/>
        </w:rPr>
        <w:t xml:space="preserve">),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באסל</w:t>
      </w:r>
      <w:r>
        <w:rPr>
          <w:rtl w:val="true"/>
        </w:rPr>
        <w:t xml:space="preserve">).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אלבאסל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2"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3">
        <w:r>
          <w:rPr>
            <w:rStyle w:val="Hyperlink"/>
            <w:rFonts w:cs="David"/>
          </w:rPr>
          <w:t>117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</w:rPr>
          <w:t>2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1,097,840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90,000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הוגש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באיחור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ניכר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חקירתם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4.12.13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אלבאסל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3.5.11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60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)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1,097,840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1,428,926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331,086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וכהסרה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זכה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להפחתה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לנכדים</w:t>
      </w:r>
      <w:r>
        <w:rPr>
          <w:rtl w:val="true"/>
        </w:rPr>
        <w:t xml:space="preserve">),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אלבאסל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הפחתה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שעבאן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50,000</w:t>
      </w:r>
      <w:r>
        <w:rPr>
          <w:rtl w:val="true"/>
        </w:rPr>
        <w:t xml:space="preserve"> ₪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</w:t>
      </w:r>
      <w:r>
        <w:rPr/>
        <w:t>2</w:t>
      </w:r>
      <w:r>
        <w:rPr/>
        <w:t>.16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שעבאן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8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89"/>
      <w:footerReference w:type="default" r:id="rId9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14824-12-13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גמיעאן שעבאן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CharChar26">
    <w:name w:val=" Char Char26"/>
    <w:qFormat/>
    <w:rPr>
      <w:rFonts w:cs="David"/>
      <w:sz w:val="24"/>
      <w:szCs w:val="24"/>
      <w:lang w:val="en-US" w:bidi="he-IL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  <w:lang w:val="en-US" w:bidi="he-IL"/>
    </w:rPr>
  </w:style>
  <w:style w:type="character" w:styleId="CharChar23">
    <w:name w:val=" Char Char23"/>
    <w:qFormat/>
    <w:rPr>
      <w:rFonts w:cs="David"/>
      <w:sz w:val="24"/>
      <w:szCs w:val="24"/>
      <w:lang w:val="en-US" w:bidi="he-IL"/>
    </w:rPr>
  </w:style>
  <w:style w:type="character" w:styleId="CharChar22">
    <w:name w:val=" Char Char22"/>
    <w:qFormat/>
    <w:rPr>
      <w:rFonts w:cs="David"/>
      <w:sz w:val="24"/>
      <w:szCs w:val="24"/>
      <w:lang w:val="en-US" w:bidi="he-IL"/>
    </w:rPr>
  </w:style>
  <w:style w:type="character" w:styleId="CharChar21">
    <w:name w:val=" Char Char21"/>
    <w:qFormat/>
    <w:rPr>
      <w:rFonts w:cs="David"/>
      <w:sz w:val="24"/>
      <w:szCs w:val="24"/>
      <w:lang w:val="en-US" w:bidi="he-IL"/>
    </w:rPr>
  </w:style>
  <w:style w:type="character" w:styleId="CharChar20">
    <w:name w:val=" Char Char20"/>
    <w:qFormat/>
    <w:rPr>
      <w:rFonts w:cs="David"/>
      <w:sz w:val="16"/>
      <w:szCs w:val="16"/>
      <w:lang w:val="en-US" w:bidi="he-IL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  <w:lang w:val="en-US" w:bidi="he-IL"/>
    </w:rPr>
  </w:style>
  <w:style w:type="character" w:styleId="CharChar18">
    <w:name w:val=" Char Char18"/>
    <w:qFormat/>
    <w:rPr>
      <w:rFonts w:cs="David"/>
      <w:sz w:val="24"/>
      <w:szCs w:val="24"/>
      <w:lang w:val="en-US" w:bidi="he-IL"/>
    </w:rPr>
  </w:style>
  <w:style w:type="character" w:styleId="CharChar17">
    <w:name w:val=" Char Char17"/>
    <w:qFormat/>
    <w:rPr>
      <w:rFonts w:cs="David"/>
      <w:lang w:val="en-US" w:bidi="he-IL"/>
    </w:rPr>
  </w:style>
  <w:style w:type="character" w:styleId="CharChar16">
    <w:name w:val=" Char Char16"/>
    <w:qFormat/>
    <w:rPr>
      <w:rFonts w:cs="David"/>
      <w:lang w:val="en-US" w:bidi="he-IL"/>
    </w:rPr>
  </w:style>
  <w:style w:type="character" w:styleId="CharChar15">
    <w:name w:val=" Char Char15"/>
    <w:qFormat/>
    <w:rPr>
      <w:rFonts w:ascii="Consolas" w:hAnsi="Consolas" w:cs="David"/>
      <w:lang w:val="en-US" w:bidi="he-IL"/>
    </w:rPr>
  </w:style>
  <w:style w:type="character" w:styleId="PlaceholderText">
    <w:name w:val="Placeholder Text"/>
    <w:qFormat/>
    <w:rPr>
      <w:color w:val="808080"/>
    </w:rPr>
  </w:style>
  <w:style w:type="character" w:styleId="CharChar14">
    <w:name w:val=" Char Char14"/>
    <w:qFormat/>
    <w:rPr>
      <w:rFonts w:ascii="Consolas" w:hAnsi="Consolas" w:cs="David"/>
      <w:sz w:val="21"/>
      <w:szCs w:val="21"/>
      <w:lang w:val="en-US" w:bidi="he-IL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3">
    <w:name w:val=" Char Char33"/>
    <w:qFormat/>
    <w:rPr>
      <w:rFonts w:ascii="Cambria" w:hAnsi="Cambria" w:cs="Cambria"/>
      <w:color w:val="365F91"/>
      <w:sz w:val="26"/>
      <w:szCs w:val="26"/>
      <w:lang w:val="en-US" w:bidi="he-IL"/>
    </w:rPr>
  </w:style>
  <w:style w:type="character" w:styleId="CharChar32">
    <w:name w:val=" Char Char32"/>
    <w:qFormat/>
    <w:rPr>
      <w:rFonts w:ascii="Cambria" w:hAnsi="Cambria" w:cs="Cambria"/>
      <w:color w:val="243F60"/>
      <w:sz w:val="24"/>
      <w:szCs w:val="24"/>
      <w:lang w:val="en-US" w:bidi="he-IL"/>
    </w:rPr>
  </w:style>
  <w:style w:type="character" w:styleId="CharChar31">
    <w:name w:val=" Char Char31"/>
    <w:qFormat/>
    <w:rPr>
      <w:rFonts w:ascii="Cambria" w:hAnsi="Cambria" w:cs="Cambria"/>
      <w:color w:val="365F91"/>
      <w:sz w:val="24"/>
      <w:szCs w:val="24"/>
      <w:lang w:val="en-US" w:bidi="he-IL"/>
    </w:rPr>
  </w:style>
  <w:style w:type="character" w:styleId="CharChar30">
    <w:name w:val=" Char Char30"/>
    <w:qFormat/>
    <w:rPr>
      <w:rFonts w:ascii="Cambria" w:hAnsi="Cambria" w:cs="Cambria"/>
      <w:color w:val="243F60"/>
      <w:sz w:val="24"/>
      <w:szCs w:val="24"/>
      <w:lang w:val="en-US" w:bidi="he-IL"/>
    </w:rPr>
  </w:style>
  <w:style w:type="character" w:styleId="CharChar29">
    <w:name w:val=" Char Char29"/>
    <w:qFormat/>
    <w:rPr>
      <w:rFonts w:ascii="Cambria" w:hAnsi="Cambria" w:cs="Cambria"/>
      <w:i/>
      <w:iCs/>
      <w:color w:val="243F60"/>
      <w:sz w:val="24"/>
      <w:szCs w:val="24"/>
      <w:lang w:val="en-US" w:bidi="he-IL"/>
    </w:rPr>
  </w:style>
  <w:style w:type="character" w:styleId="CharChar28">
    <w:name w:val=" Char Char28"/>
    <w:qFormat/>
    <w:rPr>
      <w:rFonts w:ascii="Cambria" w:hAnsi="Cambria" w:cs="Cambria"/>
      <w:color w:val="272727"/>
      <w:sz w:val="21"/>
      <w:szCs w:val="21"/>
      <w:lang w:val="en-US" w:bidi="he-IL"/>
    </w:rPr>
  </w:style>
  <w:style w:type="character" w:styleId="CharChar27">
    <w:name w:val=" Char Char27"/>
    <w:qFormat/>
    <w:rPr>
      <w:rFonts w:ascii="Cambria" w:hAnsi="Cambria" w:cs="Cambria"/>
      <w:i/>
      <w:iCs/>
      <w:color w:val="272727"/>
      <w:sz w:val="21"/>
      <w:szCs w:val="21"/>
      <w:lang w:val="en-US" w:bidi="he-IL"/>
    </w:rPr>
  </w:style>
  <w:style w:type="character" w:styleId="CharChar13">
    <w:name w:val=" Char Char13"/>
    <w:qFormat/>
    <w:rPr>
      <w:rFonts w:cs="David"/>
      <w:sz w:val="24"/>
      <w:szCs w:val="24"/>
      <w:lang w:val="en-US" w:bidi="he-IL"/>
    </w:rPr>
  </w:style>
  <w:style w:type="character" w:styleId="CharChar12">
    <w:name w:val=" Char Char12"/>
    <w:qFormat/>
    <w:rPr>
      <w:rFonts w:ascii="Cambria" w:hAnsi="Cambria" w:cs="Cambria"/>
      <w:spacing w:val="-10"/>
      <w:kern w:val="2"/>
      <w:sz w:val="56"/>
      <w:szCs w:val="56"/>
      <w:lang w:val="en-US" w:bidi="he-IL"/>
    </w:rPr>
  </w:style>
  <w:style w:type="character" w:styleId="CharChar11">
    <w:name w:val=" Char Char11"/>
    <w:qFormat/>
    <w:rPr>
      <w:rFonts w:ascii="Calibri" w:hAnsi="Calibri" w:cs="Arial"/>
      <w:color w:val="5A5A5A"/>
      <w:spacing w:val="15"/>
      <w:sz w:val="22"/>
      <w:szCs w:val="22"/>
      <w:lang w:val="en-US" w:bidi="he-IL"/>
    </w:rPr>
  </w:style>
  <w:style w:type="character" w:styleId="CharChar10">
    <w:name w:val=" Char Char10"/>
    <w:qFormat/>
    <w:rPr>
      <w:rFonts w:ascii="Cambria" w:hAnsi="Cambria" w:cs="Cambria"/>
      <w:sz w:val="24"/>
      <w:szCs w:val="24"/>
      <w:lang w:val="en-US" w:bidi="he-IL"/>
    </w:rPr>
  </w:style>
  <w:style w:type="character" w:styleId="CharChar9">
    <w:name w:val=" Char Char9"/>
    <w:qFormat/>
    <w:rPr>
      <w:rFonts w:cs="David"/>
      <w:sz w:val="24"/>
      <w:szCs w:val="24"/>
      <w:lang w:val="en-US" w:bidi="he-IL"/>
    </w:rPr>
  </w:style>
  <w:style w:type="character" w:styleId="CharChar8">
    <w:name w:val=" Char Char8"/>
    <w:qFormat/>
    <w:rPr>
      <w:rFonts w:cs="David"/>
      <w:sz w:val="24"/>
      <w:szCs w:val="24"/>
      <w:lang w:val="en-US" w:bidi="he-IL"/>
    </w:rPr>
  </w:style>
  <w:style w:type="character" w:styleId="CharChar7">
    <w:name w:val=" Char Char7"/>
    <w:qFormat/>
    <w:rPr>
      <w:rFonts w:cs="David"/>
      <w:sz w:val="16"/>
      <w:szCs w:val="16"/>
      <w:lang w:val="en-US" w:bidi="he-IL"/>
    </w:rPr>
  </w:style>
  <w:style w:type="character" w:styleId="CharChar6">
    <w:name w:val=" Char Char6"/>
    <w:qFormat/>
    <w:rPr>
      <w:rFonts w:cs="David"/>
      <w:sz w:val="24"/>
      <w:szCs w:val="24"/>
      <w:lang w:val="en-US" w:bidi="he-IL"/>
    </w:rPr>
  </w:style>
  <w:style w:type="character" w:styleId="CharChar5">
    <w:name w:val=" Char Char5"/>
    <w:qFormat/>
    <w:rPr>
      <w:rFonts w:cs="David"/>
      <w:sz w:val="24"/>
      <w:szCs w:val="24"/>
      <w:lang w:val="en-US" w:bidi="he-IL"/>
    </w:rPr>
  </w:style>
  <w:style w:type="character" w:styleId="CharChar4">
    <w:name w:val=" Char Char4"/>
    <w:qFormat/>
    <w:rPr>
      <w:rFonts w:cs="David"/>
      <w:i/>
      <w:iCs/>
      <w:sz w:val="24"/>
      <w:szCs w:val="24"/>
      <w:lang w:val="en-US" w:bidi="he-IL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LineNumber">
    <w:name w:val="line number"/>
    <w:basedOn w:val="DefaultParagraphFont"/>
    <w:rPr/>
  </w:style>
  <w:style w:type="character" w:styleId="CharChar3">
    <w:name w:val=" Char Char3"/>
    <w:qFormat/>
    <w:rPr>
      <w:rFonts w:ascii="Tahoma" w:hAnsi="Tahoma" w:cs="Tahoma"/>
      <w:sz w:val="16"/>
      <w:szCs w:val="16"/>
      <w:lang w:val="en-US" w:bidi="he-IL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  <w:lang w:val="en-US" w:bidi="he-IL"/>
    </w:rPr>
  </w:style>
  <w:style w:type="character" w:styleId="CharChar2">
    <w:name w:val=" Char Char2"/>
    <w:qFormat/>
    <w:rPr>
      <w:rFonts w:cs="David"/>
      <w:b/>
      <w:bCs/>
      <w:lang w:val="en-US" w:bidi="he-IL"/>
    </w:rPr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  <w:lang w:val="en-US" w:bidi="he-IL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  <w:lang w:val="en-US" w:bidi="he-IL"/>
    </w:rPr>
  </w:style>
  <w:style w:type="character" w:styleId="HTMLAcronym">
    <w:name w:val="HTML Acronym"/>
    <w:basedOn w:val="DefaultParagraphFont"/>
    <w:qFormat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cs="Times New Roman"/>
      <w:b/>
      <w:bCs/>
    </w:rPr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before="240" w:after="0"/>
      <w:ind w:hanging="0" w:start="0"/>
      <w:outlineLvl w:val="9"/>
    </w:pPr>
    <w:rPr>
      <w:rFonts w:ascii="Cambria" w:hAnsi="Cambria" w:cs="Times New Roman"/>
      <w:b w:val="false"/>
      <w:bCs w:val="false"/>
      <w:color w:val="365F91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cs="Times New Roman"/>
    </w:rPr>
  </w:style>
  <w:style w:type="paragraph" w:styleId="EnvelopeReturn">
    <w:name w:val="envelope return"/>
    <w:basedOn w:val="Normal"/>
    <w:pPr/>
    <w:rPr>
      <w:rFonts w:ascii="Cambria" w:hAnsi="Cambria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/38" TargetMode="External"/><Relationship Id="rId3" Type="http://schemas.openxmlformats.org/officeDocument/2006/relationships/hyperlink" Target="http://www.nevo.co.il/law/72813/117.b.5" TargetMode="External"/><Relationship Id="rId4" Type="http://schemas.openxmlformats.org/officeDocument/2006/relationships/hyperlink" Target="http://www.nevo.co.il/law/72813/117.b2.2" TargetMode="External"/><Relationship Id="rId5" Type="http://schemas.openxmlformats.org/officeDocument/2006/relationships/hyperlink" Target="http://www.nevo.co.il/law/72813/117.b2.3" TargetMode="External"/><Relationship Id="rId6" Type="http://schemas.openxmlformats.org/officeDocument/2006/relationships/hyperlink" Target="http://www.nevo.co.il/law/72813" TargetMode="External"/><Relationship Id="rId7" Type="http://schemas.openxmlformats.org/officeDocument/2006/relationships/hyperlink" Target="http://www.nevo.co.il/law/72813/117.b.6" TargetMode="External"/><Relationship Id="rId8" Type="http://schemas.openxmlformats.org/officeDocument/2006/relationships/hyperlink" Target="http://www.nevo.co.il/law/72813" TargetMode="External"/><Relationship Id="rId9" Type="http://schemas.openxmlformats.org/officeDocument/2006/relationships/hyperlink" Target="http://www.nevo.co.il/law/71858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70301/40j.d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j.c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3897647" TargetMode="External"/><Relationship Id="rId16" Type="http://schemas.openxmlformats.org/officeDocument/2006/relationships/hyperlink" Target="http://www.nevo.co.il/law/72813" TargetMode="External"/><Relationship Id="rId17" Type="http://schemas.openxmlformats.org/officeDocument/2006/relationships/hyperlink" Target="http://www.nevo.co.il/law/72813/38" TargetMode="External"/><Relationship Id="rId18" Type="http://schemas.openxmlformats.org/officeDocument/2006/relationships/hyperlink" Target="http://www.nevo.co.il/law/72813/117" TargetMode="External"/><Relationship Id="rId19" Type="http://schemas.openxmlformats.org/officeDocument/2006/relationships/hyperlink" Target="http://www.nevo.co.il/law/72813/117.a" TargetMode="External"/><Relationship Id="rId20" Type="http://schemas.openxmlformats.org/officeDocument/2006/relationships/hyperlink" Target="http://www.nevo.co.il/law/72813/117.b" TargetMode="External"/><Relationship Id="rId21" Type="http://schemas.openxmlformats.org/officeDocument/2006/relationships/hyperlink" Target="http://www.nevo.co.il/law/72813/117.b.5" TargetMode="External"/><Relationship Id="rId22" Type="http://schemas.openxmlformats.org/officeDocument/2006/relationships/hyperlink" Target="http://www.nevo.co.il/law/72813/117.b.6" TargetMode="External"/><Relationship Id="rId23" Type="http://schemas.openxmlformats.org/officeDocument/2006/relationships/hyperlink" Target="http://www.nevo.co.il/law/72813/117.b1" TargetMode="External"/><Relationship Id="rId24" Type="http://schemas.openxmlformats.org/officeDocument/2006/relationships/hyperlink" Target="http://www.nevo.co.il/law/72813/117.b2" TargetMode="External"/><Relationship Id="rId25" Type="http://schemas.openxmlformats.org/officeDocument/2006/relationships/hyperlink" Target="http://www.nevo.co.il/law/72813/117.b2.2" TargetMode="External"/><Relationship Id="rId26" Type="http://schemas.openxmlformats.org/officeDocument/2006/relationships/hyperlink" Target="http://www.nevo.co.il/law/72813/117.b2.3" TargetMode="External"/><Relationship Id="rId27" Type="http://schemas.openxmlformats.org/officeDocument/2006/relationships/hyperlink" Target="http://www.nevo.co.il/law/71858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c.a" TargetMode="External"/><Relationship Id="rId30" Type="http://schemas.openxmlformats.org/officeDocument/2006/relationships/hyperlink" Target="http://www.nevo.co.il/law/70301/40h" TargetMode="External"/><Relationship Id="rId31" Type="http://schemas.openxmlformats.org/officeDocument/2006/relationships/hyperlink" Target="http://www.nevo.co.il/law/70301/40j.c" TargetMode="External"/><Relationship Id="rId32" Type="http://schemas.openxmlformats.org/officeDocument/2006/relationships/hyperlink" Target="http://www.nevo.co.il/law/70301/40j.d" TargetMode="External"/><Relationship Id="rId33" Type="http://schemas.openxmlformats.org/officeDocument/2006/relationships/hyperlink" Target="http://www.nevo.co.il/law/70301/40ja.5" TargetMode="External"/><Relationship Id="rId34" Type="http://schemas.openxmlformats.org/officeDocument/2006/relationships/hyperlink" Target="http://www.nevo.co.il/law/70301/40jc.a" TargetMode="External"/><Relationship Id="rId35" Type="http://schemas.openxmlformats.org/officeDocument/2006/relationships/hyperlink" Target="http://www.nevo.co.il/law/84255" TargetMode="External"/><Relationship Id="rId36" Type="http://schemas.openxmlformats.org/officeDocument/2006/relationships/hyperlink" Target="http://www.nevo.co.il/law/74345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law/74903/60a" TargetMode="External"/><Relationship Id="rId39" Type="http://schemas.openxmlformats.org/officeDocument/2006/relationships/hyperlink" Target="http://www.nevo.co.il/law/72813/117.a" TargetMode="External"/><Relationship Id="rId40" Type="http://schemas.openxmlformats.org/officeDocument/2006/relationships/hyperlink" Target="http://www.nevo.co.il/law/72813/117.b" TargetMode="External"/><Relationship Id="rId41" Type="http://schemas.openxmlformats.org/officeDocument/2006/relationships/hyperlink" Target="http://www.nevo.co.il/law/72813" TargetMode="External"/><Relationship Id="rId42" Type="http://schemas.openxmlformats.org/officeDocument/2006/relationships/hyperlink" Target="http://www.nevo.co.il/case/11221052" TargetMode="External"/><Relationship Id="rId43" Type="http://schemas.openxmlformats.org/officeDocument/2006/relationships/hyperlink" Target="http://www.nevo.co.il/case/13104251" TargetMode="External"/><Relationship Id="rId44" Type="http://schemas.openxmlformats.org/officeDocument/2006/relationships/hyperlink" Target="http://www.nevo.co.il/law/72813/117" TargetMode="External"/><Relationship Id="rId45" Type="http://schemas.openxmlformats.org/officeDocument/2006/relationships/hyperlink" Target="http://www.nevo.co.il/law/72813" TargetMode="External"/><Relationship Id="rId46" Type="http://schemas.openxmlformats.org/officeDocument/2006/relationships/hyperlink" Target="http://www.nevo.co.il/case/3936052" TargetMode="External"/><Relationship Id="rId47" Type="http://schemas.openxmlformats.org/officeDocument/2006/relationships/hyperlink" Target="http://www.nevo.co.il/law/72813" TargetMode="External"/><Relationship Id="rId48" Type="http://schemas.openxmlformats.org/officeDocument/2006/relationships/hyperlink" Target="http://www.nevo.co.il/law/72813/117" TargetMode="External"/><Relationship Id="rId49" Type="http://schemas.openxmlformats.org/officeDocument/2006/relationships/hyperlink" Target="http://www.nevo.co.il/law/72813" TargetMode="External"/><Relationship Id="rId50" Type="http://schemas.openxmlformats.org/officeDocument/2006/relationships/hyperlink" Target="http://www.nevo.co.il/law/72813/117.b" TargetMode="External"/><Relationship Id="rId51" Type="http://schemas.openxmlformats.org/officeDocument/2006/relationships/hyperlink" Target="http://www.nevo.co.il/law/72813" TargetMode="External"/><Relationship Id="rId52" Type="http://schemas.openxmlformats.org/officeDocument/2006/relationships/hyperlink" Target="http://www.nevo.co.il/law/72813/117.b" TargetMode="External"/><Relationship Id="rId53" Type="http://schemas.openxmlformats.org/officeDocument/2006/relationships/hyperlink" Target="http://www.nevo.co.il/law/72813" TargetMode="External"/><Relationship Id="rId54" Type="http://schemas.openxmlformats.org/officeDocument/2006/relationships/hyperlink" Target="http://www.nevo.co.il/case/6041465" TargetMode="External"/><Relationship Id="rId55" Type="http://schemas.openxmlformats.org/officeDocument/2006/relationships/hyperlink" Target="http://www.nevo.co.il/law/70301/40jc.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13093721" TargetMode="External"/><Relationship Id="rId58" Type="http://schemas.openxmlformats.org/officeDocument/2006/relationships/hyperlink" Target="http://www.nevo.co.il/law/72813/117.b" TargetMode="External"/><Relationship Id="rId59" Type="http://schemas.openxmlformats.org/officeDocument/2006/relationships/hyperlink" Target="http://www.nevo.co.il/law/72813" TargetMode="External"/><Relationship Id="rId60" Type="http://schemas.openxmlformats.org/officeDocument/2006/relationships/hyperlink" Target="http://www.nevo.co.il/law/70301/40h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0c.a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40h" TargetMode="External"/><Relationship Id="rId65" Type="http://schemas.openxmlformats.org/officeDocument/2006/relationships/hyperlink" Target="http://www.nevo.co.il/case/5779147" TargetMode="External"/><Relationship Id="rId66" Type="http://schemas.openxmlformats.org/officeDocument/2006/relationships/hyperlink" Target="http://www.nevo.co.il/case/5751056" TargetMode="External"/><Relationship Id="rId67" Type="http://schemas.openxmlformats.org/officeDocument/2006/relationships/hyperlink" Target="http://www.nevo.co.il/law/72813/117.b" TargetMode="External"/><Relationship Id="rId68" Type="http://schemas.openxmlformats.org/officeDocument/2006/relationships/hyperlink" Target="http://www.nevo.co.il/law/84255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4345" TargetMode="External"/><Relationship Id="rId71" Type="http://schemas.openxmlformats.org/officeDocument/2006/relationships/hyperlink" Target="http://www.nevo.co.il/case/5608327" TargetMode="External"/><Relationship Id="rId72" Type="http://schemas.openxmlformats.org/officeDocument/2006/relationships/hyperlink" Target="http://www.nevo.co.il/case/5798788" TargetMode="External"/><Relationship Id="rId73" Type="http://schemas.openxmlformats.org/officeDocument/2006/relationships/hyperlink" Target="http://www.nevo.co.il/case/5860056" TargetMode="External"/><Relationship Id="rId74" Type="http://schemas.openxmlformats.org/officeDocument/2006/relationships/hyperlink" Target="http://www.nevo.co.il/case/5592780" TargetMode="External"/><Relationship Id="rId75" Type="http://schemas.openxmlformats.org/officeDocument/2006/relationships/hyperlink" Target="http://www.nevo.co.il/case/16899993" TargetMode="External"/><Relationship Id="rId76" Type="http://schemas.openxmlformats.org/officeDocument/2006/relationships/hyperlink" Target="http://www.nevo.co.il/case/5767640" TargetMode="External"/><Relationship Id="rId77" Type="http://schemas.openxmlformats.org/officeDocument/2006/relationships/hyperlink" Target="http://www.nevo.co.il/case/5765737" TargetMode="External"/><Relationship Id="rId78" Type="http://schemas.openxmlformats.org/officeDocument/2006/relationships/hyperlink" Target="http://www.nevo.co.il/law/70301/40ja.5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case/17011211" TargetMode="External"/><Relationship Id="rId81" Type="http://schemas.openxmlformats.org/officeDocument/2006/relationships/hyperlink" Target="http://www.nevo.co.il/law/72813/117.b" TargetMode="External"/><Relationship Id="rId82" Type="http://schemas.openxmlformats.org/officeDocument/2006/relationships/hyperlink" Target="http://www.nevo.co.il/law/72813/117.b1" TargetMode="External"/><Relationship Id="rId83" Type="http://schemas.openxmlformats.org/officeDocument/2006/relationships/hyperlink" Target="http://www.nevo.co.il/law/72813/117.b2" TargetMode="External"/><Relationship Id="rId84" Type="http://schemas.openxmlformats.org/officeDocument/2006/relationships/hyperlink" Target="http://www.nevo.co.il/law/72813" TargetMode="External"/><Relationship Id="rId85" Type="http://schemas.openxmlformats.org/officeDocument/2006/relationships/hyperlink" Target="http://www.nevo.co.il/law/74903/60a" TargetMode="External"/><Relationship Id="rId86" Type="http://schemas.openxmlformats.org/officeDocument/2006/relationships/hyperlink" Target="http://www.nevo.co.il/law/74903" TargetMode="External"/><Relationship Id="rId87" Type="http://schemas.openxmlformats.org/officeDocument/2006/relationships/hyperlink" Target="http://www.nevo.co.il/law/72813" TargetMode="External"/><Relationship Id="rId88" Type="http://schemas.openxmlformats.org/officeDocument/2006/relationships/hyperlink" Target="http://www.nevo.co.il/advertisements/nevo-100.doc" TargetMode="External"/><Relationship Id="rId89" Type="http://schemas.openxmlformats.org/officeDocument/2006/relationships/header" Target="header1.xml"/><Relationship Id="rId90" Type="http://schemas.openxmlformats.org/officeDocument/2006/relationships/footer" Target="footer1.xml"/><Relationship Id="rId91" Type="http://schemas.openxmlformats.org/officeDocument/2006/relationships/numbering" Target="numbering.xml"/><Relationship Id="rId92" Type="http://schemas.openxmlformats.org/officeDocument/2006/relationships/fontTable" Target="fontTable.xml"/><Relationship Id="rId93" Type="http://schemas.openxmlformats.org/officeDocument/2006/relationships/settings" Target="settings.xml"/><Relationship Id="rId9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2016-06-13T12:02:00Z</dcterms:created>
  <dc:creator> </dc:creator>
  <dc:description/>
  <cp:keywords/>
  <dc:language>en-IL</dc:language>
  <cp:lastModifiedBy>hofit</cp:lastModifiedBy>
  <dcterms:modified xsi:type="dcterms:W3CDTF">2016-06-13T12:02:00Z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גמיעאן שעבאן;שעבאן חברה למסחר עפר ובניה בע#מ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3897647;11221052;13104251;3936052;6041465;13093721;5779147;5751056;5608327;5798788;5860056;5592780;16899993;5767640;5765737;17011211</vt:lpwstr>
  </property>
  <property fmtid="{D5CDD505-2E9C-101B-9397-08002B2CF9AE}" pid="9" name="CITY">
    <vt:lpwstr>רמ'</vt:lpwstr>
  </property>
  <property fmtid="{D5CDD505-2E9C-101B-9397-08002B2CF9AE}" pid="10" name="DATE">
    <vt:lpwstr>20151220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72813/038:2;117.b.5:2;117.b2.2:2;117.b2.3:2;117.b.6:2;117.a:2;117.b:7;117:3;117.b1:2;117.b2:2</vt:lpwstr>
  </property>
  <property fmtid="{D5CDD505-2E9C-101B-9397-08002B2CF9AE}" pid="15" name="LAWLISTTMP2">
    <vt:lpwstr>71858:2</vt:lpwstr>
  </property>
  <property fmtid="{D5CDD505-2E9C-101B-9397-08002B2CF9AE}" pid="16" name="LAWLISTTMP3">
    <vt:lpwstr>70301/040j.d:2;040j.c:2;40jc.a:2;040h:3;040c.a:2;40ja.5:2</vt:lpwstr>
  </property>
  <property fmtid="{D5CDD505-2E9C-101B-9397-08002B2CF9AE}" pid="17" name="LAWLISTTMP4">
    <vt:lpwstr>84255:2</vt:lpwstr>
  </property>
  <property fmtid="{D5CDD505-2E9C-101B-9397-08002B2CF9AE}" pid="18" name="LAWLISTTMP5">
    <vt:lpwstr>74345:2</vt:lpwstr>
  </property>
  <property fmtid="{D5CDD505-2E9C-101B-9397-08002B2CF9AE}" pid="19" name="LAWLISTTMP6">
    <vt:lpwstr>74903/060a:2</vt:lpwstr>
  </property>
  <property fmtid="{D5CDD505-2E9C-101B-9397-08002B2CF9AE}" pid="20" name="LAWYER">
    <vt:lpwstr>כרמל קדור;שמעון טננבלט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14824</vt:lpwstr>
  </property>
  <property fmtid="{D5CDD505-2E9C-101B-9397-08002B2CF9AE}" pid="27" name="NEWPARTB">
    <vt:lpwstr>12</vt:lpwstr>
  </property>
  <property fmtid="{D5CDD505-2E9C-101B-9397-08002B2CF9AE}" pid="28" name="NEWPARTC">
    <vt:lpwstr>13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ABS_DATE">
    <vt:lpwstr>380020151220</vt:lpwstr>
  </property>
  <property fmtid="{D5CDD505-2E9C-101B-9397-08002B2CF9AE}" pid="39" name="TYPE_N_DATE">
    <vt:lpwstr>38020151220</vt:lpwstr>
  </property>
  <property fmtid="{D5CDD505-2E9C-101B-9397-08002B2CF9AE}" pid="40" name="VOLUME">
    <vt:lpwstr/>
  </property>
  <property fmtid="{D5CDD505-2E9C-101B-9397-08002B2CF9AE}" pid="41" name="WORDNUMPAGES">
    <vt:lpwstr>16</vt:lpwstr>
  </property>
</Properties>
</file>