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באילת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1495-04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אילת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אילת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אלקשכר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יואל עדן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אילת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אילת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מחמד אלקשכר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אבנעים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ובא כוחו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מנזין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ס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צ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186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 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186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b/>
            <w:bCs/>
          </w:rPr>
          <w:t>413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'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6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פקודת התעבורה 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[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]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7">
        <w:r>
          <w:rPr>
            <w:rStyle w:val="Hyperlink"/>
            <w:rFonts w:eastAsia="David" w:cs="FrankRuehl" w:ascii="FrankRuehl" w:hAnsi="FrankRuehl"/>
            <w:b/>
            <w:bCs/>
          </w:rPr>
          <w:t>10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'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8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פקודת ביטוח רכב מנועי 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[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],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1970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9">
        <w:r>
          <w:rPr>
            <w:rStyle w:val="Hyperlink"/>
            <w:rFonts w:eastAsia="David" w:cs="FrankRuehl" w:ascii="FrankRuehl" w:hAnsi="FrankRuehl"/>
            <w:b/>
            <w:bCs/>
          </w:rPr>
          <w:t>2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 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LastJudge"/>
      <w:bookmarkStart w:id="8" w:name="PsakDin"/>
      <w:bookmarkEnd w:id="7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bookmarkStart w:id="11" w:name="Decision1"/>
      <w:bookmarkEnd w:id="11"/>
      <w:r>
        <w:rPr>
          <w:rFonts w:cs="Arial" w:ascii="Arial" w:hAnsi="Arial"/>
          <w:b/>
          <w:bCs/>
        </w:rPr>
        <w:t>1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bookmarkStart w:id="12" w:name="ABSTRACT_START"/>
      <w:bookmarkEnd w:id="12"/>
      <w:r>
        <w:rPr>
          <w:b/>
          <w:b/>
          <w:bCs/>
          <w:rtl w:val="true"/>
        </w:rPr>
        <w:t>הנאשם 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פי הודייתו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בכתב האישום בתיק זה ולאחר מכן בהכרעת דין מתוקנת בכתב האישום בתיק </w:t>
      </w:r>
      <w:hyperlink r:id="rId10">
        <w:r>
          <w:rPr>
            <w:rStyle w:val="Hyperlink"/>
            <w:b/>
            <w:bCs/>
            <w:color w:val="0000FF"/>
            <w:u w:val="single"/>
          </w:rPr>
          <w:t>14030-05-10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 צורף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בכתב האישום בתיק זה הורשע הנאשם בעבירות של גניבת רכב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עבירה לפי סעיף </w:t>
      </w:r>
      <w:hyperlink r:id="rId11">
        <w:r>
          <w:rPr>
            <w:rStyle w:val="Hyperlink"/>
            <w:b/>
            <w:bCs/>
            <w:color w:val="0000FF"/>
            <w:u w:val="single"/>
          </w:rPr>
          <w:t>413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2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נהיגה ללא רשיון נהיגה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עבירה לפי סעיף </w:t>
      </w:r>
      <w:hyperlink r:id="rId13">
        <w:r>
          <w:rPr>
            <w:rStyle w:val="Hyperlink"/>
            <w:b/>
            <w:bCs/>
            <w:color w:val="0000FF"/>
            <w:u w:val="single"/>
          </w:rPr>
          <w:t>10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4">
        <w:r>
          <w:rPr>
            <w:rStyle w:val="Hyperlink"/>
            <w:b/>
            <w:b/>
            <w:bCs/>
            <w:rtl w:val="true"/>
          </w:rPr>
          <w:t>פקודת התעבורה</w:t>
        </w:r>
      </w:hyperlink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נוסח חדש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ונהיגה ללא תעודת ביטוח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עבירה לפי סעיף </w:t>
      </w:r>
      <w:hyperlink r:id="rId15"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6">
        <w:r>
          <w:rPr>
            <w:rStyle w:val="Hyperlink"/>
            <w:b/>
            <w:b/>
            <w:bCs/>
            <w:rtl w:val="true"/>
          </w:rPr>
          <w:t>פקודת ביטוח רכב מנועי</w:t>
        </w:r>
      </w:hyperlink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נוסח חדש</w:t>
      </w:r>
      <w:r>
        <w:rPr>
          <w:b/>
          <w:bCs/>
          <w:rtl w:val="true"/>
        </w:rPr>
        <w:t xml:space="preserve">].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 xml:space="preserve">עבירות אלו בוצעו בתאריכים </w:t>
      </w:r>
      <w:r>
        <w:rPr>
          <w:b/>
          <w:bCs/>
        </w:rPr>
        <w:t>20-21/04/2004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 xml:space="preserve">בתיק המצורף </w:t>
      </w:r>
      <w:r>
        <w:rPr>
          <w:b/>
          <w:bCs/>
        </w:rPr>
        <w:t>14030-05-10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 הנאשם בעבירה של החזקת סכין למטרה לא כשרה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עבירה לפי סעיף </w:t>
      </w:r>
      <w:hyperlink r:id="rId17">
        <w:r>
          <w:rPr>
            <w:rStyle w:val="Hyperlink"/>
            <w:b/>
            <w:bCs/>
            <w:color w:val="0000FF"/>
            <w:u w:val="single"/>
          </w:rPr>
          <w:t>186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8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עבירה זו בוצעה בתאריך </w:t>
      </w:r>
      <w:r>
        <w:rPr>
          <w:b/>
          <w:bCs/>
        </w:rPr>
        <w:t>06.08.2009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rFonts w:cs="Arial" w:ascii="Arial" w:hAnsi="Arial"/>
          <w:b/>
          <w:bCs/>
          <w:sz w:val="26"/>
          <w:szCs w:val="26"/>
        </w:rPr>
        <w:t>2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 xml:space="preserve">הנאשם יליד שנת </w:t>
      </w:r>
      <w:r>
        <w:rPr>
          <w:b/>
          <w:bCs/>
        </w:rPr>
        <w:t>1985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ולחובתו עבר הכולל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 במספר עבירות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ההרשעה הראשונה הינה של בית המשפט לנוער בבאר שבע מתאריך </w:t>
      </w:r>
      <w:r>
        <w:rPr>
          <w:b/>
          <w:bCs/>
        </w:rPr>
        <w:t>04.11.2003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בגין עבירות של פריצה לרכב בכוונה לגנוב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גניבת רכב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זיוף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סימני זיהוי של רכב וגניבה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אשר בוצעו בתאריך </w:t>
      </w:r>
      <w:r>
        <w:rPr>
          <w:b/>
          <w:bCs/>
        </w:rPr>
        <w:t>06.10.2001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ובנוסף עבירה של החזקת סמים מסוכנים שלא לצריכה עצמית ועבירת נסיון לסחר בסם מסוכן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עבירה מתאריך </w:t>
      </w:r>
      <w:r>
        <w:rPr>
          <w:b/>
          <w:bCs/>
        </w:rPr>
        <w:t>06.04.2003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ההרשעה השניה של הנאשם הינה מתאריך </w:t>
      </w:r>
      <w:r>
        <w:rPr>
          <w:b/>
          <w:bCs/>
        </w:rPr>
        <w:t>10.10.2004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והינה בעבירות של פריצה לבניין וגניבה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פעמיים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 xml:space="preserve">עבירות אשר בוצעו בחודשים אפריל ומאי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בהרשעה השלישית של הנאשם עבירות של החזקת שטר כסף מזויף והחזקת סמים לצריכה עצמית מתאריך </w:t>
      </w:r>
      <w:r>
        <w:rPr>
          <w:b/>
          <w:bCs/>
        </w:rPr>
        <w:t>08.03.2007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ועבירה של החזקת סמים מסוכנים לצריכה עצמית מתאריך </w:t>
      </w:r>
      <w:r>
        <w:rPr>
          <w:b/>
          <w:bCs/>
        </w:rPr>
        <w:t>20.11.2007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בגין ההרשעה הראשונה של בית המשפט לנוער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בגין העבירה אשר בוצעה ב</w:t>
      </w:r>
      <w:r>
        <w:rPr>
          <w:b/>
          <w:bCs/>
          <w:rtl w:val="true"/>
        </w:rPr>
        <w:t>-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תלוי ועומד כנגד הנאשם מאסר מותנה אשר אין מחלוקת כי הוא בר הפעלה 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למשך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בגין עבירה של גניבת רכב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המאשימה עותרת להפעלת המאסר המתנה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העבירה בעניננו בוצעה כחצי שנה לאחר ההרשעה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 בית המשפט לנוער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 שביצועה הוא כשלוש שנים לאחר ביצוע העבירה נשוא התנאי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יש לציין כי בתיק זה הותלו ההליכים וחודשו וגזר הדין ניתן 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בחלוף שנים ממועד ביצוע 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 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 האמור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 נשלח לקבלת תסקיר שירות מבחן לעונש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הוגשו בעניינו שני תסקירים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 פי התסקירים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הנאשם אשר הינו כיום כבן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נשוי ואב ל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שירות המבחן מתרשם כי מצבה הכלכלי של המשפחה קשה ביותר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התסקיר הראשון מתאר את האופן בו גדל הנאשם ואינני מוצא לנכון לפרט זאת במסגרת גזר הדין מפאת צנעת הפרט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אציין כי מדובר בנסיבות שאינן פשוטות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 פי התסקירים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התחבר הנאשם בגיל צעיר ביותר לחברה שולית במסגרתה גם החל להשתמש בסמים מסוכנים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>בתסקיר השני אשר הוגש מספר חודשים לאחר הראשון ניכרת עדיין הבעיה הכלכלית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>שירות המבחן מציין כי במהלך תקופת הדחיה הגיע הנאשם לכל הפגישות אשר תואמו איתו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שיתף את שירות המבחן במצבו ובמצב משפחתו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ומסר בדיקות סמים אשר נמצאו נקיות משרידי סם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>שירות המבחן מתרשם כי הנאשם עבר תהליך משמעותי של התבגרות ואימץ תפישות המבטאות אחריות על חייו ועל תפקידיו השונים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>שירות המבחן סבור כי יש מקום לחזק את מאמצי השיקום של הנאשם ולהאריך את המאסר המותנה התלוי ועומד כנגדו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שירות המבחן ממליץ על הטלת צו מבחן מעקבי למשך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>שירות המבחן מוסיף כי לאור מאפייניו של הנאשם וגילו הצעיר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עונש של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 אם ירוצה בעבודות 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יחשוף את הנאשם לחברה שולית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ממנה הוא משקיע מאמצים להמנע ויפגע במאמצי השיקום שלו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 עותרת להפעלת המאסר המותנה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לטענתה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המלצת שירות המבחן עניינה שיקום הנאשם בלבד ואינה עונה לחומרת העבירות בהן הודה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 גם לעובדה שביצע את העבירה פרק זמן קצר 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פחות מחצי שנה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מאז נדון והוטל התנאי שאותו מתבקש להאריך כעת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המאשימה מפנה לעברו של הנאשם הכולל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 למרות גילו הצעיר וטוענת כי למרות שהנאשם ערך הליך שיקומי בחייו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 לראות את חומרת העבירות ועיתוי ביצוען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כן עותרת המאשימה למאסר בפועל אשר יהיה חופף לתנאי המופעל וכן להפעיל את הפסילה המותנית ולהטיל מאסר מותנה ולאור 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עותרת המאשימה לענישה כלכלית ממשית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הנאשם ער לחומרת העבירות אשר ביצע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 לטענתו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 שינוי גדול מאוד בהתנהגותו של הנאשם ומפנה לכך שגיליון ההרשעות מעיד על שימוש בסם לאורך 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דבר שתרם להתנהגותו הפלילית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הנאשם מפנה לכך שהנאשם עבר שינוי משמעותי והוא היום מטופל באישה ושלושה ילדים קטנים מאוד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לטענתו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האינטרס הציבורי הגובר הינו אינטרס של שיקולי השיקום והנסיבות האישיות של הנאשם וכי השמתו של הנאשם בבית הסוהר לא תועיל לחברה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נטען כי לנאשם סיכוי טוב מאוד להמשיך ולהמנע משימוש בסמים וכי יש לו כעת הרבה מה להפסיד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הנאשם אמר כי הוא מצטער על מה שעשה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 ביצע במסגרת 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בתיק </w:t>
      </w:r>
      <w:r>
        <w:rPr>
          <w:b/>
          <w:bCs/>
        </w:rPr>
        <w:t>1495/04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 חמורות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העבירה של גניבת רכב היא עבירה 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אשר המחוקק קבע לצידה עונש מאסר של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חומרה יתירה יש לכך שהנאשם ביצע את העבירה כחצי שנה לאחר שהוטל עליו מאסר מותנה בגין ביצוע עבירה כזו ולאחר שהורשע בעבירה זהה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חומרת העבירות והסמיכות לביצוען למועד ההרשעה הראשונה יש בו כדי להביא להדגשת שיקולי ההרתעה בעניינו של 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9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לצד החומרה ולצד הצורך בהרתעה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 לזכור כי לעולם הענישה היא אינדיבידואלית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אין לנטוש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 לא כאשר מדובר בעבירות חמורות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 הנסיבות האישיות של הנאשם ואת מכלול נתוניו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10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לאחר ששמעתי את 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הבאתי במסגרת השיקולים את חומרת העבירות והמאסר המותנה ואת נסיבותיו האישיות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באתי למסקנה כי השיקול הדומיננטי בעניינו של הנאשם במסגרת גזר דין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צריך להיות שיקול השיקום ואני סבור כי יש לאפשר לנאשם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בגר כעת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ללכת בדרך חדשה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אני מתרשם מתסקירי שירות המבחן כי החל ללכת בה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11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בגינה הוטל על הנאשם מאסר מותנה אשר הינו בר הפעלה 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נעברה בשנת 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 למעלה מ</w:t>
      </w:r>
      <w:r>
        <w:rPr>
          <w:b/>
          <w:bCs/>
          <w:rtl w:val="true"/>
        </w:rPr>
        <w:t>-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שנים וכאשר הנאשם היה קטין בגיל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פרק זמן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 בשים לב לגילו הצעיר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הינו פרק זמן משמעותי 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לאורו יש לבחון מחדש את מכלול נסיבותיו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מצבו וזיקתו לעולם עברייני כעת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12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אמנם הנאשם הורשע על העבירה הזאת בשנת </w:t>
      </w:r>
      <w:r>
        <w:rPr>
          <w:b/>
          <w:bCs/>
        </w:rPr>
        <w:t>2003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אך גם פרק הזמן משנת </w:t>
      </w:r>
      <w:r>
        <w:rPr>
          <w:b/>
          <w:bCs/>
        </w:rPr>
        <w:t>2003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עתה הינו פרק זמן משמעותי 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העבירות בתיק זה נעברו לפני למעלה מ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וגם לכך משמעות של ממש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13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לגילו הצעיר של הנאשם הן במועד ביצוע 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 במועד ביצוע העבירה בגינה הוטל תנאי והן כיום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רואה חשיבות במסגרת שיקוליי לאיזה משיקולי הענישה תינתן הבכורה בתיק זה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14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 מתרשם כי השינוי אשר עבר הנאשם הוא שינוי משמעותי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 מתרשם כי הנאשם כעת נמצא בסביבה שונה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במסגרת חיים שונה ובסיטואציה אישית ומשפחתית שונה לחלוטין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הפסקת השימוש בסמים וכניסה למסגרת משפחתית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סבור כי יש להן משמעות של ממש על הנאשם ועל הסיכויים כי ישוב לסורו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 xml:space="preserve">ביחס לעבירה של החזקת סכין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מדובר בעבירה הראשונה מסוג זה של הנאשם ומאז ביצועה שינה דרכיו כאמור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15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 סבור כי השמתו של הנאשם כעת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בחלוף כל כך הרבה 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 שבגר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השתקם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הפסיק שימוש בסמים ושינה דרכיו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וזאת לפרק זמן של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 בה משום פגיעה באינטרס הציבורי אשר קיים בעניינו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לאפשר לו המשך ההליך השיקומי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16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אשר על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סבור כי הענישה בעניינו של הנאשם צריכה לתת את הדגש על שיקולי השיקום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 להורות על הארכת המאסר המותנה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בשים לב לחלוף הזמן ולמצבו הכלכלי הקשה של הנאשם וגם זאת מתוך נסיון לתמוך בהליך השיקום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יוטל קנס ובנוסף יוטלו מאסר מותנה ותופעל פסילה מותנית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כן יש להטיל צו מבחן כפי עתירת שירות 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17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>ני מטיל  בזה על הנאשם עונש כדל</w:t>
      </w:r>
      <w:r>
        <w:rPr>
          <w:b/>
          <w:b/>
          <w:bCs/>
          <w:rtl w:val="true"/>
        </w:rPr>
        <w:t>הל</w:t>
      </w:r>
      <w:r>
        <w:rPr>
          <w:b/>
          <w:b/>
          <w:bCs/>
          <w:rtl w:val="true"/>
        </w:rPr>
        <w:t>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b/>
          <w:b/>
          <w:bCs/>
          <w:rtl w:val="true"/>
        </w:rPr>
        <w:t>הארכת ה</w:t>
      </w:r>
      <w:r>
        <w:rPr>
          <w:b/>
          <w:b/>
          <w:bCs/>
          <w:rtl w:val="true"/>
        </w:rPr>
        <w:t>מאסר על תנאי –</w:t>
      </w:r>
      <w:r>
        <w:rPr>
          <w:rtl w:val="true"/>
        </w:rPr>
        <w:t xml:space="preserve"> </w:t>
      </w:r>
      <w:r>
        <w:rPr>
          <w:rtl w:val="true"/>
        </w:rPr>
        <w:t>הנני מאריך מאסר מותנה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 xml:space="preserve">למשך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 xml:space="preserve">אשר הוטל על הנאשם במסגרת תיק </w:t>
      </w:r>
      <w:r>
        <w:rPr/>
        <w:t>1065/01</w:t>
      </w:r>
      <w:r>
        <w:rPr>
          <w:rtl w:val="true"/>
        </w:rPr>
        <w:t xml:space="preserve"> </w:t>
      </w:r>
      <w:r>
        <w:rPr>
          <w:rtl w:val="true"/>
        </w:rPr>
        <w:t xml:space="preserve">של בית המשפט לנוער בבאר שבע מתאריך </w:t>
      </w:r>
      <w:r>
        <w:rPr/>
        <w:t>04.11.2003</w:t>
      </w:r>
      <w:r>
        <w:rPr>
          <w:rtl w:val="true"/>
        </w:rPr>
        <w:t xml:space="preserve">, </w:t>
      </w:r>
      <w:r>
        <w:rPr>
          <w:rtl w:val="true"/>
        </w:rPr>
        <w:t>וזאת למשך שנתיים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b/>
          <w:b/>
          <w:bCs/>
          <w:rtl w:val="true"/>
        </w:rPr>
        <w:t xml:space="preserve">מאסר על תנאי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מאסר על תנאי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ישא בעונש זה אם בתקופה של שנתיים מהיום יעבור על עבירה </w:t>
      </w:r>
      <w:r>
        <w:rPr>
          <w:rtl w:val="true"/>
        </w:rPr>
        <w:t>של החזקת סכין למטרה לא כשרה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hyperlink r:id="rId19"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)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Heading6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צו מבחן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ניתן בזה צו מבחן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כלפי הנאשם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הנני מחייב את הנאשם לשתף פעולה עם שירות המבחן</w:t>
      </w:r>
      <w:r>
        <w:rPr>
          <w:rtl w:val="true"/>
        </w:rPr>
        <w:t xml:space="preserve">, </w:t>
      </w:r>
      <w:r>
        <w:rPr>
          <w:rtl w:val="true"/>
        </w:rPr>
        <w:t>הכל על פי הנחיות שירות המבחן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מובהר בזאת לנאשם כי באם לא יקיים צו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 יהיה לחזור ולדון מחדש בשאלת העונש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510" w:end="0"/>
        <w:jc w:val="both"/>
        <w:rPr>
          <w:lang w:eastAsia="he-IL"/>
        </w:rPr>
      </w:pPr>
      <w:r>
        <w:rPr>
          <w:b/>
          <w:b/>
          <w:bCs/>
          <w:rtl w:val="true"/>
        </w:rPr>
        <w:t xml:space="preserve">הפעלת </w:t>
      </w:r>
      <w:r>
        <w:rPr>
          <w:b/>
          <w:b/>
          <w:bCs/>
          <w:rtl w:val="true"/>
        </w:rPr>
        <w:t>פסילה</w:t>
      </w:r>
      <w:r>
        <w:rPr>
          <w:b/>
          <w:b/>
          <w:bCs/>
          <w:rtl w:val="true"/>
        </w:rPr>
        <w:t xml:space="preserve"> על תנאי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מפעיל בזאת </w:t>
      </w:r>
      <w:r>
        <w:rPr>
          <w:rtl w:val="true"/>
        </w:rPr>
        <w:t>פסילה</w:t>
      </w:r>
      <w:r>
        <w:rPr>
          <w:rtl w:val="true"/>
        </w:rPr>
        <w:t xml:space="preserve"> על תנאי שהוטל</w:t>
      </w:r>
      <w:r>
        <w:rPr>
          <w:rtl w:val="true"/>
        </w:rPr>
        <w:t>ה</w:t>
      </w:r>
      <w:r>
        <w:rPr>
          <w:rtl w:val="true"/>
        </w:rPr>
        <w:t xml:space="preserve"> על הנאשם ביום </w:t>
      </w:r>
      <w:r>
        <w:rPr/>
        <w:t>04.11.2003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יק </w:t>
      </w:r>
      <w:r>
        <w:rPr/>
        <w:t>1065/01</w:t>
      </w:r>
      <w:r>
        <w:rPr>
          <w:rtl w:val="true"/>
        </w:rPr>
        <w:t xml:space="preserve"> </w:t>
      </w:r>
      <w:r>
        <w:rPr>
          <w:rtl w:val="true"/>
        </w:rPr>
        <w:t>של ביהמ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לנוער בבאר שבע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firstLine="510" w:end="0"/>
        <w:jc w:val="start"/>
        <w:rPr>
          <w:lang w:val="hy-AM"/>
        </w:rPr>
      </w:pPr>
      <w:r>
        <w:rPr>
          <w:b/>
          <w:b/>
          <w:bCs/>
          <w:rtl w:val="true"/>
        </w:rPr>
        <w:t>מוצגים</w:t>
      </w:r>
      <w:r>
        <w:rPr>
          <w:b/>
          <w:b/>
          <w:bCs/>
          <w:rtl w:val="true"/>
        </w:rPr>
        <w:t xml:space="preserve"> – </w:t>
      </w:r>
      <w:r>
        <w:rPr>
          <w:rtl w:val="true"/>
        </w:rPr>
        <w:t>כל המוצגים יושמדו</w:t>
      </w:r>
      <w:r>
        <w:rPr>
          <w:rtl w:val="true"/>
        </w:rPr>
        <w:t>/</w:t>
      </w:r>
      <w:r>
        <w:rPr>
          <w:rtl w:val="true"/>
        </w:rPr>
        <w:t>יחולטו לשיקול דעת 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10" w:start="720" w:end="0"/>
        <w:jc w:val="both"/>
        <w:rPr>
          <w:lang w:val="hy-AM"/>
        </w:rPr>
      </w:pPr>
      <w:r>
        <w:rPr>
          <w:rtl w:val="true"/>
          <w:lang w:val="hy-AM"/>
        </w:rPr>
      </w:r>
    </w:p>
    <w:p>
      <w:pPr>
        <w:pStyle w:val="Normal"/>
        <w:spacing w:lineRule="auto" w:line="360"/>
        <w:ind w:hanging="210" w:start="720" w:end="0"/>
        <w:jc w:val="both"/>
        <w:rPr>
          <w:lang w:val="hy-AM"/>
        </w:rPr>
      </w:pPr>
      <w:r>
        <w:rPr>
          <w:rtl w:val="true"/>
          <w:lang w:val="hy-AM"/>
        </w:rPr>
      </w:r>
    </w:p>
    <w:p>
      <w:pPr>
        <w:pStyle w:val="Normal"/>
        <w:spacing w:lineRule="auto" w:line="360"/>
        <w:ind w:hanging="210" w:start="720" w:end="0"/>
        <w:jc w:val="both"/>
        <w:rPr>
          <w:lang w:val="hy-AM"/>
        </w:rPr>
      </w:pPr>
      <w:r>
        <w:rPr>
          <w:rtl w:val="true"/>
          <w:lang w:val="hy-AM"/>
        </w:rPr>
      </w:r>
    </w:p>
    <w:p>
      <w:pPr>
        <w:pStyle w:val="Normal"/>
        <w:spacing w:lineRule="auto" w:line="360"/>
        <w:ind w:hanging="210" w:start="720" w:end="0"/>
        <w:jc w:val="both"/>
        <w:rPr>
          <w:lang w:val="hy-AM"/>
        </w:rPr>
      </w:pPr>
      <w:r>
        <w:rPr>
          <w:rtl w:val="true"/>
          <w:lang w:val="hy-AM"/>
        </w:rPr>
      </w:r>
    </w:p>
    <w:p>
      <w:pPr>
        <w:pStyle w:val="Normal"/>
        <w:spacing w:lineRule="auto" w:line="360"/>
        <w:ind w:hanging="210" w:start="720" w:end="0"/>
        <w:jc w:val="both"/>
        <w:rPr>
          <w:lang w:val="hy-AM"/>
        </w:rPr>
      </w:pPr>
      <w:r>
        <w:rPr>
          <w:rtl w:val="true"/>
          <w:lang w:val="hy-AM"/>
        </w:rPr>
      </w:r>
    </w:p>
    <w:p>
      <w:pPr>
        <w:pStyle w:val="Normal"/>
        <w:spacing w:lineRule="auto" w:line="360"/>
        <w:ind w:hanging="210" w:start="720" w:end="0"/>
        <w:jc w:val="both"/>
        <w:rPr>
          <w:lang w:val="hy-AM"/>
        </w:rPr>
      </w:pPr>
      <w:r>
        <w:rPr>
          <w:rtl w:val="true"/>
          <w:lang w:val="hy-AM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 xml:space="preserve">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08/11/2010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bookmarkStart w:id="15" w:name="Decision1"/>
      <w:bookmarkEnd w:id="15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 הצהרת הנאשם אני מורה כי מניין ימי הפסילה יחל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ככל שהופקדו על ידי הנאשם כספים כלשהם במסגרת תיק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הם יושבו לאביו של הנאשם מר מוסא אלקשכר לאלתר לכתובת דלעיל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08/11/2010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טליה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אבינועם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/Users/liorb/Downloads/study2025-p2/SH-04-1495-425.doc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1495-04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שלוחת תביעות אילת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אילת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מחמד אלקשכר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-51" w:end="0"/>
      <w:outlineLvl w:val="5"/>
    </w:pPr>
    <w:rPr>
      <w:rFonts w:ascii="Times New Roman" w:hAnsi="Times New Roman" w:eastAsia="Times New Roman" w:cs="Times New Roman"/>
      <w:b/>
      <w:bCs/>
      <w:sz w:val="32"/>
      <w:szCs w:val="32"/>
      <w:u w:val="single"/>
      <w:lang w:val="hy-AM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86.a" TargetMode="External"/><Relationship Id="rId4" Type="http://schemas.openxmlformats.org/officeDocument/2006/relationships/hyperlink" Target="http://www.nevo.co.il/law/70301/186a" TargetMode="External"/><Relationship Id="rId5" Type="http://schemas.openxmlformats.org/officeDocument/2006/relationships/hyperlink" Target="http://www.nevo.co.il/law/70301/413b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10a" TargetMode="External"/><Relationship Id="rId8" Type="http://schemas.openxmlformats.org/officeDocument/2006/relationships/hyperlink" Target="http://www.nevo.co.il/law/74501" TargetMode="External"/><Relationship Id="rId9" Type="http://schemas.openxmlformats.org/officeDocument/2006/relationships/hyperlink" Target="http://www.nevo.co.il/law/74501/2.a" TargetMode="External"/><Relationship Id="rId10" Type="http://schemas.openxmlformats.org/officeDocument/2006/relationships/hyperlink" Target="http://www.nevo.co.il/case/2379298" TargetMode="External"/><Relationship Id="rId11" Type="http://schemas.openxmlformats.org/officeDocument/2006/relationships/hyperlink" Target="http://www.nevo.co.il/law/70301/413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5227/10a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74501/2.a" TargetMode="External"/><Relationship Id="rId16" Type="http://schemas.openxmlformats.org/officeDocument/2006/relationships/hyperlink" Target="http://www.nevo.co.il/law/74501" TargetMode="External"/><Relationship Id="rId17" Type="http://schemas.openxmlformats.org/officeDocument/2006/relationships/hyperlink" Target="http://www.nevo.co.il/law/70301/186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86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2016-06-13T14:03:00Z</dcterms:created>
  <dc:creator> </dc:creator>
  <dc:description/>
  <cp:keywords/>
  <dc:language>en-IL</dc:language>
  <cp:lastModifiedBy>run</cp:lastModifiedBy>
  <dcterms:modified xsi:type="dcterms:W3CDTF">2016-06-13T14:03:00Z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אילת-משטרת אילת</vt:lpwstr>
  </property>
  <property fmtid="{D5CDD505-2E9C-101B-9397-08002B2CF9AE}" pid="3" name="APPELLEE">
    <vt:lpwstr>מחמד אלקשכר</vt:lpwstr>
  </property>
  <property fmtid="{D5CDD505-2E9C-101B-9397-08002B2CF9AE}" pid="4" name="CASESLISTTMP1">
    <vt:lpwstr>2379298</vt:lpwstr>
  </property>
  <property fmtid="{D5CDD505-2E9C-101B-9397-08002B2CF9AE}" pid="5" name="CITY">
    <vt:lpwstr>אי'</vt:lpwstr>
  </property>
  <property fmtid="{D5CDD505-2E9C-101B-9397-08002B2CF9AE}" pid="6" name="DATE">
    <vt:lpwstr>20101108</vt:lpwstr>
  </property>
  <property fmtid="{D5CDD505-2E9C-101B-9397-08002B2CF9AE}" pid="7" name="ISABSTRACT">
    <vt:lpwstr>Y</vt:lpwstr>
  </property>
  <property fmtid="{D5CDD505-2E9C-101B-9397-08002B2CF9AE}" pid="8" name="JUDGE">
    <vt:lpwstr>יואל עדן</vt:lpwstr>
  </property>
  <property fmtid="{D5CDD505-2E9C-101B-9397-08002B2CF9AE}" pid="9" name="LAWLISTTMP1">
    <vt:lpwstr>70301/413b;186a;186.a</vt:lpwstr>
  </property>
  <property fmtid="{D5CDD505-2E9C-101B-9397-08002B2CF9AE}" pid="10" name="LAWLISTTMP2">
    <vt:lpwstr>5227/010a</vt:lpwstr>
  </property>
  <property fmtid="{D5CDD505-2E9C-101B-9397-08002B2CF9AE}" pid="11" name="LAWLISTTMP3">
    <vt:lpwstr>74501/002.a</vt:lpwstr>
  </property>
  <property fmtid="{D5CDD505-2E9C-101B-9397-08002B2CF9AE}" pid="12" name="LAWYER">
    <vt:lpwstr>אבנעים</vt:lpwstr>
  </property>
  <property fmtid="{D5CDD505-2E9C-101B-9397-08002B2CF9AE}" pid="13" name="NEWPARTA">
    <vt:lpwstr>1495</vt:lpwstr>
  </property>
  <property fmtid="{D5CDD505-2E9C-101B-9397-08002B2CF9AE}" pid="14" name="NEWPARTB">
    <vt:lpwstr/>
  </property>
  <property fmtid="{D5CDD505-2E9C-101B-9397-08002B2CF9AE}" pid="15" name="NEWPARTC">
    <vt:lpwstr>04</vt:lpwstr>
  </property>
  <property fmtid="{D5CDD505-2E9C-101B-9397-08002B2CF9AE}" pid="16" name="NEWPROC">
    <vt:lpwstr>תפ</vt:lpwstr>
  </property>
  <property fmtid="{D5CDD505-2E9C-101B-9397-08002B2CF9AE}" pid="17" name="PROCNUM">
    <vt:lpwstr>1495</vt:lpwstr>
  </property>
  <property fmtid="{D5CDD505-2E9C-101B-9397-08002B2CF9AE}" pid="18" name="PROCYEAR">
    <vt:lpwstr>04</vt:lpwstr>
  </property>
  <property fmtid="{D5CDD505-2E9C-101B-9397-08002B2CF9AE}" pid="19" name="PSAKDIN">
    <vt:lpwstr>גזר-דין</vt:lpwstr>
  </property>
  <property fmtid="{D5CDD505-2E9C-101B-9397-08002B2CF9AE}" pid="20" name="RemarkFileName">
    <vt:lpwstr>shalom sh 04 1495 425 htm</vt:lpwstr>
  </property>
  <property fmtid="{D5CDD505-2E9C-101B-9397-08002B2CF9AE}" pid="21" name="TYPE">
    <vt:lpwstr>3</vt:lpwstr>
  </property>
  <property fmtid="{D5CDD505-2E9C-101B-9397-08002B2CF9AE}" pid="22" name="TYPE_ABS_DATE">
    <vt:lpwstr>380020101108</vt:lpwstr>
  </property>
  <property fmtid="{D5CDD505-2E9C-101B-9397-08002B2CF9AE}" pid="23" name="TYPE_N_DATE">
    <vt:lpwstr>38020101108</vt:lpwstr>
  </property>
  <property fmtid="{D5CDD505-2E9C-101B-9397-08002B2CF9AE}" pid="24" name="WORDNUMPAGES">
    <vt:lpwstr>7</vt:lpwstr>
  </property>
</Properties>
</file>