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15198-11-12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סניור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יהודית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סניור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):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")-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-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-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המטענים</w:t>
      </w:r>
      <w:r>
        <w:rPr>
          <w:rtl w:val="true"/>
        </w:rPr>
        <w:t xml:space="preserve">"),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23.10.12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יהלומי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14.8.2012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19.8.2012</w:t>
      </w:r>
      <w:r>
        <w:rPr>
          <w:rtl w:val="true"/>
        </w:rPr>
        <w:t xml:space="preserve"> </w:t>
      </w:r>
      <w:r>
        <w:rPr>
          <w:rtl w:val="true"/>
        </w:rPr>
        <w:t>למסגרייה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הקוביות</w:t>
      </w:r>
      <w:r>
        <w:rPr>
          <w:rtl w:val="true"/>
        </w:rPr>
        <w:t xml:space="preserve">").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 xml:space="preserve">-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מנגנוני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ההפעלה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"),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15.10.2012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21:43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שושן</w:t>
      </w:r>
      <w:r>
        <w:rPr>
          <w:rtl w:val="true"/>
        </w:rPr>
        <w:t xml:space="preserve">).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17.1.2012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אלעד</w:t>
      </w:r>
      <w:r>
        <w:rPr>
          <w:rtl w:val="true"/>
        </w:rPr>
        <w:t xml:space="preserve">"),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23.9.2012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4.10.2012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12.10.2012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13:24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ללקוחות</w:t>
      </w:r>
      <w:r>
        <w:rPr>
          <w:rtl w:val="true"/>
        </w:rPr>
        <w:t xml:space="preserve">",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17.10.2012</w:t>
      </w:r>
      <w:r>
        <w:rPr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: "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rtl w:val="true"/>
        </w:rPr>
        <w:t xml:space="preserve">". </w:t>
      </w:r>
      <w:r>
        <w:rPr>
          <w:rtl w:val="true"/>
        </w:rPr>
        <w:t>עמיאל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: "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שבויים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rtl w:val="true"/>
        </w:rPr>
        <w:t xml:space="preserve">..."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10.10.2012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16.10.2012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2.8.2012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23.10.2012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tl w:val="true"/>
        </w:rPr>
        <w:t xml:space="preserve">, </w:t>
      </w:r>
      <w:r>
        <w:rPr>
          <w:rtl w:val="true"/>
        </w:rPr>
        <w:t>וכשליח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  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,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העבירות שעניינן יצור מטעני חבלה הן עבירות הקשורות לנשק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הגדרת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מהחמורות שבספר החוקים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אחת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המציאות הביטחונית והפלילית מחייבת נקיטת יד קשה כנגד עבריינים המתעסקים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 פוטנציאל הסיכון העצום הגלום בעבירות אלו שעלול לסכן את שלומו ובטחונו של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הקלות ביצור הנשק העלול ליפול לידיהם של גורמים המבקשים לבצע עבירות פליליות או ביטחוניות שמסכנות חיי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זעתרי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8.11.2004</w:t>
      </w:r>
      <w:r>
        <w:rPr>
          <w:rFonts w:cs="Arial" w:ascii="Arial" w:hAnsi="Arial"/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start="1466" w:end="90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בימים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נשק חם משמש בידי ארגוני טרור לפעולות חבלה והרג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בידי עבריינים למטרות פליליות המסכנות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דברים אלה יפים גם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המגמה היא להחמיר עם כל חוליה בשרשרת הסחר בנשק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מיצרן הנשק עד הסוחרים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מגמה זו מתעצמת בענייננו נוכח היכולת לייצר כיום מטענים רבי עוצמה ללא כל הכשרה 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מחומרים שניתם להשיגם בנקל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רק בהסתמך על מידע זמין באינטרנט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color w:val="000000"/>
          <w:rtl w:val="true"/>
        </w:rPr>
        <w:t>ב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29.3.2004</w:t>
      </w:r>
      <w:r>
        <w:rPr>
          <w:rtl w:val="true"/>
        </w:rPr>
        <w:t xml:space="preserve">)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54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משהוצג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יד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23.10.2012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8"/>
          <w:szCs w:val="8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  <w:tab/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01.08.2013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tbl>
      <w:tblPr>
        <w:bidiVisual w:val="true"/>
        <w:tblW w:w="2708" w:type="dxa"/>
        <w:jc w:val="start"/>
        <w:tblInd w:w="1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סיון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מאי </w:t>
            </w:r>
            <w:r>
              <w:rPr>
                <w:rFonts w:cs="Arial" w:ascii="Arial" w:hAnsi="Arial"/>
              </w:rPr>
              <w:t>2013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הנאשם ובא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כוחו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15198-11-12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מרדכי סניור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/40jd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.3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c.3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.2" TargetMode="External"/><Relationship Id="rId18" Type="http://schemas.openxmlformats.org/officeDocument/2006/relationships/hyperlink" Target="http://www.nevo.co.il/law/70301/144.c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962283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law/70301/40j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61892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2015-12-27T15:58:00Z</dcterms:created>
  <dc:creator> </dc:creator>
  <dc:description/>
  <cp:keywords/>
  <dc:language>en-IL</dc:language>
  <cp:lastModifiedBy>miri</cp:lastModifiedBy>
  <dcterms:modified xsi:type="dcterms:W3CDTF">2015-12-27T15:58:00Z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מרדכי סניור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5962283;5852404;161892</vt:lpwstr>
  </property>
  <property fmtid="{D5CDD505-2E9C-101B-9397-08002B2CF9AE}" pid="9" name="CITY">
    <vt:lpwstr>ת"א</vt:lpwstr>
  </property>
  <property fmtid="{D5CDD505-2E9C-101B-9397-08002B2CF9AE}" pid="10" name="DATE">
    <vt:lpwstr>20130516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70301/144.b2:2;144.c.3:3;499.a.1;025;144.b.2;40jd</vt:lpwstr>
  </property>
  <property fmtid="{D5CDD505-2E9C-101B-9397-08002B2CF9AE}" pid="15" name="LAWYER">
    <vt:lpwstr>אורי קינן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15198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390020130516</vt:lpwstr>
  </property>
  <property fmtid="{D5CDD505-2E9C-101B-9397-08002B2CF9AE}" pid="34" name="TYPE_N_DATE">
    <vt:lpwstr>39020130516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