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15771-02-13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מגנדף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גלעד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פמ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ענבל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ברנסון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מגנדף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36643567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שרמן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אנוור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מגנדף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057593493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זידאן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מטאנס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ד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ה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ו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298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329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334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335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379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382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5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2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1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התכנון והבניה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תשכ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ה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1965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המכס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]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3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יסוד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: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כבוד האדם וחירותו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2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8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9" w:name="PsakDin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גזר דין בעניינו </w:t>
            </w:r>
            <w:bookmarkEnd w:id="9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של נאשם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גזר דין חלקי בעניינו של נאשם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מבוא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21/7/13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")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)+(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פציעה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334</w:t>
        </w:r>
      </w:hyperlink>
      <w:r>
        <w:rPr>
          <w:rtl w:val="true"/>
        </w:rPr>
        <w:t xml:space="preserve"> + </w:t>
      </w:r>
      <w:hyperlink r:id="rId31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32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+ </w:t>
      </w:r>
      <w:hyperlink r:id="rId35"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"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מדחאת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מגנדף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17/1/13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08:15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באעבלין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מדחאת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מריסאת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המנוח</w:t>
      </w:r>
      <w:r>
        <w:rPr>
          <w:rtl w:val="true"/>
        </w:rPr>
        <w:t xml:space="preserve">"),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מריסאת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עארף</w:t>
      </w:r>
      <w:r>
        <w:rPr>
          <w:rtl w:val="true"/>
        </w:rPr>
        <w:t xml:space="preserve">"). </w:t>
      </w:r>
      <w:r>
        <w:rPr>
          <w:rtl w:val="true"/>
        </w:rPr>
        <w:t>מדחאת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700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מדחאת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מדחאת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אֵחיו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ועארף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אָחִיו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נָסר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שהאב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עארף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האקדח</w:t>
      </w:r>
      <w:r>
        <w:rPr>
          <w:rtl w:val="true"/>
        </w:rPr>
        <w:t xml:space="preserve">").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נתגלתה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האחר</w:t>
      </w:r>
      <w:r>
        <w:rPr>
          <w:rtl w:val="true"/>
        </w:rPr>
        <w:t xml:space="preserve">").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היכו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פרונטאלי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נתפר</w:t>
      </w:r>
      <w:r>
        <w:rPr>
          <w:rtl w:val="true"/>
        </w:rPr>
        <w:t xml:space="preserve">, </w:t>
      </w:r>
      <w:r>
        <w:rPr>
          <w:rtl w:val="true"/>
        </w:rPr>
        <w:t>המטומה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ושפשוף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עארף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לעארף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לעארף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המתבטאות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</w:t>
      </w:r>
      <w:r>
        <w:rPr>
          <w:rtl w:val="true"/>
        </w:rPr>
        <w:t xml:space="preserve">)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קרש</w:t>
      </w:r>
      <w:r>
        <w:rPr>
          <w:rtl w:val="true"/>
        </w:rPr>
        <w:t xml:space="preserve">) </w:t>
      </w:r>
      <w:r>
        <w:rPr>
          <w:rtl w:val="true"/>
        </w:rPr>
        <w:t>ונכחו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tl w:val="true"/>
        </w:rPr>
        <w:t xml:space="preserve">) </w:t>
      </w:r>
      <w:r>
        <w:rPr>
          <w:rtl w:val="true"/>
        </w:rPr>
        <w:t>שחברו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טיח</w:t>
      </w:r>
      <w:r>
        <w:rPr>
          <w:rtl w:val="true"/>
        </w:rPr>
        <w:t xml:space="preserve">, </w:t>
      </w:r>
      <w:r>
        <w:rPr>
          <w:rtl w:val="true"/>
        </w:rPr>
        <w:t>אהוב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הגרעינית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והמורחבת</w:t>
      </w:r>
      <w:r>
        <w:rPr>
          <w:rtl w:val="true"/>
        </w:rPr>
        <w:t xml:space="preserve">,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קירבה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וחברות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שהתפתחה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ביניהם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ולבתו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נסיכה</w:t>
      </w:r>
      <w:r>
        <w:rPr>
          <w:rtl w:val="true"/>
        </w:rPr>
        <w:t xml:space="preserve">".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המתקשה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ונפשית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הפרנסה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הגרעינית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והמורחבת</w:t>
      </w:r>
      <w:r>
        <w:rPr>
          <w:rtl w:val="true"/>
        </w:rPr>
        <w:t xml:space="preserve">,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בלכידות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האֵבל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עולָה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, </w:t>
      </w:r>
      <w:r>
        <w:rPr>
          <w:rtl w:val="true"/>
        </w:rPr>
        <w:t>האוירה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טעונה</w:t>
      </w:r>
      <w:r>
        <w:rPr>
          <w:rtl w:val="true"/>
        </w:rPr>
        <w:t>". (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מסעיף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ישֵנה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דריכות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וחרדות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וראשוני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ההתמודדות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הטראומטי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ועיבוד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האובדן</w:t>
      </w:r>
      <w:r>
        <w:rPr>
          <w:rFonts w:cs="Miriam"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האלמנה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לשארית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והאב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האלמנה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בדידות</w:t>
      </w:r>
      <w:r>
        <w:rPr>
          <w:rtl w:val="true"/>
        </w:rPr>
        <w:t xml:space="preserve">,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נטישה</w:t>
      </w:r>
      <w:r>
        <w:rPr>
          <w:rtl w:val="true"/>
        </w:rPr>
        <w:t xml:space="preserve">, </w:t>
      </w:r>
      <w:r>
        <w:rPr>
          <w:rtl w:val="true"/>
        </w:rPr>
        <w:t>עצב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וגעגועים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לבעלה</w:t>
      </w:r>
      <w:r>
        <w:rPr>
          <w:rtl w:val="true"/>
        </w:rPr>
        <w:t xml:space="preserve">,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ולטיולים</w:t>
      </w:r>
      <w:r>
        <w:rPr>
          <w:rtl w:val="true"/>
        </w:rPr>
        <w:t xml:space="preserve">. </w:t>
      </w:r>
      <w:r>
        <w:rPr>
          <w:rtl w:val="true"/>
        </w:rPr>
        <w:t>האלמנה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בצמצום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ותחושתה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הפיך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כואבת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הטרגדיה</w:t>
      </w:r>
      <w:r>
        <w:rPr>
          <w:rtl w:val="true"/>
        </w:rPr>
        <w:t xml:space="preserve">,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האבל</w:t>
      </w:r>
      <w:r>
        <w:rPr>
          <w:rtl w:val="true"/>
        </w:rPr>
        <w:t xml:space="preserve">, </w:t>
      </w:r>
      <w:r>
        <w:rPr>
          <w:rtl w:val="true"/>
        </w:rPr>
        <w:t>כשבני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וקונפליקטואליים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ומתינות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כשנסיבות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פתאומי</w:t>
      </w:r>
      <w:r>
        <w:rPr>
          <w:rtl w:val="true"/>
        </w:rPr>
        <w:t xml:space="preserve">, </w:t>
      </w:r>
      <w:r>
        <w:rPr>
          <w:rtl w:val="true"/>
        </w:rPr>
        <w:t>מותירות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בתוכם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דכאון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שהתגורר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הקטטה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אֵחיו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שאֵחיו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וקוגנטיביות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מגן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"... </w:t>
      </w:r>
      <w:r>
        <w:rPr>
          <w:rFonts w:cs="Miriam"/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</w:t>
      </w:r>
      <w:r>
        <w:rPr>
          <w:rFonts w:cs="Miriam"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,  "</w:t>
      </w:r>
      <w:r>
        <w:rPr>
          <w:rFonts w:cs="Miriam"/>
          <w:b/>
          <w:bCs/>
          <w:rtl w:val="true"/>
        </w:rPr>
        <w:t xml:space="preserve">... </w:t>
      </w:r>
      <w:r>
        <w:rPr>
          <w:rFonts w:cs="Miriam"/>
          <w:b/>
          <w:b/>
          <w:bCs/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להישנות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נמוכה</w:t>
      </w:r>
      <w:r>
        <w:rPr>
          <w:rtl w:val="true"/>
        </w:rPr>
        <w:t>" (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ובעייתי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שתשים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49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ועץ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tl w:val="true"/>
        </w:rPr>
        <w:t xml:space="preserve">, </w:t>
      </w:r>
      <w:r>
        <w:rPr>
          <w:rtl w:val="true"/>
        </w:rPr>
        <w:t>כמשפחה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שפרטיה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הרחקתו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והחשש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לנפגעים</w:t>
      </w:r>
      <w:r>
        <w:rPr>
          <w:rtl w:val="true"/>
        </w:rPr>
        <w:t xml:space="preserve">, </w:t>
      </w:r>
      <w:r>
        <w:rPr>
          <w:rtl w:val="true"/>
        </w:rPr>
        <w:t>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לאֵחיו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",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"... </w:t>
      </w:r>
      <w:r>
        <w:rPr>
          <w:rFonts w:cs="Miriam"/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המאופיין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ביציבות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תעסוקתית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ודפוסים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פרנסה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ומחוייבות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לעבודתו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ולבני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משפחתו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דימויו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פגוע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אימפולסיבית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ותוקפנית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שעלולים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למצבים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איבוד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באחר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התרשמנו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מהעדר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וטשטוש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צמצום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לנזקים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המנוח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טראומה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שמקורה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ולעסק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התחבר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לקיומו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להתבונן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במאפייני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ומעריך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בצעדים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שעזרו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בפלילים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במעורבות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טיפול</w:t>
      </w:r>
      <w:r>
        <w:rPr>
          <w:rFonts w:cs="Miriam"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לנפגעים</w:t>
      </w:r>
      <w:r>
        <w:rPr>
          <w:rtl w:val="true"/>
        </w:rPr>
        <w:t xml:space="preserve">,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2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ומעריכים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הרתעתית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לחדד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והאסור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ולחברו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לפסול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בהתנהגותו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ובשנת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התכנון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והבניה</w:t>
        </w:r>
      </w:hyperlink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הצהרה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2,300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>" 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מריסאת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100%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30/9/13</w:t>
      </w:r>
      <w:r>
        <w:rPr>
          <w:rtl w:val="true"/>
        </w:rPr>
        <w:t xml:space="preserve"> (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),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בארוע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בתיווכם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מריסאת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5.11.13</w:t>
      </w:r>
      <w:r>
        <w:rPr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מדחאת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17.1.13</w:t>
      </w:r>
      <w:r>
        <w:rPr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תמציתי</w:t>
      </w:r>
      <w:r>
        <w:rPr>
          <w:rtl w:val="true"/>
        </w:rPr>
        <w:t xml:space="preserve">, </w:t>
      </w:r>
      <w:r>
        <w:rPr>
          <w:rtl w:val="true"/>
        </w:rPr>
        <w:t>מקצועי</w:t>
      </w:r>
      <w:r>
        <w:rPr>
          <w:rtl w:val="true"/>
        </w:rPr>
        <w:t xml:space="preserve">, </w:t>
      </w:r>
      <w:r>
        <w:rPr>
          <w:rtl w:val="true"/>
        </w:rPr>
        <w:t>וערוך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כדבעי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tl w:val="true"/>
        </w:rPr>
        <w:t xml:space="preserve">: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 </w:t>
      </w:r>
      <w:r>
        <w:rPr>
          <w:rtl w:val="true"/>
        </w:rPr>
        <w:t>לדעתה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בטיעונה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".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להסגירו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tl w:val="true"/>
        </w:rPr>
        <w:t xml:space="preserve">,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בהגינותה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tl w:val="true"/>
        </w:rPr>
        <w:t xml:space="preserve">,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) </w:t>
      </w:r>
      <w:r>
        <w:rPr>
          <w:rtl w:val="true"/>
        </w:rPr>
        <w:t>לעארף</w:t>
      </w:r>
      <w:r>
        <w:rPr>
          <w:rtl w:val="true"/>
        </w:rPr>
        <w:t xml:space="preserve">, </w:t>
      </w:r>
      <w:r>
        <w:rPr>
          <w:rtl w:val="true"/>
        </w:rPr>
        <w:t>כשלדבריו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"...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ותרמו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ליצירת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האווירה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האלימה</w:t>
      </w:r>
      <w:r>
        <w:rPr>
          <w:rFonts w:cs="Miriam"/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התכנון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והבניה</w:t>
        </w:r>
      </w:hyperlink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המועדים</w:t>
      </w:r>
      <w:r>
        <w:rPr>
          <w:rFonts w:cs="Times New Roman"/>
          <w:rtl w:val="true"/>
        </w:rPr>
        <w:t xml:space="preserve"> </w:t>
      </w:r>
      <w:r>
        <w:rPr/>
        <w:t>27/1/13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21/4/13</w:t>
      </w:r>
      <w:r>
        <w:rPr>
          <w:rtl w:val="true"/>
        </w:rPr>
        <w:t xml:space="preserve">) </w:t>
      </w:r>
      <w:r>
        <w:rPr>
          <w:rtl w:val="true"/>
        </w:rPr>
        <w:t>ומאז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מורחק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כמאסר</w:t>
      </w:r>
      <w:r>
        <w:rPr>
          <w:rtl w:val="true"/>
        </w:rPr>
        <w:t xml:space="preserve">, </w:t>
      </w:r>
      <w:r>
        <w:rPr>
          <w:rtl w:val="true"/>
        </w:rPr>
        <w:t>ולחילופין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מדחאת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ויזומה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ואשמו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rtl w:val="true"/>
        </w:rPr>
        <w:t>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הלב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הקורבנות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חברים</w:t>
      </w:r>
      <w:r>
        <w:rPr>
          <w:rFonts w:cs="Miriam"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rtl w:val="true"/>
        </w:rPr>
        <w:t>דיון</w:t>
      </w:r>
    </w:p>
    <w:p>
      <w:pPr>
        <w:pStyle w:val="Normal"/>
        <w:ind w:start="1134" w:end="1134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ביותר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קיפח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נפגע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ביותר</w:t>
      </w:r>
      <w:r>
        <w:rPr>
          <w:rFonts w:cs="Miriam"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107/08</w:t>
        </w:r>
      </w:hyperlink>
      <w:r>
        <w:rPr>
          <w:rtl w:val="true"/>
        </w:rPr>
        <w:t xml:space="preserve">, </w:t>
      </w:r>
      <w:r>
        <w:rPr/>
        <w:t>164/08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נאפז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3.2.10</w:t>
      </w:r>
      <w:r>
        <w:rPr>
          <w:rtl w:val="true"/>
        </w:rPr>
        <w:t xml:space="preserve">), </w:t>
      </w:r>
      <w:r>
        <w:rPr>
          <w:rtl w:val="true"/>
        </w:rPr>
        <w:t>ונדמה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, </w:t>
      </w:r>
      <w:r>
        <w:rPr>
          <w:rtl w:val="true"/>
        </w:rPr>
        <w:t>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.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ביציקה</w:t>
      </w:r>
      <w:r>
        <w:rPr>
          <w:rtl w:val="true"/>
        </w:rPr>
        <w:t xml:space="preserve">, </w:t>
      </w:r>
      <w:r>
        <w:rPr>
          <w:rtl w:val="true"/>
        </w:rPr>
        <w:t>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"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"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נוספה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(!)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בציינו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start="1134" w:end="1134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שפירט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ובראשם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פלילי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ונראה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שהארוע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אופייני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לאורח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לתארו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כמעידה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רגעית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קיפח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אינדיוידואלית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בחטאו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ישא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סוטה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הראויה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לנכון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בשבתנו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כערכאת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ערעור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טענותיה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המשיבה</w:t>
      </w:r>
      <w:r>
        <w:rPr>
          <w:rFonts w:cs="Miriam"/>
          <w:rtl w:val="true"/>
        </w:rPr>
        <w:t>"</w:t>
      </w:r>
      <w:r>
        <w:rPr>
          <w:rtl w:val="true"/>
        </w:rPr>
        <w:t xml:space="preserve">. 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",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"... </w:t>
      </w:r>
      <w:r>
        <w:rPr>
          <w:rFonts w:cs="Miriam"/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בסימן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המנחה</w:t>
      </w:r>
      <w:r>
        <w:rPr>
          <w:rFonts w:cs="Miriam"/>
          <w:rtl w:val="true"/>
        </w:rPr>
        <w:t>)"</w:t>
      </w:r>
      <w:r>
        <w:rPr>
          <w:rtl w:val="true"/>
        </w:rPr>
        <w:t xml:space="preserve"> (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tl w:val="true"/>
        </w:rPr>
        <w:t xml:space="preserve">. </w:t>
      </w:r>
      <w:r>
        <w:rPr>
          <w:rtl w:val="true"/>
        </w:rPr>
        <w:t>ל</w:t>
      </w:r>
      <w:hyperlink r:id="rId4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",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"... </w:t>
      </w:r>
      <w:r>
        <w:rPr>
          <w:rFonts w:cs="Miriam"/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40</w:t>
      </w:r>
      <w:r>
        <w:rPr>
          <w:rFonts w:cs="Miriam"/>
          <w:rtl w:val="true"/>
        </w:rPr>
        <w:t>ט</w:t>
      </w:r>
      <w:r>
        <w:rPr>
          <w:rFonts w:cs="Miriam"/>
          <w:rtl w:val="true"/>
        </w:rPr>
        <w:t>."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; 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וכיוון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וקטלני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tl w:val="true"/>
        </w:rPr>
        <w:t xml:space="preserve">"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מריסאת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בביצועה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</w:t>
        </w:r>
      </w:hyperlink>
      <w:r>
        <w:rPr>
          <w:rtl w:val="true"/>
        </w:rPr>
        <w:t xml:space="preserve">. </w:t>
      </w:r>
      <w:r>
        <w:rPr>
          <w:rtl w:val="true"/>
        </w:rPr>
        <w:t>ל</w:t>
      </w:r>
      <w:hyperlink r:id="rId4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6095/10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אכרמי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חאג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יחיא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18.7.12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ואֵחיו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הותקפו</w:t>
      </w:r>
      <w:r>
        <w:rPr>
          <w:rtl w:val="true"/>
        </w:rPr>
        <w:t xml:space="preserve">,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התוקפים</w:t>
      </w:r>
      <w:r>
        <w:rPr>
          <w:rtl w:val="true"/>
        </w:rPr>
        <w:t xml:space="preserve">,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בחזהו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הראוי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העיון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ככלל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לשילוב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6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ל</w:t>
      </w:r>
      <w:r>
        <w:rPr>
          <w:rFonts w:cs="Miriam"/>
          <w:rtl w:val="true"/>
        </w:rPr>
        <w:t xml:space="preserve">- </w:t>
      </w:r>
      <w:r>
        <w:rPr>
          <w:rFonts w:cs="Miriam"/>
        </w:rPr>
        <w:t>10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Miriam"/>
          <w:rtl w:val="true"/>
        </w:rPr>
        <w:t>"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האלים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 (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center"/>
        <w:rPr>
          <w:bCs/>
        </w:rPr>
      </w:pPr>
      <w:r>
        <w:rPr>
          <w:bCs/>
          <w:rtl w:val="true"/>
        </w:rPr>
        <w:t>עתרה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לתשלום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פיצויים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נוסף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סכום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הפיצויים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שכבר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שולם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למשפחת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המנוח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ולעארף</w:t>
      </w:r>
      <w:r>
        <w:rPr>
          <w:bCs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bCs/>
        </w:rPr>
      </w:pPr>
      <w:r>
        <w:rPr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עונשו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, </w:t>
      </w:r>
      <w:r>
        <w:rPr>
          <w:rtl w:val="true"/>
        </w:rPr>
        <w:t>והרשעתו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tl w:val="true"/>
        </w:rPr>
        <w:t>" (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.(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u w:val="single"/>
          <w:rtl w:val="true"/>
        </w:rPr>
        <w:t>כפי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שמשתקף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מהסכם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הסולחה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והתשלום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המשמעותי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ששולם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לקורבנות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הסולחה</w:t>
      </w:r>
      <w:r>
        <w:rPr>
          <w:rtl w:val="true"/>
        </w:rPr>
        <w:t xml:space="preserve">"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עתידיים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tl w:val="true"/>
        </w:rPr>
        <w:t xml:space="preserve">, </w:t>
      </w:r>
      <w:r>
        <w:rPr>
          <w:rtl w:val="true"/>
        </w:rPr>
        <w:t>המחזק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.(</w:t>
        </w:r>
        <w:r>
          <w:rPr>
            <w:rStyle w:val="Hyperlink"/>
            <w:color w:val="0000FF"/>
            <w:u w:val="single"/>
          </w:rPr>
          <w:t>11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>" (</w:t>
      </w:r>
      <w:hyperlink r:id="rId53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 xml:space="preserve">. – </w:t>
        </w:r>
        <w:r>
          <w:rPr>
            <w:rStyle w:val="Hyperlink"/>
            <w:color w:val="0000FF"/>
            <w:u w:val="single"/>
            <w:rtl w:val="true"/>
          </w:rPr>
          <w:t>ז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להרתעתו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ובהקשר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להערכת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לדעת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קצינת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המסוכנות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הנמוכה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להישנות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אלימות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ז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"... </w:t>
      </w:r>
      <w:r>
        <w:rPr>
          <w:rFonts w:cs="Miriam"/>
          <w:u w:val="single"/>
          <w:rtl w:val="true"/>
        </w:rPr>
        <w:t>סיכוי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שהחמרה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הרבים</w:t>
      </w:r>
      <w:r>
        <w:rPr>
          <w:rFonts w:cs="Miriam"/>
          <w:rtl w:val="true"/>
        </w:rPr>
        <w:t>..."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האינטואיטיבית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ומצד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מלומדים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במחקריהם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"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?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58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יסוד</w:t>
        </w:r>
        <w:r>
          <w:rPr>
            <w:rStyle w:val="Hyperlink"/>
            <w:b/>
            <w:bCs/>
            <w:rtl w:val="true"/>
          </w:rPr>
          <w:t xml:space="preserve">: </w:t>
        </w:r>
        <w:r>
          <w:rPr>
            <w:rStyle w:val="Hyperlink"/>
            <w:b/>
            <w:b/>
            <w:bCs/>
            <w:rtl w:val="true"/>
          </w:rPr>
          <w:t>כבוד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האדם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וחירותו</w:t>
        </w:r>
      </w:hyperlink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בזכויות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הנדרש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Fonts w:cs="Miriam"/>
          <w:u w:val="single"/>
          <w:rtl w:val="true"/>
        </w:rPr>
        <w:t>הסמכה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מפורשת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שבו</w:t>
      </w:r>
      <w:r>
        <w:rPr>
          <w:rFonts w:cs="Miriam"/>
          <w:rtl w:val="true"/>
        </w:rPr>
        <w:t>"</w:t>
      </w:r>
      <w:r>
        <w:rPr>
          <w:rtl w:val="true"/>
        </w:rPr>
        <w:t>?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hyperlink r:id="rId5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ז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מפורשת</w:t>
      </w:r>
      <w:r>
        <w:rPr>
          <w:rtl w:val="true"/>
        </w:rPr>
        <w:t xml:space="preserve">"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הסמיך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tl w:val="true"/>
        </w:rPr>
        <w:t xml:space="preserve">"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"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להרתעה</w:t>
      </w:r>
      <w:r>
        <w:rPr>
          <w:rtl w:val="true"/>
        </w:rPr>
        <w:t xml:space="preserve">, </w:t>
      </w:r>
      <w:r>
        <w:rPr>
          <w:rtl w:val="true"/>
        </w:rPr>
        <w:t>והרי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tl w:val="true"/>
        </w:rPr>
        <w:t>... !!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לתוקף</w:t>
      </w:r>
      <w:r>
        <w:rPr>
          <w:rtl w:val="true"/>
        </w:rPr>
        <w:t xml:space="preserve">,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6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8641/12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5.2.13</w:t>
      </w:r>
      <w:r>
        <w:rPr>
          <w:rtl w:val="true"/>
        </w:rPr>
        <w:t>)). (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ובמתינות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עונשו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ארוע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צודק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" </w:t>
      </w:r>
      <w:r>
        <w:rPr>
          <w:rtl w:val="true"/>
        </w:rPr>
        <w:t>והשתמש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, </w:t>
      </w:r>
      <w:r>
        <w:rPr>
          <w:rtl w:val="true"/>
        </w:rPr>
        <w:t>בקטטה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אֵחיו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פצועים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ואוזניו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שומעות</w:t>
      </w:r>
      <w:r>
        <w:rPr>
          <w:rtl w:val="true"/>
        </w:rPr>
        <w:t xml:space="preserve">, </w:t>
      </w:r>
      <w:r>
        <w:rPr>
          <w:rtl w:val="true"/>
        </w:rPr>
        <w:t>ובהקשר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מדחאת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באצבעו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), </w:t>
      </w:r>
      <w:r>
        <w:rPr>
          <w:rtl w:val="true"/>
        </w:rPr>
        <w:t>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.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קרש</w:t>
      </w:r>
      <w:r>
        <w:rPr>
          <w:rtl w:val="true"/>
        </w:rPr>
        <w:t xml:space="preserve">, </w:t>
      </w:r>
      <w:r>
        <w:rPr>
          <w:rtl w:val="true"/>
        </w:rPr>
        <w:t>גדול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</w:t>
      </w:r>
      <w:r>
        <w:rPr>
          <w:rtl w:val="true"/>
        </w:rPr>
        <w:t xml:space="preserve">,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u w:val="single"/>
          <w:rtl w:val="true"/>
        </w:rPr>
        <w:t>דינו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מאחורי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סורג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ובריח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u w:val="single"/>
          <w:rtl w:val="true"/>
        </w:rPr>
        <w:t>בהסתמך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תסקירי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קצין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מבחן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חיוביים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מאחוריהם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התלבטות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tl w:val="true"/>
        </w:rPr>
        <w:t xml:space="preserve">, </w:t>
      </w:r>
      <w:r>
        <w:rPr>
          <w:rtl w:val="true"/>
        </w:rPr>
        <w:t>הבעייתיות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כמעט</w:t>
      </w:r>
      <w:r>
        <w:rPr>
          <w:rtl w:val="true"/>
        </w:rPr>
        <w:t xml:space="preserve">)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ששילם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להרתעתו</w:t>
      </w:r>
      <w:r>
        <w:rPr>
          <w:rtl w:val="true"/>
        </w:rPr>
        <w:t xml:space="preserve">, </w:t>
      </w:r>
      <w:r>
        <w:rPr>
          <w:rtl w:val="true"/>
        </w:rPr>
        <w:t>תחדד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שבהתנהגותו</w:t>
      </w:r>
      <w:r>
        <w:rPr>
          <w:rtl w:val="true"/>
        </w:rPr>
        <w:t xml:space="preserve">, </w:t>
      </w:r>
      <w:r>
        <w:rPr>
          <w:rtl w:val="true"/>
        </w:rPr>
        <w:t>כהמלצת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" </w:t>
      </w:r>
      <w:r>
        <w:rPr>
          <w:rtl w:val="true"/>
        </w:rPr>
        <w:t>שתביא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קלות</w:t>
      </w:r>
      <w:r>
        <w:rPr>
          <w:rtl w:val="true"/>
        </w:rPr>
        <w:t xml:space="preserve">"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ייצא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ייווכח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וישלם</w:t>
      </w:r>
      <w:r>
        <w:rPr>
          <w:rFonts w:cs="Times New Roman"/>
          <w:rtl w:val="true"/>
        </w:rPr>
        <w:t xml:space="preserve"> </w:t>
      </w:r>
      <w:r>
        <w:rPr/>
        <w:t>250,000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פיצויים</w:t>
      </w:r>
      <w:r>
        <w:rPr>
          <w:rtl w:val="true"/>
        </w:rPr>
        <w:t xml:space="preserve">, </w:t>
      </w:r>
      <w:r>
        <w:rPr>
          <w:rtl w:val="true"/>
        </w:rPr>
        <w:t>ויחשוב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פעמיים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מלבצעם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134" w:end="1134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עלינו</w:t>
      </w:r>
      <w:r>
        <w:rPr>
          <w:rFonts w:cs="Miriam"/>
          <w:rtl w:val="true"/>
        </w:rPr>
        <w:t xml:space="preserve">, </w:t>
      </w:r>
      <w:r>
        <w:rPr>
          <w:rFonts w:ascii="Miriam" w:hAnsi="Miriam" w:cs="Miriam"/>
          <w:rtl w:val="true"/>
        </w:rPr>
        <w:t>כי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התקופה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שבה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היה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הנאשם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עצור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מאחורי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סורג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ובריח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הראוי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לנכותה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מתקופת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המאסר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בפועל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שנגזרה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על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הנאשם</w:t>
      </w:r>
      <w:r>
        <w:rPr>
          <w:rFonts w:cs="Miriam" w:ascii="Miriam" w:hAnsi="Miriam"/>
          <w:rtl w:val="true"/>
        </w:rPr>
        <w:t xml:space="preserve">; </w:t>
      </w:r>
      <w:r>
        <w:rPr>
          <w:rFonts w:ascii="Miriam" w:hAnsi="Miriam" w:cs="Miriam"/>
          <w:rtl w:val="true"/>
        </w:rPr>
        <w:t>אך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אין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אנו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נוהגים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לנכות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כאמור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תקופה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שבה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היה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הנאשם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במעצר בית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אף אם מוחלט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יחד עם זה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u w:val="single"/>
          <w:rtl w:val="true"/>
        </w:rPr>
        <w:t xml:space="preserve">הרשות בידי בית המשפט </w:t>
      </w:r>
      <w:r>
        <w:rPr>
          <w:rFonts w:ascii="Miriam" w:hAnsi="Miriam" w:cs="Miriam"/>
          <w:u w:val="single"/>
          <w:rtl w:val="true"/>
        </w:rPr>
        <w:t>–</w:t>
      </w:r>
      <w:r>
        <w:rPr>
          <w:rFonts w:ascii="Miriam" w:hAnsi="Miriam" w:cs="Miriam"/>
          <w:u w:val="single"/>
          <w:rtl w:val="true"/>
        </w:rPr>
        <w:t xml:space="preserve"> ובמקרים הולמים אף רצוי הדבר </w:t>
      </w:r>
      <w:r>
        <w:rPr>
          <w:rFonts w:ascii="Miriam" w:hAnsi="Miriam" w:cs="Miriam"/>
          <w:u w:val="single"/>
          <w:rtl w:val="true"/>
        </w:rPr>
        <w:t>–</w:t>
      </w:r>
      <w:r>
        <w:rPr>
          <w:rFonts w:ascii="Miriam" w:hAnsi="Miriam" w:cs="Miriam"/>
          <w:u w:val="single"/>
          <w:rtl w:val="true"/>
        </w:rPr>
        <w:t xml:space="preserve"> שבבואו לקבוע את שיעור תקופת המאסר בפועל</w:t>
      </w:r>
      <w:r>
        <w:rPr>
          <w:rFonts w:cs="Miriam" w:ascii="Miriam" w:hAnsi="Miriam"/>
          <w:u w:val="single"/>
          <w:rtl w:val="true"/>
        </w:rPr>
        <w:t xml:space="preserve">, </w:t>
      </w:r>
      <w:r>
        <w:rPr>
          <w:rFonts w:ascii="Miriam" w:hAnsi="Miriam" w:cs="Miriam"/>
          <w:u w:val="single"/>
          <w:rtl w:val="true"/>
        </w:rPr>
        <w:t>יביא בחשבון</w:t>
      </w:r>
      <w:r>
        <w:rPr>
          <w:rFonts w:cs="Miriam" w:ascii="Miriam" w:hAnsi="Miriam"/>
          <w:u w:val="single"/>
          <w:rtl w:val="true"/>
        </w:rPr>
        <w:t xml:space="preserve">, </w:t>
      </w:r>
      <w:r>
        <w:rPr>
          <w:rFonts w:ascii="Miriam" w:hAnsi="Miriam" w:cs="Miriam"/>
          <w:u w:val="single"/>
          <w:rtl w:val="true"/>
        </w:rPr>
        <w:t>במידה זו או אחרת</w:t>
      </w:r>
      <w:r>
        <w:rPr>
          <w:rFonts w:cs="Miriam" w:ascii="Miriam" w:hAnsi="Miriam"/>
          <w:u w:val="single"/>
          <w:rtl w:val="true"/>
        </w:rPr>
        <w:t xml:space="preserve">, </w:t>
      </w:r>
      <w:r>
        <w:rPr>
          <w:rFonts w:ascii="Miriam" w:hAnsi="Miriam" w:cs="Miriam"/>
          <w:u w:val="single"/>
          <w:rtl w:val="true"/>
        </w:rPr>
        <w:t>את העובדה</w:t>
      </w:r>
      <w:r>
        <w:rPr>
          <w:rFonts w:cs="Miriam" w:ascii="Miriam" w:hAnsi="Miriam"/>
          <w:u w:val="single"/>
          <w:rtl w:val="true"/>
        </w:rPr>
        <w:t xml:space="preserve">, </w:t>
      </w:r>
      <w:r>
        <w:rPr>
          <w:rFonts w:ascii="Miriam" w:hAnsi="Miriam" w:cs="Miriam"/>
          <w:u w:val="single"/>
          <w:rtl w:val="true"/>
        </w:rPr>
        <w:t>שהנאשם נתון היה במעצר בית</w:t>
      </w:r>
      <w:r>
        <w:rPr>
          <w:rFonts w:cs="Miriam" w:ascii="Miriam" w:hAnsi="Miriam"/>
          <w:u w:val="single"/>
          <w:rtl w:val="true"/>
        </w:rPr>
        <w:t xml:space="preserve">. </w:t>
      </w:r>
      <w:r>
        <w:rPr>
          <w:rFonts w:ascii="Miriam" w:hAnsi="Miriam" w:cs="Miriam"/>
          <w:u w:val="single"/>
          <w:rtl w:val="true"/>
        </w:rPr>
        <w:t>מעצר הבית יכול שיהא אחת הנסיבות</w:t>
      </w:r>
      <w:r>
        <w:rPr>
          <w:rFonts w:cs="Miriam" w:ascii="Miriam" w:hAnsi="Miriam"/>
          <w:u w:val="single"/>
          <w:rtl w:val="true"/>
        </w:rPr>
        <w:t xml:space="preserve">, </w:t>
      </w:r>
      <w:r>
        <w:rPr>
          <w:rFonts w:ascii="Miriam" w:hAnsi="Miriam" w:cs="Miriam"/>
          <w:u w:val="single"/>
          <w:rtl w:val="true"/>
        </w:rPr>
        <w:t>בשקלול יתר השיקולים</w:t>
      </w:r>
      <w:r>
        <w:rPr>
          <w:rFonts w:cs="Miriam" w:ascii="Miriam" w:hAnsi="Miriam"/>
          <w:u w:val="single"/>
          <w:rtl w:val="true"/>
        </w:rPr>
        <w:t xml:space="preserve">, </w:t>
      </w:r>
      <w:r>
        <w:rPr>
          <w:rFonts w:ascii="Miriam" w:hAnsi="Miriam" w:cs="Miriam"/>
          <w:u w:val="single"/>
          <w:rtl w:val="true"/>
        </w:rPr>
        <w:t>בקביעת תקופת המאסר בפועל</w:t>
      </w:r>
      <w:r>
        <w:rPr>
          <w:rFonts w:cs="Miriam"/>
          <w:rtl w:val="true"/>
        </w:rPr>
        <w:t>"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1134" w:end="1134"/>
        <w:jc w:val="both"/>
        <w:rPr/>
      </w:pPr>
      <w:r>
        <w:rPr>
          <w:rtl w:val="true"/>
        </w:rPr>
        <w:t>(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1621/91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אברהים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), </w:t>
      </w:r>
      <w:r>
        <w:rPr/>
        <w:t>76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ריבוי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ארוע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"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הארועים</w:t>
      </w:r>
      <w:r>
        <w:rPr>
          <w:rtl w:val="true"/>
        </w:rPr>
        <w:t xml:space="preserve">",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.(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עימות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17.1.13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שמיעת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הטיעונים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בעניינו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</w:t>
      </w:r>
      <w:r>
        <w:rPr>
          <w:u w:val="single"/>
          <w:rtl w:val="true"/>
        </w:rPr>
        <w:t xml:space="preserve">', </w:t>
      </w:r>
      <w:r>
        <w:rPr>
          <w:u w:val="single"/>
        </w:rPr>
        <w:t>11/12/13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שעה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13:15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בהפנייתו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הבטחה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הנאשמים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.  </w:t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474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lang w:val="en-IL" w:eastAsia="en-IL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rtl w:val="true"/>
                <w:lang w:val="en-IL" w:eastAsia="en-IL"/>
              </w:rPr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מ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גלעד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  <w:lang w:val="en-IL" w:eastAsia="en-IL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  <w:lang w:val="en-IL" w:eastAsia="en-IL"/>
              </w:rPr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  <w:rtl w:val="true"/>
        </w:rPr>
      </w:r>
    </w:p>
    <w:p>
      <w:pPr>
        <w:pStyle w:val="Normal"/>
        <w:ind w:end="0"/>
        <w:jc w:val="start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ind w:end="0"/>
        <w:jc w:val="start"/>
        <w:rPr/>
      </w:pPr>
      <w:r>
        <w:rPr>
          <w:sz w:val="18"/>
          <w:sz w:val="18"/>
          <w:szCs w:val="18"/>
          <w:rtl w:val="true"/>
        </w:rPr>
        <w:t>קלדנית</w:t>
      </w:r>
      <w:r>
        <w:rPr>
          <w:sz w:val="18"/>
          <w:szCs w:val="18"/>
          <w:rtl w:val="true"/>
        </w:rPr>
        <w:t xml:space="preserve">: </w:t>
      </w:r>
      <w:r>
        <w:rPr>
          <w:sz w:val="18"/>
          <w:sz w:val="18"/>
          <w:szCs w:val="18"/>
          <w:rtl w:val="true"/>
        </w:rPr>
        <w:t>ליאת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פ</w:t>
      </w:r>
      <w:r>
        <w:rPr>
          <w:sz w:val="18"/>
          <w:szCs w:val="18"/>
          <w:rtl w:val="true"/>
        </w:rPr>
        <w:t>.</w:t>
      </w:r>
      <w:bookmarkStart w:id="13" w:name="_GoBack"/>
      <w:bookmarkEnd w:id="13"/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משה גלעד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4"/>
      <w:footerReference w:type="default" r:id="rId6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Miriam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15771-02-13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מגנדף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d" TargetMode="External"/><Relationship Id="rId6" Type="http://schemas.openxmlformats.org/officeDocument/2006/relationships/hyperlink" Target="http://www.nevo.co.il/law/70301/40e" TargetMode="External"/><Relationship Id="rId7" Type="http://schemas.openxmlformats.org/officeDocument/2006/relationships/hyperlink" Target="http://www.nevo.co.il/law/70301/40f" TargetMode="External"/><Relationship Id="rId8" Type="http://schemas.openxmlformats.org/officeDocument/2006/relationships/hyperlink" Target="http://www.nevo.co.il/law/70301/40g" TargetMode="External"/><Relationship Id="rId9" Type="http://schemas.openxmlformats.org/officeDocument/2006/relationships/hyperlink" Target="http://www.nevo.co.il/law/70301/144.a.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298" TargetMode="External"/><Relationship Id="rId12" Type="http://schemas.openxmlformats.org/officeDocument/2006/relationships/hyperlink" Target="http://www.nevo.co.il/law/70301/329.a.1" TargetMode="External"/><Relationship Id="rId13" Type="http://schemas.openxmlformats.org/officeDocument/2006/relationships/hyperlink" Target="http://www.nevo.co.il/law/70301/334" TargetMode="External"/><Relationship Id="rId14" Type="http://schemas.openxmlformats.org/officeDocument/2006/relationships/hyperlink" Target="http://www.nevo.co.il/law/70301/335.a.1" TargetMode="External"/><Relationship Id="rId15" Type="http://schemas.openxmlformats.org/officeDocument/2006/relationships/hyperlink" Target="http://www.nevo.co.il/law/70301/335.a.2" TargetMode="External"/><Relationship Id="rId16" Type="http://schemas.openxmlformats.org/officeDocument/2006/relationships/hyperlink" Target="http://www.nevo.co.il/law/70301/379" TargetMode="External"/><Relationship Id="rId17" Type="http://schemas.openxmlformats.org/officeDocument/2006/relationships/hyperlink" Target="http://www.nevo.co.il/law/70301/382.a" TargetMode="External"/><Relationship Id="rId18" Type="http://schemas.openxmlformats.org/officeDocument/2006/relationships/hyperlink" Target="http://www.nevo.co.il/law/70301/40ja.11" TargetMode="External"/><Relationship Id="rId19" Type="http://schemas.openxmlformats.org/officeDocument/2006/relationships/hyperlink" Target="http://www.nevo.co.il/law/70301/40ja.5" TargetMode="External"/><Relationship Id="rId20" Type="http://schemas.openxmlformats.org/officeDocument/2006/relationships/hyperlink" Target="http://www.nevo.co.il/law/70301/40jc.b" TargetMode="External"/><Relationship Id="rId21" Type="http://schemas.openxmlformats.org/officeDocument/2006/relationships/hyperlink" Target="http://www.nevo.co.il/law/91073" TargetMode="External"/><Relationship Id="rId22" Type="http://schemas.openxmlformats.org/officeDocument/2006/relationships/hyperlink" Target="http://www.nevo.co.il/law/72769" TargetMode="External"/><Relationship Id="rId23" Type="http://schemas.openxmlformats.org/officeDocument/2006/relationships/hyperlink" Target="http://www.nevo.co.il/law/70320" TargetMode="External"/><Relationship Id="rId24" Type="http://schemas.openxmlformats.org/officeDocument/2006/relationships/hyperlink" Target="http://www.nevo.co.il/law/70320/8" TargetMode="External"/><Relationship Id="rId25" Type="http://schemas.openxmlformats.org/officeDocument/2006/relationships/hyperlink" Target="http://www.nevo.co.il/law/70301/298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144.a.;144.b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329.a.1" TargetMode="External"/><Relationship Id="rId30" Type="http://schemas.openxmlformats.org/officeDocument/2006/relationships/hyperlink" Target="http://www.nevo.co.il/law/70301/334" TargetMode="External"/><Relationship Id="rId31" Type="http://schemas.openxmlformats.org/officeDocument/2006/relationships/hyperlink" Target="http://www.nevo.co.il/law/70301/335.a.1" TargetMode="External"/><Relationship Id="rId32" Type="http://schemas.openxmlformats.org/officeDocument/2006/relationships/hyperlink" Target="http://www.nevo.co.il/law/70301/335.a.2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379" TargetMode="External"/><Relationship Id="rId35" Type="http://schemas.openxmlformats.org/officeDocument/2006/relationships/hyperlink" Target="http://www.nevo.co.il/law/70301/382.a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91073" TargetMode="External"/><Relationship Id="rId38" Type="http://schemas.openxmlformats.org/officeDocument/2006/relationships/hyperlink" Target="http://www.nevo.co.il/law/72769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91073" TargetMode="External"/><Relationship Id="rId41" Type="http://schemas.openxmlformats.org/officeDocument/2006/relationships/hyperlink" Target="http://www.nevo.co.il/case/5676908" TargetMode="External"/><Relationship Id="rId42" Type="http://schemas.openxmlformats.org/officeDocument/2006/relationships/hyperlink" Target="http://www.nevo.co.il/law/70301/40b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40c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40d;40e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case/5833175" TargetMode="External"/><Relationship Id="rId49" Type="http://schemas.openxmlformats.org/officeDocument/2006/relationships/hyperlink" Target="http://www.nevo.co.il/law/70301/40ja.5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40ja.11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40f;40g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40g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20/8" TargetMode="External"/><Relationship Id="rId58" Type="http://schemas.openxmlformats.org/officeDocument/2006/relationships/hyperlink" Target="http://www.nevo.co.il/law/70320" TargetMode="External"/><Relationship Id="rId59" Type="http://schemas.openxmlformats.org/officeDocument/2006/relationships/hyperlink" Target="http://www.nevo.co.il/law/70301/40g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case/5573417" TargetMode="External"/><Relationship Id="rId62" Type="http://schemas.openxmlformats.org/officeDocument/2006/relationships/hyperlink" Target="http://www.nevo.co.il/law/70301/40jc.b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eader" Target="header1.xml"/><Relationship Id="rId65" Type="http://schemas.openxmlformats.org/officeDocument/2006/relationships/footer" Target="footer1.xml"/><Relationship Id="rId66" Type="http://schemas.openxmlformats.org/officeDocument/2006/relationships/fontTable" Target="fontTable.xml"/><Relationship Id="rId67" Type="http://schemas.openxmlformats.org/officeDocument/2006/relationships/settings" Target="settings.xml"/><Relationship Id="rId6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2016-01-13T17:13:00Z</dcterms:created>
  <dc:creator> </dc:creator>
  <dc:description/>
  <cp:keywords/>
  <dc:language>en-IL</dc:language>
  <cp:lastModifiedBy>run</cp:lastModifiedBy>
  <dcterms:modified xsi:type="dcterms:W3CDTF">2016-01-13T17:13:00Z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מגנדף;אנוור מגנדף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5676908;5833175;5573417</vt:lpwstr>
  </property>
  <property fmtid="{D5CDD505-2E9C-101B-9397-08002B2CF9AE}" pid="9" name="CITY">
    <vt:lpwstr>חי'</vt:lpwstr>
  </property>
  <property fmtid="{D5CDD505-2E9C-101B-9397-08002B2CF9AE}" pid="10" name="DATE">
    <vt:lpwstr>20131113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משה גלעד</vt:lpwstr>
  </property>
  <property fmtid="{D5CDD505-2E9C-101B-9397-08002B2CF9AE}" pid="14" name="LAWLISTTMP1">
    <vt:lpwstr>70301/298;144.a;144.b;329.a.1;334;335.a.1;335.a.2;379;382.a;040b;040c;040d;040e;40ja.5;40ja.11;040f;040g:3;40jc.b</vt:lpwstr>
  </property>
  <property fmtid="{D5CDD505-2E9C-101B-9397-08002B2CF9AE}" pid="15" name="LAWLISTTMP2">
    <vt:lpwstr>91073:2</vt:lpwstr>
  </property>
  <property fmtid="{D5CDD505-2E9C-101B-9397-08002B2CF9AE}" pid="16" name="LAWLISTTMP3">
    <vt:lpwstr>72769</vt:lpwstr>
  </property>
  <property fmtid="{D5CDD505-2E9C-101B-9397-08002B2CF9AE}" pid="17" name="LAWLISTTMP4">
    <vt:lpwstr>70320/008</vt:lpwstr>
  </property>
  <property fmtid="{D5CDD505-2E9C-101B-9397-08002B2CF9AE}" pid="18" name="LAWYER">
    <vt:lpwstr>ענבל ברנסון;משה שרמן;זידאן מטאנס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15771</vt:lpwstr>
  </property>
  <property fmtid="{D5CDD505-2E9C-101B-9397-08002B2CF9AE}" pid="25" name="NEWPARTB">
    <vt:lpwstr>02</vt:lpwstr>
  </property>
  <property fmtid="{D5CDD505-2E9C-101B-9397-08002B2CF9AE}" pid="26" name="NEWPARTC">
    <vt:lpwstr>13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390020131113</vt:lpwstr>
  </property>
  <property fmtid="{D5CDD505-2E9C-101B-9397-08002B2CF9AE}" pid="37" name="TYPE_N_DATE">
    <vt:lpwstr>39020131113</vt:lpwstr>
  </property>
  <property fmtid="{D5CDD505-2E9C-101B-9397-08002B2CF9AE}" pid="38" name="VOLUME">
    <vt:lpwstr/>
  </property>
  <property fmtid="{D5CDD505-2E9C-101B-9397-08002B2CF9AE}" pid="39" name="WORDNUMPAGES">
    <vt:lpwstr>14</vt:lpwstr>
  </property>
</Properties>
</file>