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4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766"/>
        <w:gridCol w:w="23"/>
      </w:tblGrid>
      <w:tr>
        <w:trPr>
          <w:trHeight w:val="418" w:hRule="exact"/>
        </w:trPr>
        <w:tc>
          <w:tcPr>
            <w:tcW w:w="8843" w:type="dxa"/>
            <w:gridSpan w:val="5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1588-10-22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מדיגם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789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סגן הנשיא  יואל עדן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2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אורלי פיתוסי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פמ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ד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מי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678" w:type="dxa"/>
            <w:gridSpan w:val="2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אחמד אבו מדיג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  <w:br/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 עלי אבו לבן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br/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עייאש אבו מדיעם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נדון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2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31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32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152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260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261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u w:val="none"/>
          </w:rPr>
          <w:t>275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u w:val="none"/>
          </w:rPr>
          <w:t>332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u w:val="none"/>
          </w:rPr>
          <w:t>382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center"/>
        <w:rPr>
          <w:rFonts w:ascii="David" w:hAnsi="David" w:cs="David"/>
          <w:color w:val="0000FF"/>
          <w:sz w:val="32"/>
          <w:szCs w:val="32"/>
        </w:rPr>
      </w:pPr>
      <w:r>
        <w:rPr>
          <w:rFonts w:cs="David" w:ascii="David" w:hAnsi="David"/>
          <w:color w:val="0000FF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  <w:u w:val="single"/>
        </w:rPr>
      </w:pPr>
      <w:bookmarkStart w:id="8" w:name="PsakDin"/>
      <w:bookmarkEnd w:id="8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 xml:space="preserve">בעניין נאשם </w:t>
      </w:r>
      <w:r>
        <w:rPr>
          <w:rFonts w:cs="David" w:ascii="David" w:hAnsi="David"/>
          <w:b/>
          <w:bCs/>
          <w:sz w:val="32"/>
          <w:szCs w:val="32"/>
          <w:u w:val="single"/>
        </w:rPr>
        <w:t>1</w:t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  <w:u w:val="single"/>
        </w:rPr>
      </w:pPr>
      <w:r>
        <w:rPr>
          <w:rFonts w:cs="Arial" w:ascii="Arial" w:hAnsi="Arial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lang w:eastAsia="he-IL"/>
        </w:rPr>
      </w:pPr>
      <w:r>
        <w:rPr>
          <w:rFonts w:cs="Arial" w:ascii="Arial" w:hAnsi="Arial"/>
          <w:b/>
          <w:bCs/>
          <w:sz w:val="26"/>
          <w:szCs w:val="26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כתבי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האישום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והסדר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הטיעון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  <w:bookmarkStart w:id="9" w:name="ABSTRACT_START"/>
      <w:bookmarkStart w:id="10" w:name="ABSTRACT_START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1</w:t>
      </w:r>
      <w:r>
        <w:rPr>
          <w:rtl w:val="true"/>
          <w:lang w:eastAsia="he-IL"/>
        </w:rPr>
        <w:t>.</w:t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הנאשם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הורשע על פי הודאתו בכתב </w:t>
      </w:r>
      <w:r>
        <w:rPr>
          <w:rFonts w:ascii="David" w:hAnsi="David" w:eastAsia="David"/>
          <w:rtl w:val="true"/>
        </w:rPr>
        <w:t xml:space="preserve">אישום מתוקן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כא</w:t>
      </w:r>
      <w:r>
        <w:rPr>
          <w:rFonts w:eastAsia="David" w:cs="David" w:ascii="David" w:hAnsi="David"/>
          <w:rtl w:val="true"/>
        </w:rPr>
        <w:t>/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 xml:space="preserve">בעבירות של סיוע לעבירות בנשק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החזקה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 xml:space="preserve">לפי </w:t>
      </w:r>
      <w:hyperlink r:id="rId13">
        <w:r>
          <w:rPr>
            <w:rStyle w:val="Hyperlink"/>
            <w:rFonts w:ascii="David" w:hAnsi="David" w:eastAsia="David"/>
            <w:color w:val="0000FF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  <w:color w:val="0000FF"/>
          </w:rPr>
          <w:t>144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David"/>
            <w:color w:val="0000FF"/>
            <w:rtl w:val="true"/>
          </w:rPr>
          <w:t>א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בצירוף </w:t>
      </w:r>
      <w:hyperlink r:id="rId14">
        <w:r>
          <w:rPr>
            <w:rStyle w:val="Hyperlink"/>
            <w:rFonts w:ascii="David" w:hAnsi="David" w:eastAsia="David"/>
            <w:color w:val="0000FF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  <w:color w:val="0000FF"/>
          </w:rPr>
          <w:t>31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hyperlink r:id="rId15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ומסייע לאחר מעשה לפי </w:t>
      </w:r>
      <w:hyperlink r:id="rId16">
        <w:r>
          <w:rPr>
            <w:rStyle w:val="Hyperlink"/>
            <w:rFonts w:ascii="David" w:hAnsi="David" w:eastAsia="David"/>
            <w:color w:val="0000FF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  <w:color w:val="0000FF"/>
          </w:rPr>
          <w:t>260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David"/>
            <w:color w:val="0000FF"/>
            <w:rtl w:val="true"/>
          </w:rPr>
          <w:t>א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+ </w:t>
      </w:r>
      <w:hyperlink r:id="rId17">
        <w:r>
          <w:rPr>
            <w:rStyle w:val="Hyperlink"/>
            <w:rFonts w:eastAsia="David" w:cs="David" w:ascii="David" w:hAnsi="David"/>
            <w:color w:val="0000FF"/>
          </w:rPr>
          <w:t>261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(</w:t>
        </w:r>
        <w:r>
          <w:rPr>
            <w:rStyle w:val="Hyperlink"/>
            <w:rFonts w:eastAsia="David" w:cs="David" w:ascii="David" w:hAnsi="David"/>
            <w:color w:val="0000FF"/>
          </w:rPr>
          <w:t>1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לחוק העונשין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נאשם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יליד </w:t>
      </w:r>
      <w:r>
        <w:rPr>
          <w:rFonts w:eastAsia="David" w:cs="David" w:ascii="David" w:hAnsi="David"/>
        </w:rPr>
        <w:t>3.8.2004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ועבירות אלו בוצעו על ידו בתאריך </w:t>
      </w:r>
      <w:r>
        <w:rPr>
          <w:rFonts w:eastAsia="David" w:cs="David" w:ascii="David" w:hAnsi="David"/>
        </w:rPr>
        <w:t>31.8.22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זמן קצר לאחר שבגר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David"/>
          <w:rtl w:val="true"/>
        </w:rPr>
        <w:t xml:space="preserve">הנאשם צירף כתב אישום מתוקן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כא</w:t>
      </w:r>
      <w:r>
        <w:rPr>
          <w:rFonts w:eastAsia="David" w:cs="David" w:ascii="David" w:hAnsi="David"/>
          <w:rtl w:val="true"/>
        </w:rPr>
        <w:t>/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 xml:space="preserve">בו הוא 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הנאשם ביצע את העבירות בכתב האישום המצורף קודם לכן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כשהיה קטין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בתאריך </w:t>
      </w:r>
      <w:r>
        <w:rPr>
          <w:rFonts w:eastAsia="David" w:cs="David" w:ascii="David" w:hAnsi="David"/>
        </w:rPr>
        <w:t>13.5.2021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Arial" w:hAnsi="Arial" w:eastAsia="David" w:cs="Arial"/>
          <w:rtl w:val="true"/>
        </w:rPr>
        <w:t>הואיל והנאשם היה קטין במועד ביצוע העבירות</w:t>
      </w:r>
      <w:r>
        <w:rPr>
          <w:rFonts w:eastAsia="David" w:cs="Arial" w:ascii="Arial" w:hAnsi="Arial"/>
          <w:rtl w:val="true"/>
        </w:rPr>
        <w:t xml:space="preserve">, </w:t>
      </w:r>
      <w:r>
        <w:rPr>
          <w:rFonts w:ascii="Arial" w:hAnsi="Arial" w:eastAsia="David" w:cs="Arial"/>
          <w:rtl w:val="true"/>
        </w:rPr>
        <w:t xml:space="preserve">נקבע על יסוד הודאתו כי הוא ביצע את העבירות המיוחסות לו </w:t>
      </w:r>
      <w:r>
        <w:rPr>
          <w:rFonts w:eastAsia="David" w:cs="Arial" w:ascii="Arial" w:hAnsi="Arial"/>
          <w:rtl w:val="true"/>
        </w:rPr>
        <w:t xml:space="preserve">- </w:t>
      </w:r>
      <w:r>
        <w:rPr>
          <w:rFonts w:ascii="Arial" w:hAnsi="Arial" w:eastAsia="David" w:cs="Arial"/>
          <w:rtl w:val="true"/>
        </w:rPr>
        <w:t>התפרעות</w:t>
      </w:r>
      <w:r>
        <w:rPr>
          <w:rFonts w:eastAsia="David" w:cs="Arial" w:ascii="Arial" w:hAnsi="Arial"/>
          <w:rtl w:val="true"/>
        </w:rPr>
        <w:t xml:space="preserve">, </w:t>
      </w:r>
      <w:r>
        <w:rPr>
          <w:rFonts w:ascii="Arial" w:hAnsi="Arial" w:eastAsia="David" w:cs="Arial"/>
          <w:rtl w:val="true"/>
        </w:rPr>
        <w:t xml:space="preserve">לפי </w:t>
      </w:r>
      <w:hyperlink r:id="rId18">
        <w:r>
          <w:rPr>
            <w:rStyle w:val="Hyperlink"/>
            <w:rFonts w:ascii="Arial" w:hAnsi="Arial" w:eastAsia="David" w:cs="Arial"/>
            <w:color w:val="0000FF"/>
            <w:rtl w:val="true"/>
          </w:rPr>
          <w:t xml:space="preserve">סעיף </w:t>
        </w:r>
        <w:r>
          <w:rPr>
            <w:rStyle w:val="Hyperlink"/>
            <w:rFonts w:eastAsia="David" w:cs="Arial" w:ascii="Arial" w:hAnsi="Arial"/>
            <w:color w:val="0000FF"/>
          </w:rPr>
          <w:t>152</w:t>
        </w:r>
      </w:hyperlink>
      <w:r>
        <w:rPr>
          <w:rFonts w:eastAsia="David" w:cs="Arial" w:ascii="Arial" w:hAnsi="Arial"/>
          <w:rtl w:val="true"/>
        </w:rPr>
        <w:t xml:space="preserve"> </w:t>
      </w:r>
      <w:r>
        <w:rPr>
          <w:rFonts w:ascii="Arial" w:hAnsi="Arial" w:eastAsia="David" w:cs="Arial"/>
          <w:rtl w:val="true"/>
        </w:rPr>
        <w:t>ל</w:t>
      </w:r>
      <w:hyperlink r:id="rId19">
        <w:r>
          <w:rPr>
            <w:rStyle w:val="Hyperlink"/>
            <w:rFonts w:ascii="Arial" w:hAnsi="Arial" w:eastAsia="David" w:cs="Arial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Arial" w:ascii="Arial" w:hAnsi="Arial"/>
          <w:rtl w:val="true"/>
        </w:rPr>
        <w:t xml:space="preserve">, </w:t>
      </w:r>
      <w:r>
        <w:rPr>
          <w:rFonts w:ascii="Arial" w:hAnsi="Arial" w:eastAsia="David" w:cs="Arial"/>
          <w:rtl w:val="true"/>
        </w:rPr>
        <w:t>והפרעה לשוטר בנסיבות מחמירות</w:t>
      </w:r>
      <w:r>
        <w:rPr>
          <w:rFonts w:eastAsia="David" w:cs="Arial" w:ascii="Arial" w:hAnsi="Arial"/>
          <w:rtl w:val="true"/>
        </w:rPr>
        <w:t xml:space="preserve">, </w:t>
      </w:r>
      <w:r>
        <w:rPr>
          <w:rFonts w:ascii="Arial" w:hAnsi="Arial" w:eastAsia="David" w:cs="Arial"/>
          <w:rtl w:val="true"/>
        </w:rPr>
        <w:t xml:space="preserve">לפי סעיף </w:t>
      </w:r>
      <w:hyperlink r:id="rId20">
        <w:r>
          <w:rPr>
            <w:rStyle w:val="Hyperlink"/>
            <w:rFonts w:eastAsia="David" w:cs="Arial" w:ascii="Arial" w:hAnsi="Arial"/>
            <w:color w:val="0000FF"/>
          </w:rPr>
          <w:t>275</w:t>
        </w:r>
        <w:r>
          <w:rPr>
            <w:rStyle w:val="Hyperlink"/>
            <w:rFonts w:eastAsia="David" w:cs="Arial" w:ascii="Arial" w:hAnsi="Arial"/>
            <w:color w:val="0000FF"/>
            <w:rtl w:val="true"/>
          </w:rPr>
          <w:t xml:space="preserve"> </w:t>
        </w:r>
        <w:r>
          <w:rPr>
            <w:rStyle w:val="Hyperlink"/>
            <w:rFonts w:ascii="Arial" w:hAnsi="Arial" w:eastAsia="David" w:cs="Arial"/>
            <w:color w:val="0000FF"/>
            <w:rtl w:val="true"/>
          </w:rPr>
          <w:t>א</w:t>
        </w:r>
        <w:r>
          <w:rPr>
            <w:rStyle w:val="Hyperlink"/>
            <w:rFonts w:eastAsia="David" w:cs="Arial" w:ascii="Arial" w:hAnsi="Arial"/>
            <w:color w:val="0000FF"/>
            <w:rtl w:val="true"/>
          </w:rPr>
          <w:t>'</w:t>
        </w:r>
      </w:hyperlink>
      <w:r>
        <w:rPr>
          <w:rFonts w:eastAsia="David" w:cs="Arial" w:ascii="Arial" w:hAnsi="Arial"/>
          <w:rtl w:val="true"/>
        </w:rPr>
        <w:t xml:space="preserve"> </w:t>
      </w:r>
      <w:r>
        <w:rPr>
          <w:rFonts w:ascii="Arial" w:hAnsi="Arial" w:eastAsia="David" w:cs="Arial"/>
          <w:rtl w:val="true"/>
        </w:rPr>
        <w:t>לחוק העונשין</w:t>
      </w:r>
      <w:r>
        <w:rPr>
          <w:rFonts w:eastAsia="David"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על פי עובדות כתב האישום המתוקן כא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במועדים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הרלוונטיים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המתגוררים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ברהט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סכסוך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שטיבו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במדויק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למאשימה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לאירועים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במשפחה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ומתגוררים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בקרבה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מתאריך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במדויק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למאשימה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לתאריך </w:t>
      </w:r>
      <w:r>
        <w:rPr>
          <w:rFonts w:cs="David" w:ascii="David" w:hAnsi="David"/>
        </w:rPr>
        <w:t>31.8.22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כדין ברשותו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חצי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אוטומטי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CZ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ובכוחו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אדם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האקדח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בתאריך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31.8.22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1:40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לשכונה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נוהג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 כאשר אחר אשר זהותו ידועה למאשימה יושב לצדו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 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באקדח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לרחוב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לבקשת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התקרב בהליכה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 השייך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למחמד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מדעם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הבית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כשהוא מחזיק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באקדח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החניה 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ובצמיג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הקדמי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סקודה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לבעלי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חזרה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עטף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בבד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חזרה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ביתו ובהמשך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במדויק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למאשימה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לתחום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שזהותו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 בכוונה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להימלט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בהמשך כתב האישום מתוארות פעולות נוספות שבוצעו על ידי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בלבד 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בתאריך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במדויק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עובר לתאריך </w:t>
      </w:r>
      <w:r>
        <w:rPr>
          <w:rFonts w:cs="David" w:ascii="David" w:hAnsi="David"/>
        </w:rPr>
        <w:t>12.9.22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לרשותו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בתאריך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12.9.22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13:00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שוטרים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וביניהם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 חי עמר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השוטר עמר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התקרבו לביתו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לעצרו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הבחין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בשוטרים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לברוח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מהמקום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עטוף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בגרב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מרדף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השוטרים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הצליחו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נתפס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המעצר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הטלפון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הנייד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אייפון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במעקה הברזל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בכוונה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למנוע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להכשיל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שיפוטי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בכוונה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שיימלט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כשהוא יודע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על פי עובדות כתב האישום המתוקן המצורף כא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כאמור בו הנאשם כאן הינו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 xml:space="preserve">החל מתאריך </w:t>
      </w:r>
      <w:r>
        <w:rPr>
          <w:rFonts w:cs="David" w:ascii="David" w:hAnsi="David"/>
        </w:rPr>
        <w:t>10.5.21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ירי רקטות מסיבי לעבר אזור ירושלים ועוטף עזה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מבצע צבאי של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בעזה המכונה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שומר החומות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בד בבד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החלו הפרות סדר אלימות ברחבי הארץ ובין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חסימות של צירי תחבורה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יידוי אבנים לעבר כלי רכב ולעבר שוטרים והבערת צמיגים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במוקדים רבים ברחבי המדינה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הפרות הסדר ברחבי הארץ נמשכו עד למועד הגשת כתב האישום המקורי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13.5.21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22:40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התקבלו דיווח במערכת הקשר של תחנת משטרת ישראל ברהט על אירוע של הפרת סדר אלימות ביישוב רהט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באזור בניין העירייה ונקודת השיטור העירוני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ההתפרעות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בהגיעם למקום ההתפרעות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זיהו 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 התקהלות של עשרות רבות של אנשים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שחלקם רעולי פנים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המתפרעים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המיידים אבנים לעבר ניידות המשטרה והשוטרים הנמצאים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ומבעירים צמיגים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במהלך ההתפרעות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יידו המתפרעים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וביניהם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מספר רב של אבנים לעבר השוטרים וניידות 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והשוטרים התקרבו אל המתפרעים כדי לעוצרם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רעול פנים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יידה אבן לעבר 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והאבן פגעה בחזהו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שוטר אחר ניגש אל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 לעוצרו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התנגד למעצרו תוך שהוא מקרב את אחת מידיו לעבר פניו של השוטר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התנגד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לכבילתו באזיקים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שהוא מנסה לנגוח בראשו את ראשו של 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להכות באמצעות מרפקו בבטנו של השוטר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מפגיעת האבן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סבל השוטר מכאבים בחזהו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ונזקק לטיפול בבית חולים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אשר בכתב האישום המצורף הינו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יידה אבן לכיוון ניידת 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עוטה על פניו מסיכה שחורה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וכשניגשו שוטרים לעוצרו החל להימלט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שנעצר לאחר שאיבד את שיווי משקלו במהלך מרדף של השוטרים אחריו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רעול פנים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יידה אבנים לעבר ניידות המשטרה ושוטרים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כשניגש שוטר לעוצרו החל להימלט עד שנעצר לאחר שנחסם בדרכו על ידי גדר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התנגד למעצרו תוך שהוא מניף ידיו לכל עבר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רעול פנים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יידה אבנים לעבר ניידות המשטרה ושוטרים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החל להימלט ונעצר על ידי שוטרים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במעשיהם המתוארים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השתתפו בהתקהלות אסורה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שהתחילו לבצע בה את מטרתה בהפרת השלום שיש בה כדי להטיל אימה על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יידו אבנים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בעצמם או בצוותא חדא עם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לעבר שוטרים או לעבר כלי רכב משטרתיים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במטרה להפריע לשוטרים כשהם ממלאים את תפקידם כחוק או להכשילם בכך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עשה מעשה בכוונה להפריע לשוטרים כשהם ממלאים תפקידים כחוק או להכשילם בכך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הצדדים הגיעו להסדר טיעון לפיו שני </w:t>
      </w:r>
      <w:r>
        <w:rPr>
          <w:rFonts w:ascii="David" w:hAnsi="David" w:eastAsia="David"/>
          <w:rtl w:val="true"/>
        </w:rPr>
        <w:t>הנאשמים חזרו בהם מכפירתם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הודו בעובדות כתב האישום המתוקן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כא</w:t>
      </w:r>
      <w:r>
        <w:rPr>
          <w:rFonts w:eastAsia="David" w:cs="David" w:ascii="David" w:hAnsi="David"/>
          <w:rtl w:val="true"/>
        </w:rPr>
        <w:t>/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והורשעו בעבירות המפורטות בו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ביחס לנאשם לא היתה הסכמה עונשית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ביחס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הייתה הסכמה עונשית להטלת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תוך חפיפה מסויימת למאסר אחר אותו ריצה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הראיות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מטעם המאשימה </w:t>
      </w:r>
      <w:r>
        <w:rPr>
          <w:rFonts w:ascii="David" w:hAnsi="David" w:eastAsia="David"/>
          <w:rtl w:val="true"/>
        </w:rPr>
        <w:t>לא הוגשו ראיות לעונש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הנאשם נעדר עבר פלילי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מטעם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העיד אביו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ואמר שהוא אב לשבעה ילדים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הנאשם הוא הכי קטן מבניו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הוא עובד כמנהל בית ספר עם וותק של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שנה במשרד החינוך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האב ציין שהוא נגד כל עניין האמל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ח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הירי והקטטות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אמר כי בנו אמר לו שנפלה עליו טעות והוא מקבל אחריות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הנאשם היה תמיד מגיע לשירות המבחן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אבל בתקופת המלחמה שישה חודשים לא יצרו איתו קשר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היו עסוקים בדברים אחרים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והנאשם אמר שכל הזמן הוא מדבר איתה ורוצה להתגייס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לזרז עניינים אמרו שידברו איתו האפשר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וקיבל תשובה שלילית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עוד נאמר על ידי האב שיש לו בן שביום </w:t>
      </w:r>
      <w:r>
        <w:rPr>
          <w:rFonts w:eastAsia="David" w:cs="David" w:ascii="David" w:hAnsi="David"/>
        </w:rPr>
        <w:t>7.10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היה חייל והיום הוא מאושפז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חבריו נהרגו באוגדת עזה הוא נלחם ויצא בנס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תסקירי שירות המבחן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הוגשו שני תסקירי שירות מבחן בתיק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ותסקיר נוסף של שירות המבחן לנוער שהוגש מהתיק שצורף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בתסקיר הראשון מיום </w:t>
      </w:r>
      <w:r>
        <w:rPr>
          <w:rFonts w:cs="David" w:ascii="David" w:hAnsi="David"/>
          <w:b/>
          <w:bCs/>
        </w:rPr>
        <w:t>19.3.24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בתיק 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הנאשם לא לוקח אחריות על העבירות המתוארות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 שותפו לכתב האישום מתגורר בשכנות אליו והוא קרוב 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אין לו כל קשר אליו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טען שלא קיבל לידיו את האקדח שבכתב האישום תואר שנאשם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ושהוא אינו יודע מדוע פנה אליו למלא עבורו מחסנית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ציין כי הנאשם שלא לוקח אחריות על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מבין לעומק את חומרתן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מכחיש את כתב האישום כולו ותופס עצמו כקורבן של הנסיבות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התרשם שהנאשם מחזיק בעמדות אנטי ממסדיות ורואה במדינה ובגורמי האכיפה כאחראים למצבו המשפטי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ביטא כעס רב מול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עסוק במחירים ששילם וישלם כתוצאה מההליך המשפטי ומתקשה לערוך התבוננות פנימית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סבור שהוא זקוק לטיפול ולא מוכן לעבור הליך טיפולי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ראה סיכון להתנהגות עוברת חוק בתחום האלימות הכללית בעתיד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בא בהמלצה טיפולית והמליץ להטיל ענישה מוחשית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בתסקיר השני מיום </w:t>
      </w:r>
      <w:r>
        <w:rPr>
          <w:rFonts w:cs="David" w:ascii="David" w:hAnsi="David"/>
          <w:b/>
          <w:bCs/>
        </w:rPr>
        <w:t>27.5.24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שהוגש לבקשת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צויין כי הנאשם מסר שהוא עומד לעבור ניתוח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הניתוח לא הגיע לפגישה שתואמה עימו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ניסיונות ליצור קשר עם הנאשם לא צלחו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דרך הוריו ובא כוחו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יצר קשר שוב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מסר שלא הגיע כי לא חש בטוב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אבל באותה שיחה מסר שלא מעוניין להגיע לפגישה נוספת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ואם מדובר בהשתלבות בהליך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לא מעוניין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לא בא בהמלצה שיקומית טיפולית בעניינו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הוגש תסקיר שירות המבחן לנוער מת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פ </w:t>
      </w:r>
      <w:r>
        <w:rPr>
          <w:rFonts w:cs="David" w:ascii="David" w:hAnsi="David"/>
          <w:b/>
          <w:bCs/>
        </w:rPr>
        <w:t>33724-05-21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אשר צורף בענינו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כתב האישום המצורף כא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 xml:space="preserve">בו הנאשם הוא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על פי תסקיר זה מתאריך </w:t>
      </w:r>
      <w:r>
        <w:rPr>
          <w:rFonts w:cs="David" w:ascii="David" w:hAnsi="David"/>
        </w:rPr>
        <w:t>20.9.23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אשר שם הוא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נותר בעמדתו כי נקלע לסיטואציה בה נעצר על ידי המשטרה והותקף באלימות על לא עוול בכפו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מביע כעס רב על המשטרה ומעצרו ומתקשה לנהל שיח רחב ומעמיק שכן הוא חווה את הסיטואציה כקשה ומורכבת עבורו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ביחס לעבירות עמדותיו נותרו נוקשות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תופס את עצמו כקורבן של הנסיבות ומתקשה לפתח שיח אודות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המליץ לסיים את ההליכים הפליליים כנגדו וכי אין ביכולתם ליישם המלצות טיפוליות בעניינו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בדיון שהתקיים ביום </w:t>
      </w:r>
      <w:r>
        <w:rPr>
          <w:rFonts w:cs="David" w:ascii="David" w:hAnsi="David"/>
        </w:rPr>
        <w:t>4.7.24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 הנאשם והודה בכל עובדות כתב האישום המתוקן כא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ובעובדות כתב האישום בתיק המצורף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טענות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הצדדים</w:t>
      </w:r>
      <w:r>
        <w:rPr>
          <w:b/>
          <w:bCs/>
          <w:u w:val="single"/>
          <w:rtl w:val="true"/>
          <w:lang w:eastAsia="he-IL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lang w:eastAsia="he-IL"/>
        </w:rPr>
        <w:t>5</w:t>
      </w:r>
      <w:r>
        <w:rPr>
          <w:rtl w:val="true"/>
          <w:lang w:eastAsia="he-IL"/>
        </w:rPr>
        <w:t>.</w:t>
        <w:tab/>
      </w:r>
      <w:r>
        <w:rPr>
          <w:rFonts w:ascii="David" w:hAnsi="David"/>
          <w:b/>
          <w:b/>
          <w:bCs/>
          <w:rtl w:val="true"/>
        </w:rPr>
        <w:t>לטענת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המאשימה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המאשימה מבקשת להטיל שני עונשים נפרדים בגין שני כתבי האישום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וכי אילו אירועים נפרדים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בגין כתב האישום בתיק זה מבקשת המאשימה לקבוע מתחם עונש הולם שינוע בין </w:t>
      </w:r>
      <w:r>
        <w:rPr>
          <w:rFonts w:eastAsia="David" w:cs="David" w:ascii="David" w:hAnsi="David"/>
        </w:rPr>
        <w:t>20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28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ולמקם את עונשו של הנאשם באמצע המתחם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נטען כי בתיק הנוכחי יש שתי עבירות גם סיוע לעבירות בנשק וגם סיוע לאחר מעשה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נטען כי בעבירת החזקת נשק העונש המירבי הוא </w:t>
      </w:r>
      <w:r>
        <w:rPr>
          <w:rFonts w:eastAsia="David" w:cs="David" w:ascii="David" w:hAnsi="David"/>
        </w:rPr>
        <w:t>7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ובעבירת הסיוע מחצית מהעונש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אולם קיים מנעד במדיניות הענישה וחלה החמרה אשר באה לידי ביטוי בענישה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לעניין תיק הנוער התבקש שיושת עונש של </w:t>
      </w:r>
      <w:r>
        <w:rPr>
          <w:rFonts w:eastAsia="David" w:cs="David" w:ascii="David" w:hAnsi="David"/>
        </w:rPr>
        <w:t>5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 במצטבר לעונש בתיק זה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עוד התבקש שיוטלו מאסר על תנאי וקנס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אין מחלוקת בין הצדדים כי בתיק המצורף יורשע ההנאשם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אשר היה קטין בעת ביצוע העבירה שם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לטענת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הנאשם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בהחזקת נשק 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 xml:space="preserve">כ המאשימה עותרים למתחם </w:t>
      </w:r>
      <w:r>
        <w:rPr>
          <w:rFonts w:eastAsia="David" w:cs="David" w:ascii="David" w:hAnsi="David"/>
        </w:rPr>
        <w:t>18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עד </w:t>
      </w:r>
      <w:r>
        <w:rPr>
          <w:rFonts w:eastAsia="David" w:cs="David" w:ascii="David" w:hAnsi="David"/>
        </w:rPr>
        <w:t>36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בנסיבות אחרות לדוגמא כשמגיעים הביתה ומוצאים בארון אקדח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התיק הזה עם נסיבות אחרות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לא רק בגלל שזה סיוע להחזקה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סיוע להחזקה זה ביטוי שנתנו לאותה החזקה לא רצונית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רגעית ביותר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לפני האירוע 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אומר לו קח תטעין את זה בכדורים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והנאשם אומר לו לא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כשהיתה לו אפשרות הוא בחר לא לבצע עבירה פלילית ולא לסייע לפני מעשה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הנשק לא שלו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ומישהו מבצע ירי ונכנס בסערה הביתה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כשההחזקה היא דקות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עשר דקות רבע שעה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המשפחה משלמת מחירים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זה אירוע עם נסיבות חריגות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שהמתחם לו עותרת המאשימה בכלל לא רלבנטי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הוא היה נחשב למתחם מחמיר לאותו אקדח בארון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אז קל וחומר במקרה שלנו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הנאשם לא היה עצור בתיק הזה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בתיק המצורף היה </w:t>
      </w:r>
      <w:r>
        <w:rPr>
          <w:rFonts w:eastAsia="David" w:cs="David" w:ascii="David" w:hAnsi="David"/>
        </w:rPr>
        <w:t>21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יום עצור ממש ושנה באיזוק אלקטרוני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הוא על גבול להגיד לא גיבשתי את הרצון כן לעשות או לא לעשות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לא הייתה הבחירה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הנאשם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מגיע עם אקדח בוער שם אותו עליו וממשיך בבריחה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הדבר הנכון שהיה צריך לעשות הנאשם זה לבחור במודע להתקשר למשטרה ולהגיד בא אלי מישהו ונתן לי אקדח פה הכשל שלו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כשגדלים בשכונה בעייתית עלולים להסתבך גם בעל כורחך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מדובר במשפחה נורמטיבית מתמודדת עם קשיים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האבא מצליח לגדל את הילדים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יש לו בן רופא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בן אחד בצבא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והנאשם הוא הבן הקטן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לעניין שירות המבחן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שירות המבחן קורס תחת העומס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גם פה בית המשפט החזיר אותו לשירות המבחן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שירות המבחן לא סיפר שהנאשם עבר טיפול משמעותי בהליך המעצר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הנאשם התקשר וביקש להחזירו לקצינת המבחן במעצר כי החוויה היתה חוויה טובה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לכן צר לי שהדבר לא קיבל ביטוי בתסקיר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מדובר במי שהיה מאוכזב משירות המבחן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מבחינתו הם מעלו באמון שנתן להם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הם מתעלמים ממנו בשעה הכי קשה שלו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אח שלו במצב לא במצב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הוא רוצה להתגייס לסיים את ההליכים שלא מסתיימים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בתיק זה נטען כי המתחם מתחיל ממספר חודשי מאסר שיכולים להיות מרוצים בעבודות שירות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לאור העובדה שמדובר בהחזקה רגעית וסיוע להחזקה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David"/>
          <w:rtl w:val="true"/>
        </w:rPr>
        <w:t xml:space="preserve">לעניין העבירה בבית משפט לנוער 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ascii="David" w:hAnsi="David" w:eastAsia="David"/>
          <w:rtl w:val="true"/>
        </w:rPr>
        <w:t>קטין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שמבצע את העבירה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הרקע של המשפחה צובע את האירוע בצבע קצת שונה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לא מדובר בתקיפת שוטר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Arial" w:hAnsi="Arial" w:eastAsia="David" w:cs="Arial"/>
          <w:rtl w:val="true"/>
        </w:rPr>
        <w:t>הנסיבות בתיק נוער הן עבירות חמורות</w:t>
      </w:r>
      <w:r>
        <w:rPr>
          <w:rFonts w:eastAsia="David" w:cs="Arial" w:ascii="Arial" w:hAnsi="Arial"/>
          <w:rtl w:val="true"/>
        </w:rPr>
        <w:t xml:space="preserve">, </w:t>
      </w:r>
      <w:r>
        <w:rPr>
          <w:rFonts w:ascii="Arial" w:hAnsi="Arial" w:eastAsia="David" w:cs="Arial"/>
          <w:rtl w:val="true"/>
        </w:rPr>
        <w:t>אבל בעניינם של קטינים מדובר באירוע נקודתי יחיד אפשר להסתפק בתנאי</w:t>
      </w:r>
      <w:r>
        <w:rPr>
          <w:rFonts w:eastAsia="David"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eastAsia="David" w:cs="Arial"/>
        </w:rPr>
      </w:pPr>
      <w:r>
        <w:rPr>
          <w:rFonts w:eastAsia="David"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David"/>
          <w:rtl w:val="true"/>
        </w:rPr>
        <w:t>באירוע כזה חד פעמי של קטין העונש הראוי שיכול לספק את העתירה העונשית הראויה הוא עונש צופה פני עתיד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Arial" w:hAnsi="Arial" w:eastAsia="David" w:cs="Arial"/>
          <w:rtl w:val="true"/>
        </w:rPr>
        <w:t>גם העתירה העונשית של ב</w:t>
      </w:r>
      <w:r>
        <w:rPr>
          <w:rFonts w:eastAsia="David" w:cs="Arial" w:ascii="Arial" w:hAnsi="Arial"/>
          <w:rtl w:val="true"/>
        </w:rPr>
        <w:t>"</w:t>
      </w:r>
      <w:r>
        <w:rPr>
          <w:rFonts w:ascii="Arial" w:hAnsi="Arial" w:eastAsia="David" w:cs="Arial"/>
          <w:rtl w:val="true"/>
        </w:rPr>
        <w:t xml:space="preserve">כ המאשימה של </w:t>
      </w:r>
      <w:r>
        <w:rPr>
          <w:rFonts w:eastAsia="David" w:cs="Arial" w:ascii="Arial" w:hAnsi="Arial"/>
        </w:rPr>
        <w:t>5</w:t>
      </w:r>
      <w:r>
        <w:rPr>
          <w:rFonts w:eastAsia="David" w:cs="Arial" w:ascii="Arial" w:hAnsi="Arial"/>
          <w:rtl w:val="true"/>
        </w:rPr>
        <w:t xml:space="preserve"> </w:t>
      </w:r>
      <w:r>
        <w:rPr>
          <w:rFonts w:ascii="Arial" w:hAnsi="Arial" w:eastAsia="David" w:cs="Arial"/>
          <w:rtl w:val="true"/>
        </w:rPr>
        <w:t>חודשים יכולה להיות בעבודות שירות</w:t>
      </w:r>
      <w:r>
        <w:rPr>
          <w:rFonts w:eastAsia="David" w:cs="Arial" w:ascii="Arial" w:hAnsi="Arial"/>
          <w:rtl w:val="true"/>
        </w:rPr>
        <w:t xml:space="preserve">, </w:t>
      </w:r>
      <w:r>
        <w:rPr>
          <w:rFonts w:ascii="Arial" w:hAnsi="Arial" w:eastAsia="David" w:cs="Arial"/>
          <w:rtl w:val="true"/>
        </w:rPr>
        <w:t xml:space="preserve">אחרי שהיה עצור </w:t>
      </w:r>
      <w:r>
        <w:rPr>
          <w:rFonts w:eastAsia="David" w:cs="Arial" w:ascii="Arial" w:hAnsi="Arial"/>
        </w:rPr>
        <w:t>21</w:t>
      </w:r>
      <w:r>
        <w:rPr>
          <w:rFonts w:eastAsia="David" w:cs="Arial" w:ascii="Arial" w:hAnsi="Arial"/>
          <w:rtl w:val="true"/>
        </w:rPr>
        <w:t xml:space="preserve"> </w:t>
      </w:r>
      <w:r>
        <w:rPr>
          <w:rFonts w:ascii="Arial" w:hAnsi="Arial" w:eastAsia="David" w:cs="Arial"/>
          <w:rtl w:val="true"/>
        </w:rPr>
        <w:t>יום והיה שנה באיזוק</w:t>
      </w:r>
      <w:r>
        <w:rPr>
          <w:rFonts w:eastAsia="David"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David" w:cs="Arial"/>
        </w:rPr>
      </w:pPr>
      <w:r>
        <w:rPr>
          <w:rFonts w:eastAsia="David"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eastAsia="David" w:cs="Arial"/>
        </w:rPr>
      </w:pPr>
      <w:r>
        <w:rPr>
          <w:rFonts w:ascii="Arial" w:hAnsi="Arial" w:eastAsia="David" w:cs="Arial"/>
          <w:rtl w:val="true"/>
        </w:rPr>
        <w:t>לאור עובדה שאנו מדברים על צירוף היה נכון לעשות איזון אחר בעתירה העונשית</w:t>
      </w:r>
      <w:r>
        <w:rPr>
          <w:rFonts w:eastAsia="David" w:cs="Arial" w:ascii="Arial" w:hAnsi="Arial"/>
          <w:rtl w:val="true"/>
        </w:rPr>
        <w:t xml:space="preserve">. </w:t>
      </w:r>
      <w:r>
        <w:rPr>
          <w:rFonts w:ascii="Arial" w:hAnsi="Arial" w:eastAsia="David" w:cs="Arial"/>
          <w:rtl w:val="true"/>
        </w:rPr>
        <w:t>אולי איזון עם קנס גבוה יותר</w:t>
      </w:r>
      <w:r>
        <w:rPr>
          <w:rFonts w:eastAsia="David"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David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eastAsia="David" w:cs="Arial"/>
        </w:rPr>
      </w:pPr>
      <w:r>
        <w:rPr>
          <w:rFonts w:ascii="Arial" w:hAnsi="Arial" w:eastAsia="David" w:cs="Arial"/>
          <w:rtl w:val="true"/>
        </w:rPr>
        <w:t>לאור כל האמור התבקש לגזור ענישה לרצוי בעבודות שירות בגין שני התיקים יחד</w:t>
      </w:r>
      <w:r>
        <w:rPr>
          <w:rFonts w:eastAsia="David"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David" w:cs="Arial"/>
        </w:rPr>
      </w:pPr>
      <w:r>
        <w:rPr>
          <w:rFonts w:eastAsia="David"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הנאשם אמר </w:t>
      </w:r>
      <w:r>
        <w:rPr>
          <w:rFonts w:ascii="Arial" w:hAnsi="Arial" w:eastAsia="David" w:cs="Arial"/>
          <w:rtl w:val="true"/>
        </w:rPr>
        <w:t>שהוא רצה להיכנס לצבא</w:t>
      </w:r>
      <w:r>
        <w:rPr>
          <w:rFonts w:eastAsia="David" w:cs="Arial" w:ascii="Arial" w:hAnsi="Arial"/>
          <w:rtl w:val="true"/>
        </w:rPr>
        <w:t xml:space="preserve">, </w:t>
      </w:r>
      <w:r>
        <w:rPr>
          <w:rFonts w:ascii="Arial" w:hAnsi="Arial" w:eastAsia="David" w:cs="Arial"/>
          <w:rtl w:val="true"/>
        </w:rPr>
        <w:t>רוצה להתחיל חיים חדשים</w:t>
      </w:r>
      <w:r>
        <w:rPr>
          <w:rFonts w:eastAsia="David" w:cs="Arial" w:ascii="Arial" w:hAnsi="Arial"/>
          <w:rtl w:val="true"/>
        </w:rPr>
        <w:t xml:space="preserve">, </w:t>
      </w:r>
      <w:r>
        <w:rPr>
          <w:rFonts w:ascii="Arial" w:hAnsi="Arial" w:eastAsia="David" w:cs="Arial"/>
          <w:rtl w:val="true"/>
        </w:rPr>
        <w:t>לשכוח הכל</w:t>
      </w:r>
      <w:r>
        <w:rPr>
          <w:rFonts w:eastAsia="David"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David" w:cs="Arial"/>
        </w:rPr>
      </w:pPr>
      <w:r>
        <w:rPr>
          <w:rFonts w:eastAsia="David"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eastAsia="David" w:cs="Arial"/>
        </w:rPr>
      </w:pPr>
      <w:r>
        <w:rPr>
          <w:rFonts w:ascii="Arial" w:hAnsi="Arial" w:eastAsia="David" w:cs="Arial"/>
          <w:rtl w:val="true"/>
        </w:rPr>
        <w:t>לשאלה למה לא שיתף פעולה עם שירות המבחן השיב</w:t>
      </w:r>
      <w:r>
        <w:rPr>
          <w:rFonts w:eastAsia="David" w:cs="Arial" w:ascii="Arial" w:hAnsi="Arial"/>
          <w:rtl w:val="true"/>
        </w:rPr>
        <w:t xml:space="preserve">, </w:t>
      </w:r>
      <w:r>
        <w:rPr>
          <w:rFonts w:ascii="Arial" w:hAnsi="Arial" w:eastAsia="David" w:cs="Arial"/>
          <w:rtl w:val="true"/>
        </w:rPr>
        <w:t>כי חיכה שישה חודשים</w:t>
      </w:r>
      <w:r>
        <w:rPr>
          <w:rFonts w:eastAsia="David" w:cs="Arial" w:ascii="Arial" w:hAnsi="Arial"/>
          <w:rtl w:val="true"/>
        </w:rPr>
        <w:t xml:space="preserve">, </w:t>
      </w:r>
      <w:r>
        <w:rPr>
          <w:rFonts w:ascii="Arial" w:hAnsi="Arial" w:eastAsia="David" w:cs="Arial"/>
          <w:rtl w:val="true"/>
        </w:rPr>
        <w:t>התקשר ושלח הודעות ולא ענו לו בכלל</w:t>
      </w:r>
      <w:r>
        <w:rPr>
          <w:rFonts w:eastAsia="David" w:cs="Arial" w:ascii="Arial" w:hAnsi="Arial"/>
          <w:rtl w:val="true"/>
        </w:rPr>
        <w:t xml:space="preserve">, </w:t>
      </w:r>
      <w:r>
        <w:rPr>
          <w:rFonts w:ascii="Arial" w:hAnsi="Arial" w:eastAsia="David" w:cs="Arial"/>
          <w:rtl w:val="true"/>
        </w:rPr>
        <w:t>נאמר לו שיעזרו לו בצבא ולאחר מכן שלא ניתן לעזור לו</w:t>
      </w:r>
      <w:r>
        <w:rPr>
          <w:rFonts w:eastAsia="David" w:cs="Arial" w:ascii="Arial" w:hAnsi="Arial"/>
          <w:rtl w:val="true"/>
        </w:rPr>
        <w:t xml:space="preserve">. </w:t>
      </w:r>
      <w:r>
        <w:rPr>
          <w:rFonts w:ascii="Arial" w:hAnsi="Arial" w:eastAsia="David" w:cs="Arial"/>
          <w:rtl w:val="true"/>
        </w:rPr>
        <w:t>הנאשם אמר שהוא מבקש לסיים את התיק בבית המשפט</w:t>
      </w:r>
      <w:r>
        <w:rPr>
          <w:rFonts w:eastAsia="David"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הערכים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המוגנים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ומתחם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העונש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7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המוגנים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שלטון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הגוף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הגבוה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הטמון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המוגנים</w:t>
      </w:r>
      <w:r>
        <w:rPr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' 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7502/12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בסאם כוויס נגד מדינת ישראל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25.06.13</w:t>
      </w:r>
      <w:r>
        <w:rPr>
          <w:rFonts w:cs="Calibri" w:ascii="Calibri" w:hAnsi="Calibri"/>
          <w:b/>
          <w:bCs/>
          <w:rtl w:val="true"/>
        </w:rPr>
        <w:t>): "</w:t>
      </w:r>
      <w:r>
        <w:rPr>
          <w:rFonts w:ascii="Calibri" w:hAnsi="Calibri" w:cs="Calibri"/>
          <w:b/>
          <w:b/>
          <w:bCs/>
          <w:rtl w:val="true"/>
        </w:rPr>
        <w:t>כפי שנפסק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לא אחת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עבירות בנשק לסוגיהן מגלמות בתוכן סיכון ממשי לשלום הציבור ולביטחונו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שכן לא ניתן לדעת להיכן יתגלגלו כלי הנשק המוחזקים שלא כדין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ואיזה שימוש יעשה בהם בעתיד</w:t>
      </w:r>
      <w:r>
        <w:rPr>
          <w:rFonts w:cs="Calibri" w:ascii="Calibri" w:hAnsi="Calibri"/>
          <w:b/>
          <w:bCs/>
          <w:rtl w:val="true"/>
        </w:rPr>
        <w:t>."</w:t>
      </w:r>
      <w:r>
        <w:rPr>
          <w:rFonts w:cs="David" w:ascii="David" w:hAnsi="David"/>
          <w:highlight w:val="yellow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גם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1332/04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פס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19.4.2004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גם אם נכון הדבר כי עד כה רמת הענישה בעבירות של החזקת נשק אינה גבוהה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הרי שהמציאות השוררת בארץ – זמינותו של נשק חם ורב עוצמה שיש עמו פוטנציאל להסלמת האלימות העבריינית והאידאולוגית כאחד – מחייבת מתן ביטוי עונשי הולם והחמרה ברמת הענישה</w:t>
      </w:r>
      <w:r>
        <w:rPr>
          <w:rFonts w:cs="Calibri" w:ascii="Calibri" w:hAnsi="Calibri"/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בעבירות הנשק מגמת החמרה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בפסיקה והן בחקיקה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החומרה הרבה בעבירות אלו ונפיצותן מחייבת החמרה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התייחסות להחמרה ב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3169/21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אגבאריה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21.6.2021</w:t>
      </w:r>
      <w:r>
        <w:rPr>
          <w:rFonts w:cs="David" w:ascii="David" w:hAnsi="David"/>
          <w:rtl w:val="true"/>
        </w:rPr>
        <w:t xml:space="preserve">):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בשורה ארוכה של פסקי דין עמד בית משפט זה על החומרה הרבה הגלומה בעבירות הנשק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ביסוד עבירות אלו עומדת פגיעה בחיי האדם ובשלמות גופו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כמו גם בביטחון הציבור ובסדר הציבורי בכללותו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עבירות אלו חמורות במיוחד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בין היתר משום שהן עשויות לשמש בסיס לביצוע עבירות נוספות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למשל על רקע עברייני או על רקע של פעילות טרור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מגמת הענישה בגין עבירות הנשק הוחמרה עם השנים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עת הפכו העבירות לנפוצות 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ובין היתר ניתן משקל משמעותי לשיקולי הרתעה בעת גזירת העונש עליהן </w:t>
      </w:r>
      <w:r>
        <w:rPr>
          <w:rFonts w:cs="David" w:ascii="David" w:hAnsi="David"/>
          <w:b/>
          <w:bCs/>
          <w:rtl w:val="true"/>
        </w:rPr>
        <w:t xml:space="preserve">...".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עוד לעניין חומרת עבירות הנשק והצורך בהחמרה ר</w:t>
      </w:r>
      <w:r>
        <w:rPr>
          <w:rFonts w:cs="David" w:ascii="David" w:hAnsi="David"/>
          <w:rtl w:val="true"/>
        </w:rPr>
        <w:t xml:space="preserve">'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6383/21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קריף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13.2.2022</w:t>
      </w:r>
      <w:r>
        <w:rPr>
          <w:rFonts w:cs="David" w:ascii="David" w:hAnsi="David"/>
          <w:rtl w:val="true"/>
        </w:rPr>
        <w:t xml:space="preserve">):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לעיתים נכון להחמיר בענישה בגין סוגים מסוימים של עבירות בשל אופיין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ויש שנכון להחמיר בענישה בגין ביצוע עבירות מסוימות הואיל ובתקופה הרלוונטית הן הופכות לנפוצות ושגרתיות 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עד כי יש לסווגן כ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 מדינה</w:t>
      </w:r>
      <w:r>
        <w:rPr>
          <w:rFonts w:cs="David" w:ascii="David" w:hAnsi="David"/>
          <w:b/>
          <w:bCs/>
          <w:rtl w:val="true"/>
        </w:rPr>
        <w:t xml:space="preserve">". </w:t>
      </w:r>
      <w:r>
        <w:rPr>
          <w:rFonts w:ascii="David" w:hAnsi="David"/>
          <w:b/>
          <w:b/>
          <w:bCs/>
          <w:rtl w:val="true"/>
        </w:rPr>
        <w:t>בענייננו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עבירות הנשק דורשות החמרה בשל שני הנימוקים גם יחד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ממד החומרה שבהן נעוץ בזיקתן לכלי בעל כוח קטלני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ובראי התקופה – הפגיעה באינטרס הציבורי ובבטחון הפרט דורשת ענישה מחמירה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מעבר לזו שהייתה נקוטה בעבר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בפסיקה הובהר שוב ושוב בשנים האחרונות כי הענישה בעבירות נשק צריכה להיות מחמירה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לצערנו מספרן והיקפן של עבירות אלה גדלים בשנים האחרונות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פגיעתו הרעה של הנשק אינה תחומה לסביבה העבריינית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לא פעם נפגעי העבירה נקלעים למקום במקרה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ואינם קשורים למעגל עברייני כלשהו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כל חטאו של נפגע 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לפעמים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הוא בכך שיצא מביתו ובחר להסתובב ברשות הרבים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הפגיעה אף אינה תחומה רק לנזק הפיזי שנגרם כתוצאה מהשימוש בנשק בלבד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השימוש בנשק עלול ליצור תחושת חשש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ופחד מפני ביצוע פעולה אלמנטרית שעומדת בליבת חופש התנועה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בכך נוצרת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הרתעה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של הנפגע הפוטנציאלי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זהו רובד אחד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רובד נוסף הוא התעצמות הפעילות העבריינית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פועלה ושאיפתה לשלוט בתחומים רחבים ושונים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התופעות של עסקאות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הובלתו ונשיאתו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מאיימות לא רק על שלמות הגוף של הציבור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אלא גם על שלום הציבור ועל הסדר הציבורי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אקדח שיורה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במערכה השלישית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גורם כמובן לנזק רב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אך גם אקדח שמונח על השולחן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במערכה הראשונה</w:t>
      </w:r>
      <w:r>
        <w:rPr>
          <w:rFonts w:cs="David" w:ascii="David" w:hAnsi="David"/>
          <w:b/>
          <w:bCs/>
          <w:rtl w:val="true"/>
        </w:rPr>
        <w:t xml:space="preserve">" – </w:t>
      </w:r>
      <w:r>
        <w:rPr>
          <w:rFonts w:ascii="David" w:hAnsi="David"/>
          <w:b/>
          <w:b/>
          <w:bCs/>
          <w:rtl w:val="true"/>
        </w:rPr>
        <w:t>אף אם לא נעשה בו כל שימוש אחר בהמשך – עלול לפגוע בשלום הציבור באופן ממשי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יש לקשור אפוא מלחמת חורמה על עבירות הנשק למיניהן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וגם על בית המשפט לתרום את חלקו למלחמה זו באמצעות ענישה הולמת ומרתיעה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לא פעם נקבע כי יש להחמיר בענישה בגין 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ולהעניק משקל מרכזי לשיקול של הרתעת הכלל</w:t>
      </w:r>
      <w:r>
        <w:rPr>
          <w:rFonts w:cs="David" w:ascii="David" w:hAnsi="David"/>
          <w:b/>
          <w:bCs/>
          <w:rtl w:val="true"/>
        </w:rPr>
        <w:t xml:space="preserve">".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גם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5807/20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שיבלי</w:t>
      </w:r>
      <w:r>
        <w:rPr>
          <w:rFonts w:ascii="David" w:hAnsi="David"/>
          <w:b/>
          <w:b/>
          <w:bCs/>
          <w:rtl w:val="true"/>
        </w:rPr>
        <w:t xml:space="preserve">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13.12.2020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המתייחס גם הוא למגמת ההחמרה בגין עבירות אלו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עבירות הנשק – חמורות מנשוא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אחריתן – מי ישורנה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ברגיל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כך נקבע לא אחת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גם אם היתה זו פעם ראשונה לנאשם שמעד בעבירות הקשורות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 נחמול ולא נכסה עליו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 xml:space="preserve">נשלחהו למאסר מאחורי סורג ובריח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עבירות הנשק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הריהן מכת מדינה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אזרחים רבים מקפחים את חייהם מידי שנה בעטיין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ותחושת הביטחון הכללית של הציבור – נפגעת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מערכת המשפט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נדרשת גם היא ליתן את חלקה במלחמת החורמה שמנהלת מדינת ישראל נגד מבצעי העבירות הללו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ולפיכך מדיניות הענישה מצויה במגמת החמרה </w:t>
      </w:r>
      <w:r>
        <w:rPr>
          <w:rFonts w:cs="David" w:ascii="David" w:hAnsi="David"/>
          <w:b/>
          <w:bCs/>
          <w:rtl w:val="true"/>
        </w:rPr>
        <w:t xml:space="preserve">...".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lang w:eastAsia="he-IL"/>
        </w:rPr>
      </w:pPr>
      <w:r>
        <w:rPr>
          <w:rFonts w:cs="David" w:ascii="David" w:hAnsi="David"/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lang w:eastAsia="he-IL"/>
        </w:rPr>
        <w:t>8</w:t>
      </w:r>
      <w:r>
        <w:rPr>
          <w:rtl w:val="true"/>
          <w:lang w:eastAsia="he-IL"/>
        </w:rPr>
        <w:t xml:space="preserve">. </w:t>
        <w:tab/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בסיוע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.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, </w:t>
      </w:r>
      <w:r>
        <w:rPr>
          <w:rtl w:val="true"/>
        </w:rPr>
        <w:t>אופיו</w:t>
      </w:r>
      <w:r>
        <w:rPr>
          <w:rtl w:val="true"/>
        </w:rPr>
        <w:t xml:space="preserve">, </w:t>
      </w:r>
      <w:r>
        <w:rPr>
          <w:rtl w:val="true"/>
        </w:rPr>
        <w:t>מידתו</w:t>
      </w:r>
      <w:r>
        <w:rPr>
          <w:rtl w:val="true"/>
        </w:rPr>
        <w:t xml:space="preserve">,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.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מתימטי</w:t>
      </w:r>
      <w:r>
        <w:rPr>
          <w:rtl w:val="true"/>
        </w:rPr>
        <w:t xml:space="preserve">,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4592/15</w:t>
        </w:r>
      </w:hyperlink>
      <w:r>
        <w:rPr>
          <w:rtl w:val="true"/>
        </w:rPr>
        <w:t xml:space="preserve"> </w:t>
      </w:r>
      <w:r>
        <w:rPr/>
        <w:t>5092/15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פדידה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(‏</w:t>
      </w:r>
      <w:r>
        <w:rPr/>
        <w:t>8.2.2016</w:t>
      </w:r>
      <w:r>
        <w:rPr>
          <w:rtl w:val="true"/>
        </w:rPr>
        <w:t xml:space="preserve">),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5807/17</w:t>
        </w:r>
      </w:hyperlink>
      <w:r>
        <w:rPr>
          <w:rtl w:val="true"/>
        </w:rPr>
        <w:t xml:space="preserve"> </w:t>
      </w:r>
      <w:r>
        <w:rPr/>
        <w:t>5963/17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(‏</w:t>
      </w:r>
      <w:r>
        <w:rPr/>
        <w:t>18.6.2018</w:t>
      </w:r>
      <w:r>
        <w:rPr>
          <w:rtl w:val="true"/>
        </w:rPr>
        <w:t xml:space="preserve">)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9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המסייע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מחצית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העיקרי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בנוסחה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מתמטית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b/>
          <w:bCs/>
          <w:rtl w:val="true"/>
        </w:rPr>
        <w:t xml:space="preserve">", </w:t>
      </w:r>
      <w:r>
        <w:rPr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4463/12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לאוניד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ארנבורג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13.9.2012</w:t>
      </w:r>
      <w:r>
        <w:rPr>
          <w:rtl w:val="true"/>
        </w:rPr>
        <w:t xml:space="preserve">), </w:t>
      </w:r>
      <w:r>
        <w:rPr>
          <w:rtl w:val="true"/>
        </w:rPr>
        <w:t>ו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2580/14</w:t>
        </w:r>
      </w:hyperlink>
      <w:r>
        <w:rPr>
          <w:rtl w:val="true"/>
        </w:rPr>
        <w:t xml:space="preserve"> </w:t>
      </w:r>
      <w:r>
        <w:rPr/>
        <w:t>3539/14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(‏</w:t>
      </w:r>
      <w:r>
        <w:rPr/>
        <w:t>23.9.2014</w:t>
      </w:r>
      <w:r>
        <w:rPr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b/>
          <w:bCs/>
          <w:spacing w:val="10"/>
          <w:sz w:val="22"/>
          <w:szCs w:val="28"/>
        </w:rPr>
      </w:pP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יש לבחון את מכלול הנסיבות של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אופי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אופן ומידת הסיוע שהוענק למבצע העבירה העיקרי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מדובר בגזירה אוטומטית של מחצית העונש אשר יכול והיה נגזר על המבצע העיקרי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כאמור על המבצע העיקרי הוטלו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הענישה שם הייתה במסגרת הסדר טיעון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כמו כן המבצע העיקרי שהוא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ביצע גם עבירות ירי מנשק חם והיזק בזדון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הנאשם לא הורשע בסיוע להן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בסיוע להחזקת 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3728/22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מסאלחה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9.8.22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הורשע המערער בביצוע עבירות של סיוע לנשיאה והובלה של נשק לפי </w:t>
      </w:r>
      <w:hyperlink r:id="rId33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וסעיף </w:t>
      </w:r>
      <w:hyperlink r:id="rId34">
        <w:r>
          <w:rPr>
            <w:rStyle w:val="Hyperlink"/>
            <w:rFonts w:cs="David" w:ascii="David" w:hAnsi="David"/>
            <w:color w:val="0000FF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נשיאה והובלה של נשק ללא היתר לפי </w:t>
      </w:r>
      <w:hyperlink r:id="rId36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 לחוק העונשין וסיוע לירי מנשק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שהמערער נהג ברכב ואחר ישב במושב הקדמי לידו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האחר הוציא את ידו מהחלון הקדמי של הרכב וירה ירייה אחת מאקדח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 המשיך בנסיעה קצרה ולאחר מכן עצר את הרכב בצד הדרך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בלשים חסמו את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ובחיפוש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נתפסו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מסוג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בכיס מכנסיו של המערער והאקדח נתפס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הצדדים הגיעו להסדר לפיו המאשימה תטען לעונש ראוי של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וההגנה חופשית בטיעוניה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המערער נגזרו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שם נגזרו על האחר </w:t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נדחה ונפסק</w:t>
      </w:r>
      <w:r>
        <w:rPr>
          <w:rFonts w:cs="David" w:ascii="David" w:hAnsi="David"/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David" w:hAnsi="David" w:cs="David"/>
          <w:spacing w:val="0"/>
          <w:szCs w:val="24"/>
        </w:rPr>
      </w:pPr>
      <w:r>
        <w:rPr>
          <w:rFonts w:cs="David" w:ascii="David" w:hAnsi="David"/>
          <w:spacing w:val="0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בית משפט זה שב ועמד פעם אחר פעם על חומרתן של עבירות הנשק המסכנות את שלום הציבור ומביאות לפגיעות בגוף או בנפש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למרבה הצער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חדשות לבקרים אנו שומעים על פגיעה בעוברי אורח מכדור תועה שנורה בעקבות שימוש פרוע ורשלני בנשקים שהוחזקו שלא כדין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על רקע 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אין כל מקום להמעיט בחומרת מעשיו של המערער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סייע לחברו לשאת ולהוביל אקדח ללא רישיון ואף לבצע ירי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יש להזכיר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כי המערער אף נשא על גופו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כדורי תחמושת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כאשר החומרה הגלומה במעשה זה ברורה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כבר נפסק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כי התחמושת היא בבחינת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תנאי בלעדיו אין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לביצוע ירי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ומכאן הסיכון הרב שבנשיאתה והובלתה </w:t>
      </w:r>
      <w:r>
        <w:rPr>
          <w:rFonts w:cs="David" w:ascii="David" w:hAnsi="David"/>
          <w:b/>
          <w:bCs/>
          <w:rtl w:val="true"/>
        </w:rPr>
        <w:t>...".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הנסיבות בחלקן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העבירה היא </w:t>
      </w:r>
      <w:r>
        <w:rPr>
          <w:rFonts w:cs="David" w:ascii="David" w:hAnsi="David"/>
        </w:rPr>
        <w:t>144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והסיוע הוא גם לירי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אולם כאן הנאשם סייע להחזקה וגם עבר עבירת סיוע לאחר מעשה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בכוונה שיימלט מעונש ביודעו שנאשם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 עבירה של ירי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בחינת נסיבות ביצוע </w:t>
      </w:r>
      <w:r>
        <w:rPr>
          <w:rFonts w:ascii="David" w:hAnsi="David"/>
          <w:rtl w:val="true"/>
        </w:rPr>
        <w:t xml:space="preserve">עבירת הסיוע להחזקת נשק </w:t>
      </w:r>
      <w:r>
        <w:rPr>
          <w:rFonts w:ascii="David" w:hAnsi="David"/>
          <w:rtl w:val="true"/>
        </w:rPr>
        <w:t>על ידי הנאשם מביאה למסקנה כי אין מדובר ברף נמוך של סיוע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לקבל את הטענה להיעדר חומרה בשל החזקה רגעית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הסיוע של הנאשם להחזקת הנשק על ידי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 סיוע מהותי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הקרוב לביצוע עיקרי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ואופיו של הסיוע הינו כזה שבלעדיו לא היה בידי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להמשיך ולהחזיק בנשק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יוצא מחצר ביתו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מבצע ירי לעבר בית בקרבת ביתו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רץ חזרה לכיוון ביתו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ומוסר לו את האקדח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אינו רק מחזיק באקדח בשלב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עוטף את האקדח בבד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 חזרה לחצר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ובדרך שאינה ידועה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מחוץ לתחום ביתו העביר את האקדח לאדם אחר שזהותו אינה ידועה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כשהוא יודע שנאשם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 עבירה ועשה כן כדי לעזור לו להימלט מעונש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בהמשך לכך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 לרשותו את האקדח וחזר להחזיק בו שלא כדין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בהתמקדות בסיוע להחזקת הנשק – מנסיבות אלו ניתן ללמוד על סיוע ברף 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יש לומר שהינו בקרבה רבה לביצוע של העבירה העיקרית המלאה של החזקה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עוטף את הנשק בבד ונכנס חזרה לחצר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כשהוא מחוץ לביתו מעביר את הנשק לאחר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דהיינו הנאשם לא רק החזיק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אף יצא מחצר ביתו עם הנשק כדי להעבירו לאחר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הסיוע להחזקת הנשק הינו בנסיבות מחמירות גם בשל ידיעתו של הנאשם כי זהו נשק שזה עתה נעשה בו ירי לבית בקרבת ביתו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לכך מתווספת החומרה של עבירת הסיוע לאחר 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וחומרתה נובעת מחומרת העבירה המקורית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 היה הסיוע לאחר מעשה – הירי מנשק חם לצד ההיזק בזדון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לבטא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חומרתן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אינני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עתירתה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למתחם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מסויימת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להתערב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הנוכחי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lang w:eastAsia="he-IL"/>
        </w:rPr>
        <w:t>10</w:t>
      </w:r>
      <w:r>
        <w:rPr>
          <w:rtl w:val="true"/>
          <w:lang w:eastAsia="he-IL"/>
        </w:rPr>
        <w:t xml:space="preserve">. </w:t>
        <w:tab/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המצורף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בשלטון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בתחושת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והציבורי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וברכוש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ולפיכך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השתתף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בהתפרעות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המתפרעים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שוטרים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וניידות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ascii="David" w:hAnsi="David"/>
          <w:rtl w:val="true"/>
        </w:rPr>
        <w:t xml:space="preserve"> פניו מסיכה שחורה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וכשניגשו שוטרים לעוצרו החל להימלט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שנעצר לאחר שאיבד את שיווי משקלו במהלך מרדף של השוטרים אחריו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בהתפרעות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מושלכות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Calibri Light" w:hAnsi="Calibri Light" w:cs="Calibri Light"/>
          <w:lang w:eastAsia="he-IL"/>
        </w:rPr>
      </w:pPr>
      <w:r>
        <w:rPr>
          <w:rFonts w:ascii="Calibri Light" w:hAnsi="Calibri Light" w:cs="Calibri Light"/>
          <w:rtl w:val="true"/>
          <w:lang w:eastAsia="he-IL"/>
        </w:rPr>
        <w:t>ב</w:t>
      </w:r>
      <w:hyperlink r:id="rId37">
        <w:r>
          <w:rPr>
            <w:rStyle w:val="Hyperlink"/>
            <w:rFonts w:ascii="Calibri Light" w:hAnsi="Calibri Light" w:cs="Calibri Light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Calibri Light" w:ascii="Calibri Light" w:hAnsi="Calibri Light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alibri Light" w:hAnsi="Calibri Light" w:cs="Calibri Light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ascii="Calibri Light" w:hAnsi="Calibri Light" w:cs="Calibri Light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 Light" w:ascii="Calibri Light" w:hAnsi="Calibri Light"/>
            <w:color w:val="0000FF"/>
            <w:u w:val="single"/>
            <w:lang w:eastAsia="he-IL"/>
          </w:rPr>
          <w:t>901/22</w:t>
        </w:r>
      </w:hyperlink>
      <w:r>
        <w:rPr>
          <w:rFonts w:cs="Calibri Light" w:ascii="Calibri Light" w:hAnsi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b/>
          <w:b/>
          <w:bCs/>
          <w:rtl w:val="true"/>
          <w:lang w:eastAsia="he-IL"/>
        </w:rPr>
        <w:t>מ</w:t>
      </w:r>
      <w:r>
        <w:rPr>
          <w:rFonts w:cs="Calibri Light" w:ascii="Calibri Light" w:hAnsi="Calibri Light"/>
          <w:b/>
          <w:bCs/>
          <w:rtl w:val="true"/>
          <w:lang w:eastAsia="he-IL"/>
        </w:rPr>
        <w:t>"</w:t>
      </w:r>
      <w:r>
        <w:rPr>
          <w:rFonts w:ascii="Calibri Light" w:hAnsi="Calibri Light" w:cs="Calibri Light"/>
          <w:b/>
          <w:b/>
          <w:bCs/>
          <w:rtl w:val="true"/>
          <w:lang w:eastAsia="he-IL"/>
        </w:rPr>
        <w:t>י נ</w:t>
      </w:r>
      <w:r>
        <w:rPr>
          <w:rFonts w:cs="Calibri Light" w:ascii="Calibri Light" w:hAnsi="Calibri Light"/>
          <w:b/>
          <w:bCs/>
          <w:rtl w:val="true"/>
          <w:lang w:eastAsia="he-IL"/>
        </w:rPr>
        <w:t xml:space="preserve">' </w:t>
      </w:r>
      <w:r>
        <w:rPr>
          <w:rFonts w:ascii="Calibri Light" w:hAnsi="Calibri Light" w:cs="Calibri Light"/>
          <w:b/>
          <w:b/>
          <w:bCs/>
          <w:rtl w:val="true"/>
          <w:lang w:eastAsia="he-IL"/>
        </w:rPr>
        <w:t>אסווד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cs="Calibri Light" w:ascii="Calibri Light" w:hAnsi="Calibri Light"/>
          <w:rtl w:val="true"/>
          <w:lang w:eastAsia="he-IL"/>
        </w:rPr>
        <w:t>(</w:t>
      </w:r>
      <w:r>
        <w:rPr>
          <w:rFonts w:cs="Calibri Light" w:ascii="Calibri Light" w:hAnsi="Calibri Light"/>
          <w:lang w:eastAsia="he-IL"/>
        </w:rPr>
        <w:t>24.2.22</w:t>
      </w:r>
      <w:r>
        <w:rPr>
          <w:rFonts w:cs="Calibri Light" w:ascii="Calibri Light" w:hAnsi="Calibri Light"/>
          <w:rtl w:val="true"/>
          <w:lang w:eastAsia="he-IL"/>
        </w:rPr>
        <w:t xml:space="preserve">) </w:t>
      </w:r>
      <w:r>
        <w:rPr>
          <w:rFonts w:ascii="Calibri Light" w:hAnsi="Calibri Light" w:cs="Calibri Light"/>
          <w:rtl w:val="true"/>
          <w:lang w:eastAsia="he-IL"/>
        </w:rPr>
        <w:t>התייחסות להתפרעות המונים וחומרתה</w:t>
      </w:r>
      <w:r>
        <w:rPr>
          <w:rFonts w:cs="Calibri Light" w:ascii="Calibri Light" w:hAnsi="Calibri Light"/>
          <w:rtl w:val="true"/>
          <w:lang w:eastAsia="he-IL"/>
        </w:rPr>
        <w:t xml:space="preserve">. </w:t>
      </w:r>
      <w:r>
        <w:rPr>
          <w:rFonts w:ascii="Calibri Light" w:hAnsi="Calibri Light" w:cs="Calibri Light"/>
          <w:rtl w:val="true"/>
          <w:lang w:eastAsia="he-IL"/>
        </w:rPr>
        <w:t>אמנם הנסיבות שם חמורות יותר אולם הדברים רלוונטיים</w:t>
      </w:r>
      <w:r>
        <w:rPr>
          <w:rFonts w:cs="Calibri Light" w:ascii="Calibri Light" w:hAnsi="Calibri Light"/>
          <w:rtl w:val="true"/>
          <w:lang w:eastAsia="he-IL"/>
        </w:rPr>
        <w:t xml:space="preserve">: </w:t>
      </w:r>
      <w:r>
        <w:rPr>
          <w:rFonts w:cs="Calibri Light" w:ascii="Calibri Light" w:hAnsi="Calibri Light"/>
          <w:b/>
          <w:bCs/>
          <w:rtl w:val="true"/>
          <w:lang w:eastAsia="he-IL"/>
        </w:rPr>
        <w:t>"</w:t>
      </w:r>
      <w:r>
        <w:rPr>
          <w:rFonts w:ascii="Calibri Light" w:hAnsi="Calibri Light" w:cs="Calibri Light"/>
          <w:b/>
          <w:b/>
          <w:bCs/>
          <w:rtl w:val="true"/>
          <w:lang w:eastAsia="he-IL"/>
        </w:rPr>
        <w:t>בית משפט זה עמד לא אחת על החומרה הגלומה בעבירות התפרעויות המונים</w:t>
      </w:r>
      <w:r>
        <w:rPr>
          <w:rFonts w:cs="Calibri Light" w:ascii="Calibri Light" w:hAnsi="Calibri Light"/>
          <w:b/>
          <w:bCs/>
          <w:rtl w:val="true"/>
          <w:lang w:eastAsia="he-IL"/>
        </w:rPr>
        <w:t xml:space="preserve">, </w:t>
      </w:r>
      <w:r>
        <w:rPr>
          <w:rFonts w:ascii="Calibri Light" w:hAnsi="Calibri Light" w:cs="Calibri Light"/>
          <w:b/>
          <w:b/>
          <w:bCs/>
          <w:rtl w:val="true"/>
          <w:lang w:eastAsia="he-IL"/>
        </w:rPr>
        <w:t>אשר מציבות סכנה ישירה וממשית לחיי אדם</w:t>
      </w:r>
      <w:r>
        <w:rPr>
          <w:rFonts w:cs="Calibri Light" w:ascii="Calibri Light" w:hAnsi="Calibri Light"/>
          <w:b/>
          <w:bCs/>
          <w:rtl w:val="true"/>
          <w:lang w:eastAsia="he-IL"/>
        </w:rPr>
        <w:t xml:space="preserve">, </w:t>
      </w:r>
      <w:r>
        <w:rPr>
          <w:rFonts w:ascii="Calibri Light" w:hAnsi="Calibri Light" w:cs="Calibri Light"/>
          <w:b/>
          <w:b/>
          <w:bCs/>
          <w:rtl w:val="true"/>
          <w:lang w:eastAsia="he-IL"/>
        </w:rPr>
        <w:t>ואף עלולות להוביל לפגיעות רציניות בגוף ורכוש</w:t>
      </w:r>
      <w:r>
        <w:rPr>
          <w:rFonts w:cs="Calibri Light" w:ascii="Calibri Light" w:hAnsi="Calibri Light"/>
          <w:b/>
          <w:bCs/>
          <w:rtl w:val="true"/>
          <w:lang w:eastAsia="he-IL"/>
        </w:rPr>
        <w:t xml:space="preserve">. </w:t>
      </w:r>
      <w:r>
        <w:rPr>
          <w:rFonts w:ascii="Calibri Light" w:hAnsi="Calibri Light" w:cs="Calibri Light"/>
          <w:b/>
          <w:b/>
          <w:bCs/>
          <w:rtl w:val="true"/>
          <w:lang w:eastAsia="he-IL"/>
        </w:rPr>
        <w:t>לפיכך</w:t>
      </w:r>
      <w:r>
        <w:rPr>
          <w:rFonts w:cs="Calibri Light" w:ascii="Calibri Light" w:hAnsi="Calibri Light"/>
          <w:b/>
          <w:bCs/>
          <w:rtl w:val="true"/>
          <w:lang w:eastAsia="he-IL"/>
        </w:rPr>
        <w:t xml:space="preserve">, </w:t>
      </w:r>
      <w:r>
        <w:rPr>
          <w:rFonts w:ascii="Calibri Light" w:hAnsi="Calibri Light" w:cs="Calibri Light"/>
          <w:b/>
          <w:b/>
          <w:bCs/>
          <w:rtl w:val="true"/>
          <w:lang w:eastAsia="he-IL"/>
        </w:rPr>
        <w:t>נקבע כי יש לנקוט במדיניות ענישה אשר תרתיע ותרסן התפרעויות העלולות לסחוף המון רב ולצאת מגדר שליטה</w:t>
      </w:r>
      <w:r>
        <w:rPr>
          <w:rFonts w:cs="Calibri Light" w:ascii="Calibri Light" w:hAnsi="Calibri Light"/>
          <w:b/>
          <w:bCs/>
          <w:rtl w:val="true"/>
          <w:lang w:eastAsia="he-IL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Calibri Light" w:hAnsi="Calibri Light" w:cs="Calibri Light"/>
          <w:lang w:eastAsia="he-IL"/>
        </w:rPr>
      </w:pPr>
      <w:r>
        <w:rPr>
          <w:rFonts w:cs="Calibri Light" w:ascii="Calibri Light" w:hAnsi="Calibri Light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Calibri Light" w:hAnsi="Calibri Light" w:cs="Calibri Light"/>
          <w:lang w:eastAsia="he-IL"/>
        </w:rPr>
      </w:pPr>
      <w:r>
        <w:rPr>
          <w:rFonts w:ascii="Calibri Light" w:hAnsi="Calibri Light" w:cs="Calibri Light"/>
          <w:rtl w:val="true"/>
          <w:lang w:eastAsia="he-IL"/>
        </w:rPr>
        <w:t>מקל וחומר עת מדובר ביידוי אבנים כלפי אנשי חוק</w:t>
      </w:r>
      <w:r>
        <w:rPr>
          <w:rFonts w:cs="Calibri Light" w:ascii="Calibri Light" w:hAnsi="Calibri Light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 Light" w:hAnsi="Calibri Light" w:cs="Calibri Light"/>
          <w:lang w:eastAsia="he-IL"/>
        </w:rPr>
      </w:pPr>
      <w:r>
        <w:rPr>
          <w:rFonts w:cs="Calibri Light" w:ascii="Calibri Light" w:hAnsi="Calibri Light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2201/03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איל כהן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20.6.23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הורשע המערער על פי הודאתו בעבירות של התפרעות והיזק בזדון בכך שבעת שהתנהל מבצע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שומר חומות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ובעת שאירעו הפרות סדר אלימות במוקדים רבים ברחבי הארץ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 היה חלק מהתקהלות של אנשים שיידו אבנים לעבר מכוניות שחלפו במקום וגרמו להן נזק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מתוך מחשבה שמדובר במכוניות של תושבים ערבים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למערער עצמו לא יוחס מעשה של יידוי אבנים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והרשעתו התבססה על היותו שותף בצוותא למעשיהם של מתפרעים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המערער הוטלו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הערעור נדחה ונפסק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3"/>
        <w:ind w:end="0"/>
        <w:jc w:val="both"/>
        <w:rPr>
          <w:rFonts w:ascii="Calibri Light" w:hAnsi="Calibri Light"/>
          <w:b/>
          <w:bCs/>
          <w:spacing w:val="0"/>
          <w:sz w:val="24"/>
          <w:szCs w:val="24"/>
          <w:lang w:eastAsia="he-IL"/>
        </w:rPr>
      </w:pP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בית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משפט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זה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כבר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עמד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לא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אחת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על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החומרה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והסכנה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הטמונות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בעבירה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של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יידוי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אבנים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על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כלי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רכב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ועל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הצורך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להרתיע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מפניהן</w:t>
      </w:r>
      <w:r>
        <w:rPr>
          <w:rFonts w:cs="David" w:ascii="Calibri Light" w:hAnsi="Calibri Light"/>
          <w:b/>
          <w:bCs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בפרט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על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רקע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התופעה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של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Calibri Light" w:hAnsi="Calibri Light"/>
          <w:b/>
          <w:bCs/>
          <w:spacing w:val="0"/>
          <w:sz w:val="24"/>
          <w:szCs w:val="24"/>
          <w:rtl w:val="true"/>
          <w:lang w:eastAsia="he-IL"/>
        </w:rPr>
        <w:t>"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זריקת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אבנים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אידאולוגית</w:t>
      </w:r>
      <w:r>
        <w:rPr>
          <w:rFonts w:cs="David" w:ascii="Calibri Light" w:hAnsi="Calibri Light"/>
          <w:b/>
          <w:bCs/>
          <w:spacing w:val="0"/>
          <w:sz w:val="24"/>
          <w:szCs w:val="24"/>
          <w:rtl w:val="true"/>
          <w:lang w:eastAsia="he-IL"/>
        </w:rPr>
        <w:t xml:space="preserve">" ...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כן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הודגש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הצורך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לנקוט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מדיניות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ענישה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מרתיעה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כלפי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התפרעויות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המונים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מסוג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זה</w:t>
      </w:r>
      <w:r>
        <w:rPr>
          <w:rFonts w:cs="David" w:ascii="Calibri Light" w:hAnsi="Calibri Light"/>
          <w:b/>
          <w:bCs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שפגיעתן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רעה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ושבכוחן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לסחוף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המון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רב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ולצאת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משליטה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בנקל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ולא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כל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שכן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על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רקע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מתיחות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בין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יהודים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לערבים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Calibri Light" w:hAnsi="Calibri Light"/>
          <w:b/>
          <w:bCs/>
          <w:spacing w:val="0"/>
          <w:sz w:val="24"/>
          <w:szCs w:val="24"/>
          <w:rtl w:val="true"/>
          <w:lang w:eastAsia="he-IL"/>
        </w:rPr>
        <w:t xml:space="preserve">...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על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כך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יש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להוסיף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כי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העבירה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בוצעה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בשעת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חירום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בעיצומו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של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מבצע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Calibri Light" w:hAnsi="Calibri Light"/>
          <w:b/>
          <w:bCs/>
          <w:spacing w:val="0"/>
          <w:sz w:val="24"/>
          <w:szCs w:val="24"/>
          <w:rtl w:val="true"/>
          <w:lang w:eastAsia="he-IL"/>
        </w:rPr>
        <w:t>"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שומר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חומות</w:t>
      </w:r>
      <w:r>
        <w:rPr>
          <w:rFonts w:cs="David" w:ascii="Calibri Light" w:hAnsi="Calibri Light"/>
          <w:b/>
          <w:bCs/>
          <w:spacing w:val="0"/>
          <w:sz w:val="24"/>
          <w:szCs w:val="24"/>
          <w:rtl w:val="true"/>
          <w:lang w:eastAsia="he-IL"/>
        </w:rPr>
        <w:t>", "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עת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שהאוכלוסיה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האזרחית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במדינת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ישראל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הייתה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נתונה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למתקפת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רקטות</w:t>
      </w:r>
      <w:r>
        <w:rPr>
          <w:rFonts w:cs="David" w:ascii="Calibri Light" w:hAnsi="Calibri Light"/>
          <w:b/>
          <w:bCs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במקביל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לגל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של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הפרות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סדר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והתפרעויות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אלימות</w:t>
      </w:r>
      <w:r>
        <w:rPr>
          <w:rFonts w:cs="David" w:ascii="Calibri Light" w:hAnsi="Calibri Light"/>
          <w:b/>
          <w:bCs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שבמסגרתו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הותקפו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כוחות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הביטחון</w:t>
      </w:r>
      <w:r>
        <w:rPr>
          <w:rFonts w:cs="David" w:ascii="Calibri Light" w:hAnsi="Calibri Light"/>
          <w:b/>
          <w:bCs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וכן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אזרחים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יהודים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וערבים</w:t>
      </w:r>
      <w:r>
        <w:rPr>
          <w:rFonts w:cs="David" w:ascii="Calibri Light" w:hAnsi="Calibri Light"/>
          <w:b/>
          <w:bCs/>
          <w:spacing w:val="0"/>
          <w:sz w:val="24"/>
          <w:szCs w:val="24"/>
          <w:rtl w:val="true"/>
          <w:lang w:eastAsia="he-IL"/>
        </w:rPr>
        <w:t xml:space="preserve">",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ואף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עובדה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זו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היא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בעלת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משקל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Calibri Light" w:hAnsi="Calibri Light"/>
          <w:b/>
          <w:bCs/>
          <w:spacing w:val="0"/>
          <w:sz w:val="24"/>
          <w:szCs w:val="24"/>
          <w:rtl w:val="true"/>
          <w:lang w:eastAsia="he-IL"/>
        </w:rPr>
        <w:t>(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שם</w:t>
      </w:r>
      <w:r>
        <w:rPr>
          <w:rFonts w:cs="David" w:ascii="Calibri Light" w:hAnsi="Calibri Light"/>
          <w:b/>
          <w:bCs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פסקה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Calibri Light" w:hAnsi="Calibri Light"/>
          <w:b/>
          <w:bCs/>
          <w:spacing w:val="0"/>
          <w:sz w:val="24"/>
          <w:szCs w:val="24"/>
          <w:lang w:eastAsia="he-IL"/>
        </w:rPr>
        <w:t>13</w:t>
      </w:r>
      <w:r>
        <w:rPr>
          <w:rFonts w:cs="David" w:ascii="Calibri Light" w:hAnsi="Calibri Light"/>
          <w:b/>
          <w:bCs/>
          <w:spacing w:val="0"/>
          <w:sz w:val="24"/>
          <w:szCs w:val="24"/>
          <w:rtl w:val="true"/>
          <w:lang w:eastAsia="he-IL"/>
        </w:rPr>
        <w:t xml:space="preserve">).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ולבסוף</w:t>
      </w:r>
      <w:r>
        <w:rPr>
          <w:rFonts w:cs="David" w:ascii="Calibri Light" w:hAnsi="Calibri Light"/>
          <w:b/>
          <w:bCs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לא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למותר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להבהיר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כי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העובדה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שבמקרה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דנן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לא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היו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נפגעים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בגוף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ובנפש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ופוטנציאל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הסכנה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לא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התממש</w:t>
      </w:r>
      <w:r>
        <w:rPr>
          <w:rFonts w:cs="David" w:ascii="Calibri Light" w:hAnsi="Calibri Light"/>
          <w:b/>
          <w:bCs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אין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בה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כשלעצמה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כדי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לשלול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את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חומרת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המעשה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Calibri Light" w:hAnsi="Calibri Light"/>
          <w:b/>
          <w:bCs/>
          <w:spacing w:val="0"/>
          <w:sz w:val="24"/>
          <w:szCs w:val="24"/>
          <w:rtl w:val="true"/>
          <w:lang w:eastAsia="he-IL"/>
        </w:rPr>
        <w:t xml:space="preserve">...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על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רקע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האמור</w:t>
      </w:r>
      <w:r>
        <w:rPr>
          <w:rFonts w:cs="David" w:ascii="Calibri Light" w:hAnsi="Calibri Light"/>
          <w:b/>
          <w:bCs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ובהתחשב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במדיניות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הענישה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הנוהגת</w:t>
      </w:r>
      <w:r>
        <w:rPr>
          <w:rFonts w:cs="David" w:ascii="Calibri Light" w:hAnsi="Calibri Light"/>
          <w:b/>
          <w:bCs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אין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לומר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כי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בנסיבות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המקרה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דנן</w:t>
      </w:r>
      <w:r>
        <w:rPr>
          <w:rFonts w:cs="David" w:ascii="Calibri Light" w:hAnsi="Calibri Light"/>
          <w:b/>
          <w:bCs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העונש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של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שישה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חודשי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מאסר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שירוצו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בדרך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של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עבודות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שירות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שהשית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בית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המשפט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המחוזי</w:t>
      </w:r>
      <w:r>
        <w:rPr>
          <w:rFonts w:cs="David" w:ascii="Calibri Light" w:hAnsi="Calibri Light"/>
          <w:b/>
          <w:bCs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מהווה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סטיה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המצדיקה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את</w:t>
      </w:r>
      <w:r>
        <w:rPr>
          <w:rFonts w:ascii="Calibri Light" w:hAnsi="Calibri Light" w:eastAsia="Calibri Light" w:cs="Calibri Light"/>
          <w:b/>
          <w:b/>
          <w:bCs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alibri Light" w:hAnsi="Calibri Light" w:cs="David"/>
          <w:b/>
          <w:b/>
          <w:bCs/>
          <w:spacing w:val="0"/>
          <w:sz w:val="24"/>
          <w:sz w:val="24"/>
          <w:szCs w:val="24"/>
          <w:rtl w:val="true"/>
          <w:lang w:eastAsia="he-IL"/>
        </w:rPr>
        <w:t>התערבותנו</w:t>
      </w:r>
      <w:r>
        <w:rPr>
          <w:rFonts w:cs="David" w:ascii="Calibri Light" w:hAnsi="Calibri Light"/>
          <w:b/>
          <w:bCs/>
          <w:spacing w:val="0"/>
          <w:sz w:val="24"/>
          <w:szCs w:val="24"/>
          <w:rtl w:val="true"/>
          <w:lang w:eastAsia="he-IL"/>
        </w:rPr>
        <w:t>."</w:t>
      </w:r>
    </w:p>
    <w:p>
      <w:pPr>
        <w:pStyle w:val="Normal"/>
        <w:spacing w:lineRule="auto" w:line="360"/>
        <w:ind w:end="0"/>
        <w:jc w:val="both"/>
        <w:rPr>
          <w:rFonts w:ascii="Calibri Light" w:hAnsi="Calibri Light" w:cs="Calibri Light"/>
          <w:b/>
          <w:bCs/>
          <w:spacing w:val="0"/>
          <w:sz w:val="24"/>
          <w:szCs w:val="24"/>
          <w:lang w:eastAsia="he-IL"/>
        </w:rPr>
      </w:pPr>
      <w:r>
        <w:rPr>
          <w:rFonts w:cs="Calibri Light" w:ascii="Calibri Light" w:hAnsi="Calibri Light"/>
          <w:b/>
          <w:bCs/>
          <w:spacing w:val="0"/>
          <w:sz w:val="24"/>
          <w:szCs w:val="24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נסיבות ביצוע העבירות על ידי הנאשם כאן חמורות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2201/03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יוחס למערער עצמו יידוי אבנים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לעומת זאת הנאשם כאן יידה אבן לעבר ניידת משטרה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6136/16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10.11.2016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על פי הודאתו בעבירות של התפרעות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39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152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תקיפה סתם בנסיבות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41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382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ויידוי אבן לעבר כלי תחבורה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42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332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המערער היה אחד מעשרות צעירים שיידו אבנים ביום </w:t>
      </w:r>
      <w:r>
        <w:rPr>
          <w:rFonts w:cs="David" w:ascii="David" w:hAnsi="David"/>
        </w:rPr>
        <w:t>30.11.2015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 רכב בו נסעו שני 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שנכנס בטעות לכפר עיסאוויה הסמוך לגבעה הצרפתית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שהשניים זוהו כיהודים בשל היותם חובשי כיפה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המערער – שהיה באותו מועד בן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וכחודשיים – נטל חלק בהתפרעות ויידה מספר אבנים לעבר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חלק מן האבנים שנזרקו על ידי הצעירים לעבר הרכב ניפצו את השמשה האחורית שלו וחלקן אף חדרו לתוך הרכב ופגעו בידיו של אחד מהמתלוננים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שכתוצאה מכך סבל מכאבים בידיו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המערער הוטלו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ובערעור הופחת עונשו ל 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מדובר בנסיבות חמורות יותר מהנסיבות של ביצוע העבירות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ולפיכך יש לאבחן את הנסיבות כמו גם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ביחס למקרה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בפסק דין זה כדי לציין את החומרה של ביצוע עבירות מסוג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כאשר היה מדובר שם בקטין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בית המשפט העליון סקר את הפסיקה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וקבע כי היא כוללת קשת ענישה רחבה בעבירות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שתחילתה בשישה חודשי עבודות שירות עד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"</w:t>
      </w:r>
      <w:r>
        <w:rPr>
          <w:rFonts w:ascii="David" w:hAnsi="David"/>
          <w:b/>
          <w:b/>
          <w:bCs/>
          <w:rtl w:val="true"/>
        </w:rPr>
        <w:t>שני פסקי הדין אליהם התייחסתי לעיל הם חלק ממספר רב של פסקי דין המציגים קשת ענישה רחבה בעבירות דוגמת אלה שבביצוען הורשע המערער דכאן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בחלק מהם הושתו על הנאשמים עונשי מאסר קצרים בני שישה חודשים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במקרים מסויימים אף בדרך של עבודות שירות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ובאחרים הושתו עונשי מאסר של כ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חודשים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הנסיבות של ביצוע העבירות על 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חמורות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נוטל חלק ומשתתף בהתפרעות של עשרות מתפרעים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יידוי אבנים על אנשי 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הוא עצמו מיידה אבן לעבר ניידת משטרה כשהוא רעול פנים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באירוע בו נפגע שוטר מאבן שהשליך נאשם אחר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המענה העונשי ההולם לעבירות אלו אשר 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לכלול ענישה מוחשית הכוללת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להביא בשיקולי הענישה גם את הרתעת היחיד והרתעת הרבים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כאמור הנאשם לא שיתף פעולה עם שירות המבחן לנוער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עלתה בעייתיות בקבלת האחריות על 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למעשה מטיל אשם בגורמים חיצונים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וקיים קושי בהבנתו את חומרת מעשיו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העתירה העונשית של המאשימה להטלת עונש של חמישה חודשי מאסר בפועל בגין כתב האישום המצורף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רק שאין בה כדי להחמיר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שהיא אף מקלה עימו במידה מסויימת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נתתי דעתי לכך שמדובר במי שביצע את העבירות בתיק המצורף כשהיה קטין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מדובר בעבירות חמורות המחייבות מענה עונשי הכולל ענישה מוחשית ומחמירה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מדובר ביידוי אבנים לעבר אנשי חוק המבצעים תפקידם נאמנה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מבצע זאת עם עשרות מתפרעים כשהוא עוטה מסיכה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ההגנה על שלטון החוק ואנשי החוק מחייבת מענה עונשי הולם הכולל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ועתירת המאשימה הינה על הצד המקל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לא בלי התלבטות לא תהא בה התערבות לחומרה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הרשעה בעבירות בתיק המצורף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אין מחלוקת בין הצדדים כי יש להרשיע את הנאשם בעבירות אשר בתיק המצורף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בוצעו בהיותו קטין ונקבע בהכרעת הדין כי ביצען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ההסכמה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לאור חומרת העבירות הללו אשר מחייבת הרשעה בנסיבות 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מורשע בביצוע עבירות אלו 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eastAsia="David" w:cs="Arial"/>
          <w:rtl w:val="true"/>
        </w:rPr>
        <w:t>התפרעות</w:t>
      </w:r>
      <w:r>
        <w:rPr>
          <w:rFonts w:eastAsia="David" w:cs="Arial" w:ascii="Arial" w:hAnsi="Arial"/>
          <w:rtl w:val="true"/>
        </w:rPr>
        <w:t xml:space="preserve">, </w:t>
      </w:r>
      <w:r>
        <w:rPr>
          <w:rFonts w:ascii="Arial" w:hAnsi="Arial" w:eastAsia="David" w:cs="Arial"/>
          <w:rtl w:val="true"/>
        </w:rPr>
        <w:t xml:space="preserve">לפי </w:t>
      </w:r>
      <w:hyperlink r:id="rId43">
        <w:r>
          <w:rPr>
            <w:rStyle w:val="Hyperlink"/>
            <w:rFonts w:ascii="Arial" w:hAnsi="Arial" w:eastAsia="David" w:cs="Arial"/>
            <w:color w:val="0000FF"/>
            <w:rtl w:val="true"/>
          </w:rPr>
          <w:t xml:space="preserve">סעיף </w:t>
        </w:r>
        <w:r>
          <w:rPr>
            <w:rStyle w:val="Hyperlink"/>
            <w:rFonts w:eastAsia="David" w:cs="Arial" w:ascii="Arial" w:hAnsi="Arial"/>
            <w:color w:val="0000FF"/>
          </w:rPr>
          <w:t>152</w:t>
        </w:r>
      </w:hyperlink>
      <w:r>
        <w:rPr>
          <w:rFonts w:eastAsia="David" w:cs="Arial" w:ascii="Arial" w:hAnsi="Arial"/>
          <w:rtl w:val="true"/>
        </w:rPr>
        <w:t xml:space="preserve"> </w:t>
      </w:r>
      <w:r>
        <w:rPr>
          <w:rFonts w:ascii="Arial" w:hAnsi="Arial" w:eastAsia="David" w:cs="Arial"/>
          <w:rtl w:val="true"/>
        </w:rPr>
        <w:t>ל</w:t>
      </w:r>
      <w:hyperlink r:id="rId44">
        <w:r>
          <w:rPr>
            <w:rStyle w:val="Hyperlink"/>
            <w:rFonts w:ascii="Arial" w:hAnsi="Arial" w:eastAsia="David" w:cs="Arial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Arial" w:ascii="Arial" w:hAnsi="Arial"/>
          <w:rtl w:val="true"/>
        </w:rPr>
        <w:t xml:space="preserve">, </w:t>
      </w:r>
      <w:r>
        <w:rPr>
          <w:rFonts w:ascii="Arial" w:hAnsi="Arial" w:eastAsia="David" w:cs="Arial"/>
          <w:rtl w:val="true"/>
        </w:rPr>
        <w:t>והפרעה לשוטר בנסיבות מחמירות</w:t>
      </w:r>
      <w:r>
        <w:rPr>
          <w:rFonts w:eastAsia="David" w:cs="Arial" w:ascii="Arial" w:hAnsi="Arial"/>
          <w:rtl w:val="true"/>
        </w:rPr>
        <w:t xml:space="preserve">, </w:t>
      </w:r>
      <w:r>
        <w:rPr>
          <w:rFonts w:ascii="Arial" w:hAnsi="Arial" w:eastAsia="David" w:cs="Arial"/>
          <w:rtl w:val="true"/>
        </w:rPr>
        <w:t xml:space="preserve">לפי סעיף </w:t>
      </w:r>
      <w:hyperlink r:id="rId45">
        <w:r>
          <w:rPr>
            <w:rStyle w:val="Hyperlink"/>
            <w:rFonts w:eastAsia="David" w:cs="Arial" w:ascii="Arial" w:hAnsi="Arial"/>
            <w:color w:val="0000FF"/>
          </w:rPr>
          <w:t>275</w:t>
        </w:r>
        <w:r>
          <w:rPr>
            <w:rStyle w:val="Hyperlink"/>
            <w:rFonts w:eastAsia="David" w:cs="Arial" w:ascii="Arial" w:hAnsi="Arial"/>
            <w:color w:val="0000FF"/>
            <w:rtl w:val="true"/>
          </w:rPr>
          <w:t xml:space="preserve"> </w:t>
        </w:r>
        <w:r>
          <w:rPr>
            <w:rStyle w:val="Hyperlink"/>
            <w:rFonts w:ascii="Arial" w:hAnsi="Arial" w:eastAsia="David" w:cs="Arial"/>
            <w:color w:val="0000FF"/>
            <w:rtl w:val="true"/>
          </w:rPr>
          <w:t>א</w:t>
        </w:r>
        <w:r>
          <w:rPr>
            <w:rStyle w:val="Hyperlink"/>
            <w:rFonts w:eastAsia="David" w:cs="Arial" w:ascii="Arial" w:hAnsi="Arial"/>
            <w:color w:val="0000FF"/>
            <w:rtl w:val="true"/>
          </w:rPr>
          <w:t>'</w:t>
        </w:r>
      </w:hyperlink>
      <w:r>
        <w:rPr>
          <w:rFonts w:eastAsia="David" w:cs="Arial" w:ascii="Arial" w:hAnsi="Arial"/>
          <w:rtl w:val="true"/>
        </w:rPr>
        <w:t xml:space="preserve"> </w:t>
      </w:r>
      <w:r>
        <w:rPr>
          <w:rFonts w:ascii="Arial" w:hAnsi="Arial" w:eastAsia="David" w:cs="Arial"/>
          <w:rtl w:val="true"/>
        </w:rPr>
        <w:t>לחוק העונשין</w:t>
      </w:r>
      <w:r>
        <w:rPr>
          <w:rFonts w:eastAsia="David"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הענישה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הנאשם יליד </w:t>
      </w:r>
      <w:r>
        <w:rPr>
          <w:rFonts w:cs="David" w:ascii="David" w:hAnsi="David"/>
        </w:rPr>
        <w:t>8/2004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 נעדר עבר פלילי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נסיבותיו האישיות מפורטות בתסקיר הראשון של שירות המבחן 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ואביו העיד לעונש בעניינו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לא שיתף פעולה עם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בתיק הנוכחי ולא בתיק אשר צורף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יש לדחות את הטענות שהועלו כנגד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שיתף פעולה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היה מעוניין בהליך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ועלתה בעייתיות בשני ההליכים בקבלת האחריות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שהיה צורך לברר עימו שוב במהלך הדיון את הודאתו בעובדות שני כתבי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ובדיון הוא שב והודה בכל עובדותיהם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ניכר מהתסקירים כי הנאשם נוטה להאשים אחרים במעשיו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לצמצם מאחריותו ואשמו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ענינו בהליך שיקומי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ביצע את העבירות בתיק הנוכחי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ההליך בתיק המצורף מתנהל כנגדו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היה בהליך זה כדי להרתיעו מלבצע עבירות חמורות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ביצע את העבירה בתיק הנוכחי כשהוא בגיל כ 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וחודש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ולמרות התנהלותו אל מול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ולאור נסיבותיו 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הענישה תהא מעט מעל הרף התחתון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ותהיה למשך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בתיק המצורף הענישה כאמור תהא –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בשני התיקים מדובר בעבירות אשר בוצעו בזמנים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והפגיעה הינה בערכים מוגנים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הענישה נקבעת בגין כל אחד מהם בנפרד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ואולם שני כתבי האישום צורפו ובמכלול הנסיבות על הענישה להיות אחת וכוללת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ובמסגרתה יובאו קבלת האחריות וגילו הצעיר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היעדר עבר פלילי ועבירות נוספות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מאז העבירה האחרונה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ולאור זאת תהא חפיפה מסויימת בענישה בין שני כתבי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שיוטל עונש כולל של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 ימי המעצר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בכך גם הובאה בשיקולים העובדה שהנאשם היה תקופה ממושכת באיזוק אלקטרוני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גילו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נסיבותיו והמאסר המוטל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מקום להטלת 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13</w:t>
      </w:r>
      <w:r>
        <w:rPr>
          <w:rtl w:val="true"/>
          <w:lang w:eastAsia="he-IL"/>
        </w:rPr>
        <w:t>.</w:t>
        <w:tab/>
      </w:r>
      <w:r>
        <w:rPr>
          <w:b/>
          <w:b/>
          <w:bCs/>
          <w:rtl w:val="true"/>
          <w:lang w:eastAsia="he-IL"/>
        </w:rPr>
        <w:t>לאור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האמור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אני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גוזר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הנאשם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1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העונשים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הבאים</w:t>
      </w:r>
      <w:r>
        <w:rPr>
          <w:b/>
          <w:bCs/>
          <w:rtl w:val="true"/>
          <w:lang w:eastAsia="he-IL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cs="Times New Roman"/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בניכוי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מהתיקים</w:t>
      </w:r>
      <w:r>
        <w:rPr>
          <w:rtl w:val="true"/>
          <w:lang w:eastAsia="he-IL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hyperlink r:id="rId46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. </w:t>
        </w:r>
        <w:r>
          <w:rPr>
            <w:rStyle w:val="Hyperlink"/>
            <w:color w:val="0000FF"/>
            <w:u w:val="single"/>
            <w:lang w:eastAsia="he-IL"/>
          </w:rPr>
          <w:t>1588-10-22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ות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>פ</w:t>
      </w:r>
      <w:r>
        <w:rPr>
          <w:rtl w:val="true"/>
          <w:lang w:eastAsia="he-IL"/>
        </w:rPr>
        <w:t>.</w:t>
      </w:r>
      <w:r>
        <w:rPr>
          <w:lang w:eastAsia="he-IL"/>
        </w:rPr>
        <w:t>33724-05-21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  <w:lang w:eastAsia="he-IL"/>
        </w:rPr>
        <w:t>מאסר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על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יישא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  <w:lang w:eastAsia="he-IL"/>
        </w:rPr>
        <w:t>5129371</w:t>
      </w:r>
      <w:r>
        <w:rPr>
          <w:b/>
          <w:b/>
          <w:bCs/>
          <w:rtl w:val="true"/>
          <w:lang w:eastAsia="he-IL"/>
        </w:rPr>
        <w:t>זכות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ערעור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בתוך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45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מהיום</w:t>
      </w:r>
      <w:r>
        <w:rPr>
          <w:b/>
          <w:bCs/>
          <w:rtl w:val="true"/>
          <w:lang w:eastAsia="he-IL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3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 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3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יואל עדן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Garamond">
    <w:charset w:val="00" w:characterSet="windows-1252"/>
    <w:family w:val="roman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Calibri Light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1588-10-22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אבו מדיגם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Ruller4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Ruller41">
    <w:name w:val="Ruller4 תו"/>
    <w:qFormat/>
    <w:rPr>
      <w:rFonts w:ascii="Arial TUR" w:hAnsi="Arial TUR" w:cs="FrankRuehl"/>
      <w:spacing w:val="10"/>
      <w:szCs w:val="28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2">
    <w:name w:val="Ruller 4 ממוספר"/>
    <w:basedOn w:val="Normal"/>
    <w:next w:val="Normal"/>
    <w:qFormat/>
    <w:pPr>
      <w:numPr>
        <w:ilvl w:val="0"/>
        <w:numId w:val="1"/>
      </w:numPr>
      <w:overflowPunct w:val="false"/>
      <w:autoSpaceDE w:val="false"/>
      <w:spacing w:lineRule="auto" w:line="360"/>
      <w:jc w:val="both"/>
    </w:pPr>
    <w:rPr>
      <w:rFonts w:ascii="Garamond" w:hAnsi="Garamond" w:eastAsia="Calibri" w:cs="FrankRuehl"/>
      <w:spacing w:val="10"/>
      <w:szCs w:val="28"/>
    </w:rPr>
  </w:style>
  <w:style w:type="paragraph" w:styleId="Ruller43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eastAsia="Calibri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32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52" TargetMode="External"/><Relationship Id="rId8" Type="http://schemas.openxmlformats.org/officeDocument/2006/relationships/hyperlink" Target="http://www.nevo.co.il/law/70301/260.a" TargetMode="External"/><Relationship Id="rId9" Type="http://schemas.openxmlformats.org/officeDocument/2006/relationships/hyperlink" Target="http://www.nevo.co.il/law/70301/261.1" TargetMode="External"/><Relationship Id="rId10" Type="http://schemas.openxmlformats.org/officeDocument/2006/relationships/hyperlink" Target="http://www.nevo.co.il/law/70301/275a" TargetMode="External"/><Relationship Id="rId11" Type="http://schemas.openxmlformats.org/officeDocument/2006/relationships/hyperlink" Target="http://www.nevo.co.il/law/70301/332a.b" TargetMode="External"/><Relationship Id="rId12" Type="http://schemas.openxmlformats.org/officeDocument/2006/relationships/hyperlink" Target="http://www.nevo.co.il/law/70301/382.a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3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260.a" TargetMode="External"/><Relationship Id="rId17" Type="http://schemas.openxmlformats.org/officeDocument/2006/relationships/hyperlink" Target="http://www.nevo.co.il/law/70301/261.1" TargetMode="External"/><Relationship Id="rId18" Type="http://schemas.openxmlformats.org/officeDocument/2006/relationships/hyperlink" Target="http://www.nevo.co.il/law/70301/152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275a" TargetMode="External"/><Relationship Id="rId21" Type="http://schemas.openxmlformats.org/officeDocument/2006/relationships/hyperlink" Target="http://www.nevo.co.il/case/5601503" TargetMode="External"/><Relationship Id="rId22" Type="http://schemas.openxmlformats.org/officeDocument/2006/relationships/hyperlink" Target="http://www.nevo.co.il/case/27603872" TargetMode="External"/><Relationship Id="rId23" Type="http://schemas.openxmlformats.org/officeDocument/2006/relationships/hyperlink" Target="http://www.nevo.co.il/case/27925239" TargetMode="External"/><Relationship Id="rId24" Type="http://schemas.openxmlformats.org/officeDocument/2006/relationships/hyperlink" Target="http://www.nevo.co.il/case/26934681" TargetMode="External"/><Relationship Id="rId25" Type="http://schemas.openxmlformats.org/officeDocument/2006/relationships/hyperlink" Target="http://www.nevo.co.il/law/70301/32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20412551" TargetMode="External"/><Relationship Id="rId28" Type="http://schemas.openxmlformats.org/officeDocument/2006/relationships/hyperlink" Target="http://www.nevo.co.il/case/22841413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5587527" TargetMode="External"/><Relationship Id="rId31" Type="http://schemas.openxmlformats.org/officeDocument/2006/relationships/hyperlink" Target="http://www.nevo.co.il/case/13104267" TargetMode="External"/><Relationship Id="rId32" Type="http://schemas.openxmlformats.org/officeDocument/2006/relationships/hyperlink" Target="http://www.nevo.co.il/case/28660017" TargetMode="External"/><Relationship Id="rId33" Type="http://schemas.openxmlformats.org/officeDocument/2006/relationships/hyperlink" Target="http://www.nevo.co.il/law/70301/144.b" TargetMode="External"/><Relationship Id="rId34" Type="http://schemas.openxmlformats.org/officeDocument/2006/relationships/hyperlink" Target="http://www.nevo.co.il/law/70301/31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144.b" TargetMode="External"/><Relationship Id="rId37" Type="http://schemas.openxmlformats.org/officeDocument/2006/relationships/hyperlink" Target="http://www.nevo.co.il/case/28296934" TargetMode="External"/><Relationship Id="rId38" Type="http://schemas.openxmlformats.org/officeDocument/2006/relationships/hyperlink" Target="http://www.nevo.co.il/case/21478629" TargetMode="External"/><Relationship Id="rId39" Type="http://schemas.openxmlformats.org/officeDocument/2006/relationships/hyperlink" Target="http://www.nevo.co.il/law/70301/152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382.a" TargetMode="External"/><Relationship Id="rId42" Type="http://schemas.openxmlformats.org/officeDocument/2006/relationships/hyperlink" Target="http://www.nevo.co.il/law/70301/332a.b" TargetMode="External"/><Relationship Id="rId43" Type="http://schemas.openxmlformats.org/officeDocument/2006/relationships/hyperlink" Target="http://www.nevo.co.il/law/70301/152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275a" TargetMode="External"/><Relationship Id="rId46" Type="http://schemas.openxmlformats.org/officeDocument/2006/relationships/hyperlink" Target="http://www.nevo.co.il/case/29031866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2024-07-31T12:26:00Z</dcterms:created>
  <dc:creator> </dc:creator>
  <dc:description/>
  <cp:keywords/>
  <dc:language>en-IL</dc:language>
  <cp:lastModifiedBy>h1</cp:lastModifiedBy>
  <dcterms:modified xsi:type="dcterms:W3CDTF">2024-07-31T12:26:00Z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אבו מדיגם;עייאש אבו מדיעם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ProcID=209&amp;PartA=33724&amp;PartB=05&amp;PartC=21</vt:lpwstr>
  </property>
  <property fmtid="{D5CDD505-2E9C-101B-9397-08002B2CF9AE}" pid="9" name="CASENOTES2">
    <vt:lpwstr>ProcID=133;209&amp;PartA=1332&amp;PartC=04</vt:lpwstr>
  </property>
  <property fmtid="{D5CDD505-2E9C-101B-9397-08002B2CF9AE}" pid="10" name="CASENOTES3">
    <vt:lpwstr>ProcID=133;209&amp;PartA=2201&amp;PartC=03</vt:lpwstr>
  </property>
  <property fmtid="{D5CDD505-2E9C-101B-9397-08002B2CF9AE}" pid="11" name="CASESLISTTMP1">
    <vt:lpwstr>5601503;27603872;27925239;26934681;20412551;22841413;5587527;13104267;28660017;28296934;21478629;29031866</vt:lpwstr>
  </property>
  <property fmtid="{D5CDD505-2E9C-101B-9397-08002B2CF9AE}" pid="12" name="CITY">
    <vt:lpwstr>ב"ש</vt:lpwstr>
  </property>
  <property fmtid="{D5CDD505-2E9C-101B-9397-08002B2CF9AE}" pid="13" name="DATE">
    <vt:lpwstr>20240728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יואל עדן</vt:lpwstr>
  </property>
  <property fmtid="{D5CDD505-2E9C-101B-9397-08002B2CF9AE}" pid="17" name="LAWLISTTMP1">
    <vt:lpwstr>70301/144.a;031:2;260.a;261.1;152:3;275a:2;032;144.b:2;382.a;332a.b</vt:lpwstr>
  </property>
  <property fmtid="{D5CDD505-2E9C-101B-9397-08002B2CF9AE}" pid="18" name="LAWYER">
    <vt:lpwstr>אורלי פיתוסי;עלי אבו לבן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1588</vt:lpwstr>
  </property>
  <property fmtid="{D5CDD505-2E9C-101B-9397-08002B2CF9AE}" pid="25" name="NEWPARTB">
    <vt:lpwstr>10</vt:lpwstr>
  </property>
  <property fmtid="{D5CDD505-2E9C-101B-9397-08002B2CF9AE}" pid="26" name="NEWPARTC">
    <vt:lpwstr>22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390020240728</vt:lpwstr>
  </property>
  <property fmtid="{D5CDD505-2E9C-101B-9397-08002B2CF9AE}" pid="37" name="TYPE_N_DATE">
    <vt:lpwstr>39020240728</vt:lpwstr>
  </property>
  <property fmtid="{D5CDD505-2E9C-101B-9397-08002B2CF9AE}" pid="38" name="VOLUME">
    <vt:lpwstr/>
  </property>
  <property fmtid="{D5CDD505-2E9C-101B-9397-08002B2CF9AE}" pid="39" name="WORDNUMPAGES">
    <vt:lpwstr>16</vt:lpwstr>
  </property>
</Properties>
</file>