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1600-05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משרד לאיכות הסביבה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יועץ המשפט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בטון מואסי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משה גינות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משרד לאיכות הסביבה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יועץ המשפט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בעמ א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בטון מואסי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 מואסי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פואז מוואסי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עדתו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הנאשמים </w:t>
      </w:r>
      <w:r>
        <w:rPr>
          <w:u w:val="none"/>
        </w:rPr>
        <w:t>2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ו</w:t>
      </w:r>
      <w:r>
        <w:rPr>
          <w:u w:val="none"/>
          <w:rtl w:val="true"/>
        </w:rPr>
        <w:t xml:space="preserve">- </w:t>
      </w:r>
      <w:r>
        <w:rPr>
          <w:u w:val="none"/>
        </w:rPr>
        <w:t>3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 xml:space="preserve">בעצמם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הנאשמים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מורסי אבו</w:t>
      </w:r>
      <w:r>
        <w:rPr>
          <w:u w:val="none"/>
          <w:rtl w:val="true"/>
        </w:rPr>
        <w:t>-</w:t>
      </w:r>
      <w:r>
        <w:rPr>
          <w:u w:val="none"/>
          <w:rtl w:val="true"/>
        </w:rPr>
        <w:t>מוך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המים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1959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3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שמירת הנקיון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1984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למניעת מפגעים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1961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רישוי עסקים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1968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צו רישוי עסקים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עסקים טעוני רישוי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תשנ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1995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הנאשמים הורשעו לאחר ניהול משפט הוכחות ארוך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על 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המים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1959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חוק המים</w:t>
      </w:r>
      <w:r>
        <w:rPr>
          <w:b/>
          <w:bCs/>
          <w:color w:val="000000"/>
          <w:rtl w:val="true"/>
        </w:rPr>
        <w:t>)</w:t>
      </w:r>
      <w:r>
        <w:rPr>
          <w:rtl w:val="true"/>
        </w:rPr>
        <w:t xml:space="preserve">, 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שמירת הנקיון</w:t>
        </w:r>
      </w:hyperlink>
      <w:r>
        <w:rPr>
          <w:rtl w:val="true"/>
        </w:rPr>
        <w:t xml:space="preserve">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חוק שמירת הנקיון</w:t>
      </w:r>
      <w:r>
        <w:rPr>
          <w:b/>
          <w:bCs/>
          <w:color w:val="000000"/>
          <w:rtl w:val="true"/>
        </w:rPr>
        <w:t>)</w:t>
      </w:r>
      <w:r>
        <w:rPr>
          <w:rtl w:val="true"/>
        </w:rPr>
        <w:t xml:space="preserve">, </w:t>
      </w:r>
      <w:hyperlink r:id="rId9">
        <w:r>
          <w:rPr>
            <w:rStyle w:val="Hyperlink"/>
            <w:rtl w:val="true"/>
          </w:rPr>
          <w:t>חוק למניעת מפגעים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 xml:space="preserve">א –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 למניעת מפגעים</w:t>
      </w:r>
      <w:r>
        <w:rPr>
          <w:b/>
          <w:bCs/>
          <w:rtl w:val="true"/>
        </w:rPr>
        <w:t>"</w:t>
      </w:r>
      <w:r>
        <w:rPr>
          <w:rtl w:val="true"/>
        </w:rPr>
        <w:t>),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רישוי עסקים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1968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חוק רישוי עסקים</w:t>
      </w:r>
      <w:r>
        <w:rPr>
          <w:b/>
          <w:bCs/>
          <w:color w:val="000000"/>
          <w:rtl w:val="true"/>
        </w:rPr>
        <w:t>)</w:t>
      </w:r>
      <w:r>
        <w:rPr>
          <w:rtl w:val="true"/>
        </w:rPr>
        <w:t xml:space="preserve">,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וצו רישוי עסקים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עסקים טעוני רישוי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 xml:space="preserve">ה – </w:t>
      </w:r>
      <w:r>
        <w:rPr/>
        <w:t>1965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0" w:name="ABSTRACT_END"/>
      <w:bookmarkEnd w:id="10"/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עובדות כתב האישום פורטו באריכות בהכרעת הדין שניתנה בתיק זה ביום </w:t>
      </w:r>
      <w:r>
        <w:rPr/>
        <w:t>21.2.11</w:t>
      </w:r>
      <w:r>
        <w:rPr>
          <w:rtl w:val="true"/>
        </w:rPr>
        <w:t xml:space="preserve"> </w:t>
      </w:r>
      <w:r>
        <w:rPr>
          <w:rtl w:val="true"/>
        </w:rPr>
        <w:t>לפיכך אין טעם לשוב ולפרטן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david-p"/>
        <w:bidi w:val="1"/>
        <w:spacing w:lineRule="auto" w:line="360"/>
        <w:ind w:hanging="720" w:start="720" w:end="0"/>
        <w:jc w:val="both"/>
        <w:rPr/>
      </w:pP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חמורות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שפוגעות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בסביבה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הלכה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למעשה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והקנסות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הקבועים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בחוק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קנסות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גבוהים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לטענת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כ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המאשימה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hyperlink r:id="rId12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המים</w:t>
        </w:r>
      </w:hyperlink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הינן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חמורות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שבעתיים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מצבו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העגום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במדינה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לפיכך</w:t>
      </w:r>
      <w:r>
        <w:rPr>
          <w:rStyle w:val="david-h1"/>
          <w:rtl w:val="true"/>
        </w:rPr>
        <w:t xml:space="preserve"> 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פי</w:t>
      </w:r>
      <w:r>
        <w:rPr>
          <w:rStyle w:val="david-h1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חוק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בגין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אירוע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שתועד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בקנס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מקסימלי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למעלה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</w:t>
      </w:r>
      <w:r>
        <w:rPr>
          <w:rStyle w:val="david-h1"/>
          <w:rFonts w:cs="David"/>
          <w:rtl w:val="true"/>
        </w:rPr>
        <w:t xml:space="preserve">- </w:t>
      </w:r>
      <w:r>
        <w:rPr>
          <w:rStyle w:val="david-h1"/>
          <w:rFonts w:cs="David"/>
        </w:rPr>
        <w:t>300,000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eastAsia="David" w:cs="David" w:ascii="David" w:hAnsi="David"/>
          <w:rtl w:val="true"/>
        </w:rPr>
        <w:t>₪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ואילו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הקנסות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פי</w:t>
      </w:r>
      <w:r>
        <w:rPr>
          <w:rStyle w:val="david-h1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חוק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מניעת</w:t>
      </w:r>
      <w:r>
        <w:rPr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מפגעים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</w:t>
      </w:r>
      <w:hyperlink r:id="rId13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רישוי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עסקים</w:t>
        </w:r>
      </w:hyperlink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קנסות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מקסימום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75,300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eastAsia="David" w:cs="David" w:ascii="David" w:hAnsi="David"/>
          <w:rtl w:val="true"/>
        </w:rPr>
        <w:t>₪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לכל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עבירה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כך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שאם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נכפיל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מספר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האירועים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בקנסות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המקסימום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ניתן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להגיע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לקנסות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מיליוני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שקלים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ב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כ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המאשימה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הדגיש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נמשכו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זמן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רב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במשך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כשנתיים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עתר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להטיל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הנאשמת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1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קנס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גבוה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ומרתיע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והתחייבות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למשך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3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שנים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הנאשמים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2-3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קנסות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גבוהים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והתחייבות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למשך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3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שנים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בטיעוניו להתחשב בעברם הנקי של הנאשמים</w:t>
      </w:r>
      <w:r>
        <w:rPr>
          <w:rtl w:val="true"/>
        </w:rPr>
        <w:t xml:space="preserve">. </w:t>
      </w:r>
      <w:r>
        <w:rPr>
          <w:rtl w:val="true"/>
        </w:rPr>
        <w:t>עוד טען ב</w:t>
      </w:r>
      <w:r>
        <w:rPr>
          <w:rtl w:val="true"/>
        </w:rPr>
        <w:t>"</w:t>
      </w:r>
      <w:r>
        <w:rPr>
          <w:rtl w:val="true"/>
        </w:rPr>
        <w:t xml:space="preserve">כ הנאשמים כי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יליד </w:t>
      </w:r>
      <w:r>
        <w:rPr/>
        <w:t>1937</w:t>
      </w:r>
      <w:r>
        <w:rPr>
          <w:rtl w:val="true"/>
        </w:rPr>
        <w:t xml:space="preserve">, </w:t>
      </w:r>
      <w:r>
        <w:rPr>
          <w:rtl w:val="true"/>
        </w:rPr>
        <w:t>הינו אדם חולני אשר עבר אירוע מוחי והתקף לב</w:t>
      </w:r>
      <w:r>
        <w:rPr>
          <w:rtl w:val="true"/>
        </w:rPr>
        <w:t xml:space="preserve">, </w:t>
      </w:r>
      <w:r>
        <w:rPr>
          <w:rtl w:val="true"/>
        </w:rPr>
        <w:t>סובל ממחלות רבות לרבות איבוד זיכרון ומתקשה בהליכה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יליד </w:t>
      </w:r>
      <w:r>
        <w:rPr/>
        <w:t>1970</w:t>
      </w:r>
      <w:r>
        <w:rPr>
          <w:rtl w:val="true"/>
        </w:rPr>
        <w:t xml:space="preserve">, </w:t>
      </w:r>
      <w:r>
        <w:rPr>
          <w:rtl w:val="true"/>
        </w:rPr>
        <w:t xml:space="preserve">למד הנדסה בגרמניה וכששב ארצה השתלב עם אביו בעבודה אצל הנאשמת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ממש באותם הימים בהם בוצעו העבירות נשוא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כך שהנאשם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 ממש הבין את מהות וחומרת המעשים המיוחסים לו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טען כי העבירות בוצעו לפני כשבע שנים ועצם ניהול ההליכים המשפטיים במשך זמן כה רב מהווה גורם מרתיע ומעניש בעבור הנאשמים</w:t>
      </w:r>
      <w:r>
        <w:rPr>
          <w:rtl w:val="true"/>
        </w:rPr>
        <w:t xml:space="preserve">, </w:t>
      </w:r>
      <w:r>
        <w:rPr>
          <w:rtl w:val="true"/>
        </w:rPr>
        <w:t>אשר הינם אזרחים שומרי חוק וזו מעידתם החד פעמית הראשונה</w:t>
      </w:r>
      <w:r>
        <w:rPr>
          <w:rtl w:val="true"/>
        </w:rPr>
        <w:t xml:space="preserve">. </w:t>
      </w:r>
      <w:r>
        <w:rPr>
          <w:rtl w:val="true"/>
        </w:rPr>
        <w:t>עוד טען ב</w:t>
      </w:r>
      <w:r>
        <w:rPr>
          <w:rtl w:val="true"/>
        </w:rPr>
        <w:t>"</w:t>
      </w:r>
      <w:r>
        <w:rPr>
          <w:rtl w:val="true"/>
        </w:rPr>
        <w:t>כ הנאשמים כי המפעל נשוא כתב האישום אינו קיים מזה יותר 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והעבירות המיוחסות לנאשמים בוצעו לפני כשמונה שנים</w:t>
      </w:r>
      <w:r>
        <w:rPr>
          <w:rtl w:val="true"/>
        </w:rPr>
        <w:t xml:space="preserve">. </w:t>
      </w:r>
      <w:r>
        <w:rPr>
          <w:rtl w:val="true"/>
        </w:rPr>
        <w:t>עוד ציין ב</w:t>
      </w:r>
      <w:r>
        <w:rPr>
          <w:rtl w:val="true"/>
        </w:rPr>
        <w:t>"</w:t>
      </w:r>
      <w:r>
        <w:rPr>
          <w:rtl w:val="true"/>
        </w:rPr>
        <w:t xml:space="preserve">כ הנאשמים כי עול פרנסת המשפחה בת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נפשות אשר ביניהם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ילדים קטנים</w:t>
      </w:r>
      <w:r>
        <w:rPr>
          <w:rtl w:val="true"/>
        </w:rPr>
        <w:t xml:space="preserve">, </w:t>
      </w:r>
      <w:r>
        <w:rPr>
          <w:rtl w:val="true"/>
        </w:rPr>
        <w:t>מוטל על כתפיהם</w:t>
      </w:r>
      <w:r>
        <w:rPr>
          <w:rtl w:val="true"/>
        </w:rPr>
        <w:t xml:space="preserve">, </w:t>
      </w:r>
      <w:r>
        <w:rPr>
          <w:rtl w:val="true"/>
        </w:rPr>
        <w:t>לפיכך ולאור מצבם הכלכלי הקשה של הנאשמים</w:t>
      </w:r>
      <w:r>
        <w:rPr>
          <w:rtl w:val="true"/>
        </w:rPr>
        <w:t xml:space="preserve">, </w:t>
      </w:r>
      <w:r>
        <w:rPr>
          <w:rtl w:val="true"/>
        </w:rPr>
        <w:t>עתר ב</w:t>
      </w:r>
      <w:r>
        <w:rPr>
          <w:rtl w:val="true"/>
        </w:rPr>
        <w:t>"</w:t>
      </w:r>
      <w:r>
        <w:rPr>
          <w:rtl w:val="true"/>
        </w:rPr>
        <w:t>כ הנאשמים</w:t>
      </w:r>
      <w:r>
        <w:rPr>
          <w:rtl w:val="true"/>
        </w:rPr>
        <w:t xml:space="preserve">, </w:t>
      </w:r>
      <w:r>
        <w:rPr>
          <w:rtl w:val="true"/>
        </w:rPr>
        <w:t>להקל בעונשם</w:t>
      </w:r>
      <w:r>
        <w:rPr>
          <w:rtl w:val="true"/>
        </w:rPr>
        <w:t xml:space="preserve">. 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david-p"/>
        <w:numPr>
          <w:ilvl w:val="0"/>
          <w:numId w:val="1"/>
        </w:numPr>
        <w:bidi w:val="1"/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Style w:val="david-h1"/>
          <w:rFonts w:cs="David"/>
          <w:rtl w:val="true"/>
        </w:rPr>
        <w:t>העבירות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שביצעו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הנאשמים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הינן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חמורות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ביותר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בבריאות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ובאיכות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בצידן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להרתיע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מלבצע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ולגרום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לבריאות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ולפגוע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הסביבה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david-p"/>
        <w:bidi w:val="1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ולעניין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ארגמן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david-p"/>
        <w:bidi w:val="1"/>
        <w:spacing w:lineRule="auto" w:line="360"/>
        <w:ind w:start="1440" w:end="108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מפעם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בפעם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הצבור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מתבשר</w:t>
      </w:r>
      <w:r>
        <w:rPr>
          <w:rFonts w:cs="David"/>
          <w:b/>
          <w:bCs/>
          <w:sz w:val="24"/>
          <w:szCs w:val="24"/>
          <w:rtl w:val="true"/>
        </w:rPr>
        <w:t xml:space="preserve">",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כתוצאה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מנגישות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הצבור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למקורות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מזוהמים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פרשיי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נחל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קישון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וכיו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נפגעה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בריאותו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במפגעים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ואחרים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ובמחלות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ואחרות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וזאת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כתוצאה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מהזיהומים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הטמונים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זיהומים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שאינם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גזרה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משמיים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גזירה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מידי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נזקים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יכול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שיתגלו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לאחר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זמן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ותוצאתן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ישורנה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שמרשה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לעצמו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לזהם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הנחלים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התהום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הזרמת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שפכים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מזהמים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והכל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בגלל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בצע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כסף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צריך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לחשוב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הנזקים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הבריאותיים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העלולים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להיגרם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לפרט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ודוק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הדבר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מתוך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מניע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רווח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כספי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מעלה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עשרת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מונים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מעבר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לנזק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הבריאותי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הפוטנציאלי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האמור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המשאבים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הכלכליים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הדרושים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ברמה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הלאומית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וברמת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הפרט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לרפא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הנפגעים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יהיו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כאלה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חלילה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עלולים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להרקיע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שחקים</w:t>
      </w:r>
      <w:r>
        <w:rPr>
          <w:rFonts w:cs="David"/>
          <w:b/>
          <w:bCs/>
          <w:sz w:val="24"/>
          <w:szCs w:val="24"/>
          <w:rtl w:val="true"/>
        </w:rPr>
        <w:t>." (</w:t>
      </w:r>
      <w:hyperlink r:id="rId14">
        <w:r>
          <w:rPr>
            <w:rStyle w:val="Hyperlink"/>
            <w:rFonts w:ascii="Arial" w:hAnsi="Arial" w:cs="David"/>
            <w:sz w:val="24"/>
            <w:sz w:val="24"/>
            <w:szCs w:val="24"/>
            <w:rtl w:val="true"/>
          </w:rPr>
          <w:t>תפ</w:t>
        </w:r>
        <w:r>
          <w:rPr>
            <w:rStyle w:val="Hyperlink"/>
            <w:rFonts w:ascii="Arial" w:hAnsi="Arial" w:eastAsia="Arial" w:cs="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Arial" w:hAnsi="Arial"/>
            <w:sz w:val="24"/>
            <w:szCs w:val="24"/>
            <w:rtl w:val="true"/>
          </w:rPr>
          <w:t>(</w:t>
        </w:r>
        <w:r>
          <w:rPr>
            <w:rStyle w:val="Hyperlink"/>
            <w:rFonts w:ascii="Arial" w:hAnsi="Arial" w:cs="David"/>
            <w:sz w:val="24"/>
            <w:sz w:val="24"/>
            <w:szCs w:val="24"/>
            <w:rtl w:val="true"/>
          </w:rPr>
          <w:t>קריות</w:t>
        </w:r>
        <w:r>
          <w:rPr>
            <w:rStyle w:val="Hyperlink"/>
            <w:rFonts w:cs="David" w:ascii="Arial" w:hAnsi="Aria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David" w:ascii="Arial" w:hAnsi="Arial"/>
            <w:sz w:val="24"/>
            <w:szCs w:val="24"/>
          </w:rPr>
          <w:t>714/04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חאתם</w:t>
      </w:r>
      <w:r>
        <w:rPr>
          <w:rFonts w:ascii="Arial" w:hAnsi="Arial" w:eastAsia="Arial" w:cs="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/>
          <w:b/>
          <w:bCs/>
          <w:color w:val="000000"/>
          <w:sz w:val="24"/>
          <w:sz w:val="24"/>
          <w:szCs w:val="24"/>
          <w:rtl w:val="true"/>
        </w:rPr>
        <w:t>עראף</w:t>
      </w:r>
      <w:r>
        <w:rPr>
          <w:rFonts w:ascii="Arial" w:hAnsi="Arial"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ascii="Arial" w:hAnsi="Arial" w:cs="David"/>
          <w:sz w:val="24"/>
          <w:sz w:val="24"/>
          <w:szCs w:val="24"/>
          <w:rtl w:val="true"/>
        </w:rPr>
        <w:t>פורסם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בנבו</w:t>
      </w:r>
      <w:r>
        <w:rPr>
          <w:rFonts w:cs="David" w:ascii="Arial" w:hAnsi="Arial"/>
          <w:sz w:val="24"/>
          <w:szCs w:val="24"/>
          <w:rtl w:val="true"/>
        </w:rPr>
        <w:t xml:space="preserve">), </w:t>
      </w:r>
      <w:r>
        <w:rPr>
          <w:rFonts w:ascii="Arial" w:hAnsi="Arial" w:cs="David"/>
          <w:sz w:val="24"/>
          <w:sz w:val="24"/>
          <w:szCs w:val="24"/>
          <w:rtl w:val="true"/>
        </w:rPr>
        <w:t>בעמ</w:t>
      </w:r>
      <w:r>
        <w:rPr>
          <w:rFonts w:cs="David" w:ascii="Arial" w:hAnsi="Arial"/>
          <w:sz w:val="24"/>
          <w:szCs w:val="24"/>
          <w:rtl w:val="true"/>
        </w:rPr>
        <w:t xml:space="preserve">' </w:t>
      </w:r>
      <w:r>
        <w:rPr>
          <w:rFonts w:cs="David" w:ascii="Arial" w:hAnsi="Arial"/>
          <w:sz w:val="24"/>
          <w:szCs w:val="24"/>
        </w:rPr>
        <w:t>7</w:t>
      </w:r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להחלטה</w:t>
      </w:r>
      <w:r>
        <w:rPr>
          <w:rFonts w:cs="David" w:ascii="Arial" w:hAnsi="Arial"/>
          <w:sz w:val="24"/>
          <w:szCs w:val="24"/>
          <w:rtl w:val="true"/>
        </w:rPr>
        <w:t>)</w:t>
      </w:r>
    </w:p>
    <w:p>
      <w:pPr>
        <w:pStyle w:val="david-p"/>
        <w:bidi w:val="1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david-p"/>
        <w:bidi w:val="1"/>
        <w:spacing w:lineRule="auto" w:line="360"/>
        <w:ind w:hanging="720" w:start="720" w:end="0"/>
        <w:jc w:val="both"/>
        <w:rPr/>
      </w:pP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במהותן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שנועדו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לחסוך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בעלויות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הנדרשות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לבניית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מניעת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מפגעים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וזיהומים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עפ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להרתיע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ולהתריע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שלמטרות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פוגעים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ובבריאות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120" w:after="0"/>
        <w:ind w:start="720"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הפנה לפסקי דין בהם הוטלו על נאשמים שהורשעו בעבירות הנוגעות לאיכות הסביבה קנסות משמעותיים ביותר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הסנגור הצביע על שורה של פסקי דין בהם ניתנו קנסות נמוכים בהרבה מהקנס אותו מבקש להשתית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david-p"/>
        <w:bidi w:val="1"/>
        <w:spacing w:lineRule="auto" w:line="360"/>
        <w:ind w:hanging="720" w:start="720" w:end="0"/>
        <w:jc w:val="both"/>
        <w:rPr/>
      </w:pP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שהשמירה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כרוכה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בהוצאה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ניכרת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העדיפו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לחסוך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בהוצאות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פוגע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בבריאות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david-p"/>
        <w:bidi w:val="1"/>
        <w:spacing w:lineRule="auto" w:line="360"/>
        <w:ind w:start="72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מכבידה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תרתיע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מהישנות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שעברו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ותביא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להפנמת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הסביבה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br/>
      </w:r>
      <w:r>
        <w:rPr>
          <w:rtl w:val="true"/>
        </w:rPr>
        <w:t>מאידך אני מתחשב לקולא במצבם הכלכלי היום של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במצבו הבריאותי ובגילו של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כן הבאתי בחשבון כי איתני הטבע תרמו תרומה משמעותית להיווצרות המצב שנוצר זאת בנוסף לתרומתם של הנאשמים עצמם</w:t>
      </w:r>
      <w:r>
        <w:rPr>
          <w:rtl w:val="true"/>
        </w:rPr>
        <w:t xml:space="preserve">. </w:t>
      </w:r>
      <w:r>
        <w:rPr>
          <w:rtl w:val="true"/>
        </w:rPr>
        <w:t>כוונתי לכך שעקב ריבוי משקעים נוצר מצב שהתנקזו אל בריכת התשטיפים נוזלים רבים שהעלו את מפלסה ותרמו לגלישה שנוצרה</w:t>
      </w:r>
      <w:r>
        <w:rPr>
          <w:rtl w:val="true"/>
        </w:rPr>
        <w:t>.</w:t>
      </w:r>
      <w:r>
        <w:rPr>
          <w:rtl w:val="true"/>
        </w:rPr>
        <w:t>כמו כן הבאתי בחשבון שיקולי גם את העובדה שהמפעל נשוא כתב האישום כבר סגור מזה 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david-p"/>
        <w:bidi w:val="1"/>
        <w:spacing w:lineRule="auto" w:line="360"/>
        <w:ind w:hanging="720" w:start="72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ששקלתי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בזהירות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br/>
      </w:r>
      <w:r>
        <w:rPr>
          <w:b/>
          <w:b/>
          <w:bCs/>
          <w:u w:val="single"/>
          <w:rtl w:val="true"/>
        </w:rPr>
        <w:t xml:space="preserve">על הנאשמת </w:t>
      </w:r>
      <w:r>
        <w:rPr>
          <w:b/>
          <w:bCs/>
          <w:u w:val="single"/>
        </w:rPr>
        <w:t>1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קנס בסך של </w:t>
      </w:r>
      <w:r>
        <w:rPr/>
        <w:t>60,000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הנאשמת תחתום על התחייבות על סך </w:t>
      </w:r>
      <w:r>
        <w:rPr/>
        <w:t>200,000</w:t>
      </w:r>
      <w:r>
        <w:rPr>
          <w:rtl w:val="true"/>
        </w:rPr>
        <w:t xml:space="preserve"> ₪ </w:t>
      </w:r>
      <w:r>
        <w:rPr>
          <w:rtl w:val="true"/>
        </w:rPr>
        <w:t>למשך שלוש שנים להימנע מלעבור אותן עבירות בהן הורשעה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 xml:space="preserve">על הנאשם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קנס בסך של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אשר ישולם  ב</w:t>
      </w:r>
      <w:r>
        <w:rPr>
          <w:rtl w:val="true"/>
        </w:rPr>
        <w:t xml:space="preserve">-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בסך של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 xml:space="preserve">החל מיום </w:t>
      </w:r>
      <w:r>
        <w:rPr/>
        <w:t>1.8.11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 שלאחריו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 תשלום שיעור אחד משיעורי הקנס במועד יעמיד את כל יתרת הקנס לפירעון 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הנאשם יחתום על התחייבות על סך </w:t>
      </w:r>
      <w:r>
        <w:rPr/>
        <w:t>150,000</w:t>
      </w:r>
      <w:r>
        <w:rPr>
          <w:rtl w:val="true"/>
        </w:rPr>
        <w:t xml:space="preserve"> ₪ </w:t>
      </w:r>
      <w:r>
        <w:rPr>
          <w:rtl w:val="true"/>
        </w:rPr>
        <w:t>למשך שלוש שנים להימנע מלעבור אותן עבירות בהן 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 xml:space="preserve">על הנאשם </w:t>
      </w:r>
      <w:r>
        <w:rPr>
          <w:b/>
          <w:bCs/>
          <w:u w:val="single"/>
        </w:rPr>
        <w:t>3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קנס בסך של </w:t>
      </w:r>
      <w:r>
        <w:rPr/>
        <w:t>30,000</w:t>
      </w:r>
      <w:r>
        <w:rPr>
          <w:rtl w:val="true"/>
        </w:rPr>
        <w:t xml:space="preserve"> ₪ </w:t>
      </w:r>
      <w:r>
        <w:rPr>
          <w:rtl w:val="true"/>
        </w:rPr>
        <w:t>אשר ישולם  ב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בסך של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 xml:space="preserve">החל מיום </w:t>
      </w:r>
      <w:r>
        <w:rPr/>
        <w:t>1.8.11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 שלאחריו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 תשלום שיעור אחד משיעורי הקנס במועד יעמיד את כל יתרת הקנס לפירעון 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הנאשם יחתום על התחייבות על סך </w:t>
      </w:r>
      <w:r>
        <w:rPr/>
        <w:t>150,000</w:t>
      </w:r>
      <w:r>
        <w:rPr>
          <w:rtl w:val="true"/>
        </w:rPr>
        <w:t xml:space="preserve"> ₪ </w:t>
      </w:r>
      <w:r>
        <w:rPr>
          <w:rtl w:val="true"/>
        </w:rPr>
        <w:t>למשך שלוש שנים להימנע מלעבור אותן עבירות בהן 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סכומי הקנסות יועברו לקרן לשמירה על הניקיון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Times New Roman"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David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משה גינות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צהלה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1600-05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משרד לאיכות הסביבה</w:t>
    </w:r>
    <w:r>
      <w:rPr>
        <w:color w:val="000000"/>
        <w:sz w:val="22"/>
        <w:szCs w:val="22"/>
        <w:rtl w:val="true"/>
      </w:rPr>
      <w:t xml:space="preserve">, </w:t>
    </w:r>
    <w:r>
      <w:rPr>
        <w:color w:val="000000"/>
        <w:sz w:val="22"/>
        <w:sz w:val="22"/>
        <w:szCs w:val="22"/>
        <w:rtl w:val="true"/>
      </w:rPr>
      <w:t>יועץ המשפט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בעמ א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בטון מואסי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end"/>
      <w:pPr>
        <w:tabs>
          <w:tab w:val="num" w:pos="720"/>
        </w:tabs>
        <w:ind w:start="720" w:hanging="360"/>
      </w:pPr>
      <w:rPr>
        <w:sz w:val="2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sz w:val="20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david-h1">
    <w:name w:val="david-h1"/>
    <w:qFormat/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david-p">
    <w:name w:val="david-p"/>
    <w:basedOn w:val="Normal"/>
    <w:qFormat/>
    <w:pPr>
      <w:bidi w:val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421" TargetMode="External"/><Relationship Id="rId3" Type="http://schemas.openxmlformats.org/officeDocument/2006/relationships/hyperlink" Target="http://www.nevo.co.il/law/5166" TargetMode="External"/><Relationship Id="rId4" Type="http://schemas.openxmlformats.org/officeDocument/2006/relationships/hyperlink" Target="http://www.nevo.co.il/law/72516" TargetMode="External"/><Relationship Id="rId5" Type="http://schemas.openxmlformats.org/officeDocument/2006/relationships/hyperlink" Target="http://www.nevo.co.il/law/74267" TargetMode="External"/><Relationship Id="rId6" Type="http://schemas.openxmlformats.org/officeDocument/2006/relationships/hyperlink" Target="http://www.nevo.co.il/law/129686" TargetMode="External"/><Relationship Id="rId7" Type="http://schemas.openxmlformats.org/officeDocument/2006/relationships/hyperlink" Target="http://www.nevo.co.il/law/72421" TargetMode="External"/><Relationship Id="rId8" Type="http://schemas.openxmlformats.org/officeDocument/2006/relationships/hyperlink" Target="http://www.nevo.co.il/law/5166" TargetMode="External"/><Relationship Id="rId9" Type="http://schemas.openxmlformats.org/officeDocument/2006/relationships/hyperlink" Target="http://www.nevo.co.il/law/72516" TargetMode="External"/><Relationship Id="rId10" Type="http://schemas.openxmlformats.org/officeDocument/2006/relationships/hyperlink" Target="http://www.nevo.co.il/law/74267" TargetMode="External"/><Relationship Id="rId11" Type="http://schemas.openxmlformats.org/officeDocument/2006/relationships/hyperlink" Target="http://www.nevo.co.il/law/129686" TargetMode="External"/><Relationship Id="rId12" Type="http://schemas.openxmlformats.org/officeDocument/2006/relationships/hyperlink" Target="http://www.nevo.co.il/law/72421" TargetMode="External"/><Relationship Id="rId13" Type="http://schemas.openxmlformats.org/officeDocument/2006/relationships/hyperlink" Target="http://www.nevo.co.il/law/74267" TargetMode="External"/><Relationship Id="rId14" Type="http://schemas.openxmlformats.org/officeDocument/2006/relationships/hyperlink" Target="http://www.nevo.co.il/case/2280319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2016-05-10T15:28:00Z</dcterms:created>
  <dc:creator> </dc:creator>
  <dc:description/>
  <cp:keywords/>
  <dc:language>en-IL</dc:language>
  <cp:lastModifiedBy>yafit</cp:lastModifiedBy>
  <dcterms:modified xsi:type="dcterms:W3CDTF">2016-05-10T15:28:00Z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משרד לאיכות הסביבה, יועץ המשפט</vt:lpwstr>
  </property>
  <property fmtid="{D5CDD505-2E9C-101B-9397-08002B2CF9AE}" pid="3" name="APPELLEE">
    <vt:lpwstr>בעמ א.בטון מואסי;אחמד מואסי;פואז מוואסי</vt:lpwstr>
  </property>
  <property fmtid="{D5CDD505-2E9C-101B-9397-08002B2CF9AE}" pid="4" name="CASESLISTTMP1">
    <vt:lpwstr>2280319</vt:lpwstr>
  </property>
  <property fmtid="{D5CDD505-2E9C-101B-9397-08002B2CF9AE}" pid="5" name="CITY">
    <vt:lpwstr>חד'</vt:lpwstr>
  </property>
  <property fmtid="{D5CDD505-2E9C-101B-9397-08002B2CF9AE}" pid="6" name="DATE">
    <vt:lpwstr>20110518</vt:lpwstr>
  </property>
  <property fmtid="{D5CDD505-2E9C-101B-9397-08002B2CF9AE}" pid="7" name="ISABSTRACT">
    <vt:lpwstr>Y</vt:lpwstr>
  </property>
  <property fmtid="{D5CDD505-2E9C-101B-9397-08002B2CF9AE}" pid="8" name="JUDGE">
    <vt:lpwstr>משה גינות</vt:lpwstr>
  </property>
  <property fmtid="{D5CDD505-2E9C-101B-9397-08002B2CF9AE}" pid="9" name="LAWLISTTMP1">
    <vt:lpwstr>72421:2</vt:lpwstr>
  </property>
  <property fmtid="{D5CDD505-2E9C-101B-9397-08002B2CF9AE}" pid="10" name="LAWLISTTMP2">
    <vt:lpwstr>5166</vt:lpwstr>
  </property>
  <property fmtid="{D5CDD505-2E9C-101B-9397-08002B2CF9AE}" pid="11" name="LAWLISTTMP3">
    <vt:lpwstr>72516</vt:lpwstr>
  </property>
  <property fmtid="{D5CDD505-2E9C-101B-9397-08002B2CF9AE}" pid="12" name="LAWLISTTMP4">
    <vt:lpwstr>74267:2</vt:lpwstr>
  </property>
  <property fmtid="{D5CDD505-2E9C-101B-9397-08002B2CF9AE}" pid="13" name="LAWLISTTMP5">
    <vt:lpwstr>129686</vt:lpwstr>
  </property>
  <property fmtid="{D5CDD505-2E9C-101B-9397-08002B2CF9AE}" pid="14" name="LAWYER">
    <vt:lpwstr>עדתו;מורסי אבו מוך</vt:lpwstr>
  </property>
  <property fmtid="{D5CDD505-2E9C-101B-9397-08002B2CF9AE}" pid="15" name="NEWPARTA">
    <vt:lpwstr>1600</vt:lpwstr>
  </property>
  <property fmtid="{D5CDD505-2E9C-101B-9397-08002B2CF9AE}" pid="16" name="NEWPARTB">
    <vt:lpwstr/>
  </property>
  <property fmtid="{D5CDD505-2E9C-101B-9397-08002B2CF9AE}" pid="17" name="NEWPARTC">
    <vt:lpwstr>05</vt:lpwstr>
  </property>
  <property fmtid="{D5CDD505-2E9C-101B-9397-08002B2CF9AE}" pid="18" name="NEWPROC">
    <vt:lpwstr>תפ</vt:lpwstr>
  </property>
  <property fmtid="{D5CDD505-2E9C-101B-9397-08002B2CF9AE}" pid="19" name="PROCNUM">
    <vt:lpwstr>1600</vt:lpwstr>
  </property>
  <property fmtid="{D5CDD505-2E9C-101B-9397-08002B2CF9AE}" pid="20" name="PROCYEAR">
    <vt:lpwstr>05</vt:lpwstr>
  </property>
  <property fmtid="{D5CDD505-2E9C-101B-9397-08002B2CF9AE}" pid="21" name="PSAKDIN">
    <vt:lpwstr>גזר-דין</vt:lpwstr>
  </property>
  <property fmtid="{D5CDD505-2E9C-101B-9397-08002B2CF9AE}" pid="22" name="RemarkFileName">
    <vt:lpwstr>shalom sh 05 1600 760 htm</vt:lpwstr>
  </property>
  <property fmtid="{D5CDD505-2E9C-101B-9397-08002B2CF9AE}" pid="23" name="TYPE">
    <vt:lpwstr>3</vt:lpwstr>
  </property>
  <property fmtid="{D5CDD505-2E9C-101B-9397-08002B2CF9AE}" pid="24" name="TYPE_ABS_DATE">
    <vt:lpwstr>380020110518</vt:lpwstr>
  </property>
  <property fmtid="{D5CDD505-2E9C-101B-9397-08002B2CF9AE}" pid="25" name="TYPE_N_DATE">
    <vt:lpwstr>38020110518</vt:lpwstr>
  </property>
  <property fmtid="{D5CDD505-2E9C-101B-9397-08002B2CF9AE}" pid="26" name="WORDNUMPAGES">
    <vt:lpwstr>4</vt:lpwstr>
  </property>
</Properties>
</file>