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13"/>
        <w:gridCol w:w="280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91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16044-03-10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08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אמיר טובי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עלא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בארין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bookmarkStart w:id="3" w:name="FirstLawyer"/>
            <w:bookmarkEnd w:id="3"/>
            <w:r>
              <w:rPr>
                <w:rFonts w:ascii="Arial" w:hAnsi="Arial" w:cs="Arial"/>
                <w:b/>
                <w:b/>
                <w:bCs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יולנדה טולדנו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הנאשם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מוחמד מואסי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הובא 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שב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 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>הנאשם הורשע על סמך הודייתו בעבירות המיוחסות לו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עבירות בנשק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הסעיפים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8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הסעיפים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333</w:t>
        </w:r>
      </w:hyperlink>
      <w:r>
        <w:rPr>
          <w:rFonts w:cs="Arial" w:ascii="Arial" w:hAnsi="Arial"/>
          <w:rtl w:val="true"/>
        </w:rPr>
        <w:t xml:space="preserve"> + </w:t>
      </w:r>
      <w:hyperlink r:id="rId11"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bookmarkStart w:id="12" w:name="ABSTRACT_END"/>
      <w:bookmarkEnd w:id="12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מעובדות כתב האישום עולה כי ביום </w:t>
      </w:r>
      <w:r>
        <w:rPr>
          <w:rFonts w:cs="Arial" w:ascii="Arial" w:hAnsi="Arial"/>
        </w:rPr>
        <w:t>4.2.2010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21:30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היה אנס מחאג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רכוב על אופנועו בעיר אום אל פחם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הגיח לעברו הנאשם כשבידו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ירה לעברו </w:t>
      </w:r>
      <w:r>
        <w:rPr>
          <w:rFonts w:cs="Arial" w:ascii="Arial" w:hAnsi="Arial"/>
        </w:rPr>
        <w:t>3-4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יריות מתוך כוונה לגרום לו 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עובר לאירוע שתה הנאשם אלכוהול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 לעברו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קליע ברגלו השמאלית של המתלונן ליד הקרסול וגרם לפצע חדירה מדיאלי ויציאה ליטראלי בקרסול השמאלי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מייד לאחר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המתלונן להימלט מהמקום ברכיבה על אופנועו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לקבלת טיפול רפואי ואושפז למשך יומיים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מתסקיר שירות המבחן מיום </w:t>
      </w:r>
      <w:r>
        <w:rPr>
          <w:rFonts w:cs="Arial" w:ascii="Arial" w:hAnsi="Arial"/>
        </w:rPr>
        <w:t>29.9.2010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עולה כי הנאשם הנו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 שהתגורר עובר למעצרו בבית הוריו ועבד כפועל בתחום הבניין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משפחתו מונה תשעה אחים ואחיות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רובם נשואים המנהלים משקי בית עצמאיים וחיים נורמטיביים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לעבירות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 בפני קצין המבחן בביצוען והביע חרטה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גילה נטיה למזער ולטשטש את משמעות התנהלותו במהלך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לא התרשם מעמדה המבטאת לקיחת אחריות על התנהגותו הפלילית או רגשי אשם בגינה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ציין באזני שירות המבחן כי עובר לאירוע הנדון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ביקר אצל חבר ושתה עמו משקה חריף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היה בדרכו לבית אחותו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כשהיה בדרך הופתע על ידי שני רעולי פנים שהעבירו לידו אקדח ואיימו עליו כי במידה ולא יירה לכיוון המתלונן הם יהרגו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תכנן את ביצוע העבירה והאקדח כלל אינו שייך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הסכים לבקשתם של אותם רעולי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חשש לחייו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הוסיף כי התרשם מכך שהנאשם מתקשה לבחון את חלקו ואחריותו לביצוע העבירות המיוחסות לו בכתב האישום ואינו מחובר לחומרת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ניכר כי הסבריו ניתנו תוך ריחוק וניתוק רגשי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ואופיינו בהצגת עצמו בעמדה קרבנית תוך הפניית האשמות כלפי גורמים חיצוניים שניסו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בחוויתו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להפלילו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שירות המבחן כי על פי התרשמותו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בצעיר בעל יכולת קוגנטיבית ורבאלית דלה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ואישיות ילדותית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חסרת בשלות רגשית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נמנע מלהתייחס להתנהלותו הבעייתית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שבאה לידי ביטוי בעבירות נשוא תיק זה וניכרת אצלו יכולת מועטה לשליטה עצמית ולוויסות דחפים לצד נטייה לסגירות רגשית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נאמר כי ההתרשמות כי מדובר בבחור המתנהג באופן מניפולטיבי וחסר אמינות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נוכח המידע שבחר להביא בפני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חמרת העבירות בהן מדובר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שירות המבחן להטיל על הנאשם ענישה מוחשית קונקרטית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שתחבר אותו לאחריות ולחומרת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 הדיון לטיעונים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העידו המתלונן ואביו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סיפר כי מאז האירוע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מסוגל לעבוד וכי הוא סובל מכאבים ברגלו הפגועה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 כי אינו סומך יותר על איש וכי הוא חושש לצאת מביתו בשעות החשכה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אבי המתלונן מסר בעדותו כי הנאשם הפך את חיי  המשפחה לגמרי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אין הוא יודע כיצד להמשיך בשגרת החיים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 כי עד היום אין הוא יודע מדוע ירה הנאשם בבנו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בטיעוניו על חומרת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שהפנה לעונשים אותם קבע המחוקק בצדם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האירוע מתבטאת בכך שזה בוצע באמצעות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שהסכנה הנשקפת משימוש בו הנה גבוהה ביותר ואין לדעת כיצד יסתיים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הירי נעשה ללא כל סיבה הנראית לעין ומבלי שקדמה לו כל התגרות מצד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 המעשה מתבטאת גם בכך שהנאשם לא הסתפק ביריה אחת בודדת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המצביע על רצינות כוונותיו ועל כך שביקש לפגוע במתלונן ורק במזל הקליע פגע אך ברגלו ולא גרם לפציעה קשה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הפנה לכך שכנגד הנאשם עומד ותלוי עונש מאסר על תנאי חב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היה בו כדי להרתיע את הנאשם מלהמשיך ולנהוג באלימות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טיעוניו הפנה לפסיקה לפיה יש לנקוט במדיניות ענישה מחמירה כנגד עבריינים המתהלכים ברחובות כשנשק חם בכיסם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לנוכח הפיכתה של תופעה זו למגיפה קשה עד שבית המשפט חייב לתרום את חלקו במלחמה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דרך של החמרת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בקש להטיל על הנאשם עונש של  מאסר בפועל לתקופה משמעותית על מנת להבהיר לו את 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בקש להפעיל את המאסר המותנה התלוי ועומד 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במצטבר למאסר שיושת עליו בתיק דנא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בקש להטיל על הנאשם מאסר על תנאי ופיצוי משמעותי למתלונן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אישר בפתח סיכומיו כי שולחו מעד בעבירה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לכך שעל פי הפסיקה הענישה הנה אינדווידואלית ובית המשפט מצווה לבחון את נסיבותיו של כל מקרה לגופו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דידן מדובר בנאשם שהודה בפתח משפטו וחסך בכך מזמנו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הודיה זו אף מגוללת בתוכה חרטה ולקיחת אחריות מלאה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בחקירתו במשטרה שיתף הנאשם פעולה באופן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ושיחזר את האירוע מבלי לחסוך מידע כלשהו מהרשות החוקרת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המלומד בקש לאבחן את פסקי הדין אליהם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בציינו כי בחלקם של אותם מקרים מדובר היה בהסדר טיעון סגור שכלל התייחסות גם לענישה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מקרים אחרים היו חמורים בהרבה מהאירוע בענייננו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שנגרמה למתלונן כתוצאה מהירי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קיצונית בחומרתה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הסניגור על 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וטען כי לא מדובר בעונש חב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שתנאי זה מעולם לא הוארך והעבירה נשוא התיק דידן הנה הראשונה המבוצעת לאחר הטלת אותו 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בקש להסתפק בהפעלת המאסר המותנה ולהימנע מפיצוי או קנס הואיל ופתוחה הדרך בפני המתלונן לנקוט בהליך אזרחי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חולק כי העבירות בהן הורשע הנאשם הן 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מודה אף הסנגור ברוב הגינותו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סיכן את חייו של המתלונן כמו גם את חייהם של עוברי אורח שהיו עלולים להקלע לזירת הארוע ולהפגע אף 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כבר נאמר לא אחת כי תופעת האלימות שפשטה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צורותיה וגווניה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הנה נגע רע שיש למגרו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על ידי ענישה הולמת שתבטא את סלידתו של בית המשפט ממעשי אלימות ותעביר מסר ברור כי אין מקום לסלחנות ולסובלנות כלפי אלה שבוחרים לפתור סכסוכים בדרך אלימה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 על כך בית המשפט ב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5753/04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רייכמן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בקבעו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125" w:end="108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תופעה נוראה זו פשתה בחברתנו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היתה כמחלה ממארת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וחובה היא המוטלת עלינו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להעלות תרומתו למלחמה קשה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מלחמה היא שאסור לעשות בה ויתורים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שאם נוותר ונסלח תתגבר התופעה ותלך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חברתנו הפכה להיותה חברה אלימה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ותרומתו של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למלחמה באלימות היא בהטלת עונשים ראויים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בבואנו לגזור עונשים על עבריינים כמשיב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שומה עלינו לשוות נגד עינינו לא רק את המשיב ואת צורכי שיקומו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רק את משפחתו הסובלת בשל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אלא גם את הנפגעים ממעשיו של המשיב ואת הנפגעים ממעשים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בכוח שייעשו אם לא נגיב בחומרה על מעשים כמעשה המשיב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מעשיו החמורים של הנאשם מחייבים ענישה מחמירה שתכלול מאסר בפועל לתקופה משמעותית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הרשעה קודמת בגין 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שתלוי ועומד נגדו עונש מאסר על תנאי בגין אותה הרשעה לא היה בכך כדי להרתיעו מלנהוג באלימות תוך סיכון חיי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 אזקוף את הודייתו בשלב מוקדם של הדיון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ושיתוף הפעולה שגילה כבר בחקירתו במשטרה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בידי לקבל את טענת הסניגור כי יש בהודיה זו כדי להצביע על חרטה ונטילת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לנוכח האמור בתסקיר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מקבץ האמור אני דן את הנאשם לעונשים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שמניינם יחל ממועד מעצרו בגין העבירות נשוא 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שלא יעבור עבירות אלימות ועבירות הקשורות בנשק שהן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תוך שלוש שנים מתום מאסרו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הפעלת המאסר המותנה שהושת על הנאשם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בית המשפט העליון ב</w:t>
      </w:r>
      <w:hyperlink r:id="rId1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6937/07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באופן שמחציתה של התקופה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תהיה בחופף למאסר על פי גזר דין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ומחציתה האחרת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תהיה במצטבר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תשרי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/Users/liorb/Downloads/study2025-p2/ME-10-03-16044-825.doc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16044-03-10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case/6030667" TargetMode="External"/><Relationship Id="rId13" Type="http://schemas.openxmlformats.org/officeDocument/2006/relationships/hyperlink" Target="http://www.nevo.co.il/case/6235324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2016-08-07T15:39:00Z</dcterms:created>
  <dc:creator> </dc:creator>
  <dc:description/>
  <cp:keywords/>
  <dc:language>en-IL</dc:language>
  <cp:lastModifiedBy>run</cp:lastModifiedBy>
  <dcterms:modified xsi:type="dcterms:W3CDTF">2016-08-07T15:39:00Z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עלא ג'בארין</vt:lpwstr>
  </property>
  <property fmtid="{D5CDD505-2E9C-101B-9397-08002B2CF9AE}" pid="4" name="CASESLISTTMP1">
    <vt:lpwstr>6030667;6235324</vt:lpwstr>
  </property>
  <property fmtid="{D5CDD505-2E9C-101B-9397-08002B2CF9AE}" pid="5" name="CITY">
    <vt:lpwstr>חי'</vt:lpwstr>
  </property>
  <property fmtid="{D5CDD505-2E9C-101B-9397-08002B2CF9AE}" pid="6" name="DATE">
    <vt:lpwstr>20100919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אמיר טובי</vt:lpwstr>
  </property>
  <property fmtid="{D5CDD505-2E9C-101B-9397-08002B2CF9AE}" pid="10" name="LAWLISTTMP1">
    <vt:lpwstr>70301/144.a;144.b;333;335.a.1</vt:lpwstr>
  </property>
  <property fmtid="{D5CDD505-2E9C-101B-9397-08002B2CF9AE}" pid="11" name="LAWYER">
    <vt:lpwstr>יולנדה טולדנו;מוחמד מואסי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16044</vt:lpwstr>
  </property>
  <property fmtid="{D5CDD505-2E9C-101B-9397-08002B2CF9AE}" pid="25" name="NEWPARTB">
    <vt:lpwstr>03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03 16044 825 htm</vt:lpwstr>
  </property>
  <property fmtid="{D5CDD505-2E9C-101B-9397-08002B2CF9AE}" pid="36" name="TYPE">
    <vt:lpwstr>2</vt:lpwstr>
  </property>
  <property fmtid="{D5CDD505-2E9C-101B-9397-08002B2CF9AE}" pid="37" name="TYPE_ABS_DATE">
    <vt:lpwstr>390020100919</vt:lpwstr>
  </property>
  <property fmtid="{D5CDD505-2E9C-101B-9397-08002B2CF9AE}" pid="38" name="TYPE_N_DATE">
    <vt:lpwstr>39020100919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