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2"/>
        <w:gridCol w:w="897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16470-03-21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סוסו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3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לקס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663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ורג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סוסו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שני דרי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380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1965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 xml:space="preserve">הנאשם הורשע על פי הודאתו בכתב האישום המתוקן בביצוע </w:t>
      </w:r>
      <w:r>
        <w:rPr>
          <w:rFonts w:ascii="David" w:hAnsi="David"/>
          <w:rtl w:val="true"/>
        </w:rPr>
        <w:t>עבירה של</w:t>
      </w:r>
      <w:r>
        <w:rPr>
          <w:rFonts w:ascii="David" w:hAnsi="David"/>
          <w:rtl w:val="true"/>
        </w:rPr>
        <w:t xml:space="preserve"> תקיפה הגורמת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חבלה של ממש לפי </w:t>
      </w:r>
      <w:hyperlink r:id="rId5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380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 הייתה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הסכמה בין הצדדים לעניין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 xml:space="preserve"> </w:t>
      </w:r>
      <w:r>
        <w:rPr>
          <w:rFonts w:ascii="David" w:hAnsi="David"/>
          <w:rtl w:val="true"/>
        </w:rPr>
        <w:t>על פי החלק הכללי לכתב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עבד מיכאל אלחורי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מיכאל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כנהג בתחנת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מוניות איילון אשר נמצאת בתחומי העיר רמלה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תחנת המוניות</w:t>
      </w:r>
      <w:r>
        <w:rPr>
          <w:rFonts w:cs="David" w:ascii="David" w:hAnsi="David"/>
          <w:rtl w:val="true"/>
        </w:rPr>
        <w:t>).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כמן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עבדו בתחנת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המוניות גם אנטון אלחורי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המתלונן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החל משנת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ואילך התגלע סכסוך עבודה בין הנאשם לבין מיכאל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אנטון ואביהם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שעיקרו ענייני שליטה בתחנת המוניות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הסכסוך</w:t>
      </w:r>
      <w:r>
        <w:rPr>
          <w:rFonts w:cs="Arial" w:ascii="Arial" w:hAnsi="Arial"/>
          <w:rtl w:val="true"/>
        </w:rPr>
        <w:t>).</w:t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עובר למתואר להלן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חילופי דברים בין המתלונן לנאשם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22.4.2019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16:00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בסמוך לתחנת המוניות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תקף הנאשם את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המתלונן בכך שהכה בפניו באמצעות ידו הימנית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אחז בראשו באמצעות ידיו והפילו לרצפה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וזאת בעוד המתלונן מנסה להגן על עצמו באמצעות ידיו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אחרים שזהותם ידועה למאשימה והרחיקו את השניים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נחבל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בידו והובא לטיפול רפואי בידו ובעינו השמאלית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כתוצאה מהמתואר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פונה המתלונן על ידי אמבולנס לטיפול רפואי ונגרמו לו חבלות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בדמות סימנים אדומים במצח ורגישות בצלעות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התקבל תסקיר לעונש מטעם שירות המבחן ולהלן עיקריו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בן </w:t>
      </w: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רווק ועובד כמנהל תחנת המוניות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מוניות איילון רמלה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"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והוא גם בעל מניות בחברה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לנאשם שתי הרשעות קודמות בעבירות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חוק התכנון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ab/>
          <w:tab/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והבניה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מנהל אורח חיים נורמטיבי ושומר על תפקוד תעסוקתי רציף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הביע הבנה ברורה באשר להשלכות מעשיו והפגיעה במתלונן וביטא חרטה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על התנהלותו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מהתסקיר עולה שהסיכון להישנות עבירות אלימות בעתיד הינו נמוך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לאור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שירות המבחן המליץ לבטל את הרשעתו של הנאשם ולהשית עליו עונש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של שעות שירות לתועלת הציבור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הצהרת נפגע העבירה</w:t>
      </w: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הוגשה הצהרת נפגע העבירה מטעם המתלונן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ולהלן עיקריה</w:t>
      </w:r>
      <w:r>
        <w:rPr>
          <w:rFonts w:cs="David" w:ascii="David" w:hAnsi="David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למתלונן נגרם נזק פיזי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ונפשי מתקיפת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הוא הותקף מול בני משפחתו וחבריו וקולגות ולכן מרגיש מושפל</w:t>
      </w:r>
      <w:r>
        <w:rPr>
          <w:rFonts w:cs="Arial" w:ascii="Arial" w:hAnsi="Arial"/>
          <w:rtl w:val="true"/>
        </w:rPr>
        <w:t xml:space="preserve">;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לאחר שהנאשם נבחר כמנהל תחנת המוניות המתלונן עזב את התחנה ועבר לעבוד במקום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אחר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המאשימה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תקף את המתלונן לאור יום וגרם לו לחבלות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הגישה במהלך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הטיעונים לעונש את הסרטון שמתעד את אירוע התקיפה במלואו ושם ניתן לראות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את הנאשם ממשיך לתקוף את המתלונן בידיו ובבעיטות וזאת גם לאחר שהמתלונן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היה שרוע על הרצפה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אילולא התערבות אנשים שהיו במקום ושמשכו את הנאשם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מהמתלונן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היה ממשיך להכות אותו ולא מרפה ממנו</w:t>
      </w:r>
      <w:r>
        <w:rPr>
          <w:rFonts w:cs="David" w:ascii="David" w:hAnsi="David"/>
          <w:rtl w:val="true"/>
        </w:rPr>
        <w:t xml:space="preserve">.   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מתחם העונש ההולם נע בין מספר חודשי מאסר שיכול וירוצו בעבודות שירות ועד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שנת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עתרה לשלושה חודשי מאסר בפועל שיכול וירוצו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בעבודות שירות בצירוף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למתלונן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לא מקבלת את המלצת שירות המבחן ומתנגדת לביטול ההרשעה הן בשל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העובדה שמדובר באירוע אלימות חמור והן משום שלא הוכח שיגרם לנאשם נזק </w:t>
      </w:r>
      <w:r>
        <w:rPr>
          <w:rFonts w:cs="David" w:ascii="David" w:hAnsi="David"/>
          <w:rtl w:val="true"/>
        </w:rPr>
        <w:tab/>
        <w:tab/>
        <w:tab/>
      </w:r>
      <w:r>
        <w:rPr>
          <w:rFonts w:ascii="David" w:hAnsi="David"/>
          <w:rtl w:val="true"/>
        </w:rPr>
        <w:t>מוחשי וקונקרטי מעצם ההרשעה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</w:rPr>
        <w:t>0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>להלן טענות ההגנה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למתלונן לא נגרם נזק גופני ארוך טווח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המתלונן מתפקד ועובד ולא ניתן לנתק את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האירוע מושא כתב האישום מהסכסוך העסקי המתמשך שהיה ביניהם ונמשך מספר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גם הביע חרטה וקיבל אחריות על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השארת ההרשעה על כנה תפגע במטה לחמו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ההכנסה העיקרית של  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הנאשם היא מעבודתו כמנהל תחנת המוניות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בתקנון של תחנת המוניות נאמר 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שקיומה של הרשעה פלילית עבור חבר בתחנה מעניקה סמכות לשאר חברי התחנה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לבצע הצבעה ביניהם באסיפה הכללית להפסקת חברותו בתחנה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לבטל את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ההרשעה של הנאשם</w:t>
      </w:r>
      <w:r>
        <w:rPr>
          <w:rFonts w:cs="Arial" w:ascii="Arial" w:hAnsi="Arial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שאלת ביטול ההרשעה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tl w:val="true"/>
        </w:rPr>
        <w:t xml:space="preserve">);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הוכחת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וקונקרטי</w:t>
      </w:r>
      <w:r>
        <w:rPr>
          <w:rtl w:val="true"/>
        </w:rPr>
        <w:t xml:space="preserve">) </w:t>
        <w:tab/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17.6.2014</w:t>
      </w:r>
      <w:r>
        <w:rPr>
          <w:rtl w:val="true"/>
        </w:rPr>
        <w:t xml:space="preserve">)).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התנאי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הראשון</w:t>
      </w:r>
      <w:r>
        <w:rPr>
          <w:sz w:val="28"/>
          <w:szCs w:val="28"/>
          <w:u w:val="single"/>
          <w:rtl w:val="true"/>
        </w:rPr>
        <w:t xml:space="preserve">: </w:t>
      </w:r>
      <w:r>
        <w:rPr>
          <w:sz w:val="28"/>
          <w:sz w:val="28"/>
          <w:szCs w:val="28"/>
          <w:u w:val="single"/>
          <w:rtl w:val="true"/>
        </w:rPr>
        <w:t>האינטרס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הציבורי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הורשע על פי הודאתו בכתב האישום המתוקן בביצוע </w:t>
      </w:r>
      <w:r>
        <w:rPr>
          <w:rFonts w:ascii="David" w:hAnsi="David"/>
          <w:rtl w:val="true"/>
        </w:rPr>
        <w:t>עבירה של</w:t>
      </w:r>
      <w:r>
        <w:rPr>
          <w:rFonts w:ascii="David" w:hAnsi="David"/>
          <w:rtl w:val="true"/>
        </w:rPr>
        <w:t xml:space="preserve"> תקיפה הגורמת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חבלה של ממש לפי </w:t>
      </w:r>
      <w:hyperlink r:id="rId9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380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שבעסקינן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3589/14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לוזון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10.6.14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עניין לוזון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עבד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בתחום ההוראה  הורשע בבית משפט השלום בביצוע עבירה של תקיפה הגורמת חבלה של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הרלוונטי לכתב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המבקש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נמנה על ארגון שנקרא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כוח לעובדים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בעת עריכת כנס שקשור לארגון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נכח במקום המתלונן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וחילק עלונים מטעמו של ארגון מתחרה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כתוצאה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התפתחו חילופי דברים בין המבקש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למתלונן שבמהלכם הכה המבקש באמצעות אגרופו בראשו של המתלונן וגרם לו  לתזוזה בשן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rtl w:val="true"/>
        </w:rPr>
        <w:t>לוזון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בית משפט השלום גזר עליו  </w:t>
      </w:r>
      <w:r>
        <w:rPr>
          <w:rFonts w:cs="Arial" w:ascii="Arial" w:hAnsi="Arial"/>
        </w:rPr>
        <w:t>150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שעות לתועלת הציבור וביטל את ההרשעה בשל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הנזק שעלול להיגרם לו בתחום התעסוקה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כיהן כחבר מועצה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היה יושב ראש ארגון 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כוח לעובדים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נעדר עבר פלילי והרשעתו הפלילית עלולה למנוע את העסקתו במסגרות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אקדמיות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המדינה הגישה ערעור על קולת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על התוצאה של אי 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המשפט המחוזי קיבל את הערעור והרשיע את המבקש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בקשת רשות ערעור שהגיש המבקש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פסק דינו של בית המשפט המחוזי נדחתה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  <w:tab/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אם אניח לטובתו של המבקש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ומבלי לקבוע מסמרות בדבר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rtl w:val="true"/>
        </w:rPr>
        <w:t>כי הוא אכן עומד בדרישה הנוגעת לפגיעה בשיקומו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 xml:space="preserve">סבורני כי הוא אינו עונה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u w:val="single"/>
          <w:rtl w:val="true"/>
        </w:rPr>
        <w:t>על תנאי השני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שעניינו סוג העבירה ונסיבותיה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 xml:space="preserve">דבר שאינו מאפשר לסיים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u w:val="single"/>
          <w:rtl w:val="true"/>
        </w:rPr>
        <w:t>את ההליך באי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ascii="Arial" w:hAnsi="Arial" w:cs="Arial"/>
          <w:u w:val="single"/>
          <w:rtl w:val="true"/>
        </w:rPr>
        <w:t>הרשעה</w:t>
      </w:r>
      <w:r>
        <w:rPr>
          <w:rFonts w:cs="Arial" w:ascii="Arial" w:hAnsi="Arial"/>
          <w:u w:val="single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המבקש הורשע בכך שבמהלכו של כנס שהיה פתוח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rtl w:val="true"/>
        </w:rPr>
        <w:t>לציבור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ונגע להתאגדותם של העובדים במקום עבודתו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תקף באגרופו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rtl w:val="true"/>
        </w:rPr>
        <w:t>פעיל המשתייך לארגון עובדים מתחרה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תקיפתו של המתלונן גרמה לחבלה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rtl w:val="true"/>
        </w:rPr>
        <w:t>של ממש באחת משיניו והצריכה טיפול רפואי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המבקש ביצע מעשה אלימות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rtl w:val="true"/>
        </w:rPr>
        <w:t>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שפגע בכבודו ובשלמות גופו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גם בזכותו לבטא את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rtl w:val="true"/>
        </w:rPr>
        <w:t>דעותיו בפומבי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וכל זאת אך משום שהמתלונן החזיק בדעות המנוגדות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rtl w:val="true"/>
        </w:rPr>
        <w:t>לשלו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לצערנו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מעשי אלימות מעין אלו נפוצים למדיי במחוזותינו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והננו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rtl w:val="true"/>
        </w:rPr>
        <w:t>עדים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לעיתים קרובות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לחילופי דברים הנוטים להידרדר במהירות לחילופי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rtl w:val="true"/>
        </w:rPr>
        <w:t>מהלומות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 xml:space="preserve">הנני סבור כי סוג העבירה אותה ביצע המבקש אינו              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u w:val="single"/>
          <w:rtl w:val="true"/>
        </w:rPr>
        <w:t>מאפשר להימנע מהרשעתו של המבקש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ההדגשות שלי ה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 xml:space="preserve">').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תקף את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שהכה בפניו באמצעות 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אחז בראשו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והפילו לרצפה וגם לאחר מכן המשיך להכותו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המתלונן פונה על ידי אמבולנס לטיפול רפואי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ונגרמו לו חבלות בדמות סימנים אדומים במצח ורגישות בצלעות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הרקע לאלימות הוא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סכסוך במקום העבודה על אופן ניהול תחנת המוניות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מדובר במעשי אלימות חמורים שראויים לגינוי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 יעלה על הדעת שפתרון סכסוך עבודה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ייעשה בכוח הזרוע על ידי תקיפת קולגות למקום העבודה ותוך השפלתם ברבים וזאת אך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בשל העובדה שדעתם שונה מדעתו של הנאשם לגבי אופן ניהול תחנת המוניות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קובע שהאינטרס הציבורי מחייב הותרת ההרשעה על כנה בשל העובדה שמדובר בעבירת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אלימות חמורה</w:t>
      </w:r>
      <w:r>
        <w:rPr>
          <w:rFonts w:cs="Arial" w:ascii="Arial" w:hAnsi="Arial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sz w:val="28"/>
          <w:sz w:val="28"/>
          <w:szCs w:val="28"/>
          <w:u w:val="single"/>
          <w:rtl w:val="true"/>
        </w:rPr>
        <w:t>התנאי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השני</w:t>
      </w:r>
      <w:r>
        <w:rPr>
          <w:sz w:val="28"/>
          <w:szCs w:val="28"/>
          <w:u w:val="single"/>
          <w:rtl w:val="true"/>
        </w:rPr>
        <w:t xml:space="preserve">: </w:t>
      </w:r>
      <w:r>
        <w:rPr>
          <w:sz w:val="28"/>
          <w:sz w:val="28"/>
          <w:szCs w:val="28"/>
          <w:u w:val="single"/>
          <w:rtl w:val="true"/>
        </w:rPr>
        <w:t>הוכחת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נזק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מוחשי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וקונקרטי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מתייתר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tl w:val="true"/>
        </w:rPr>
        <w:t xml:space="preserve">,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ואבהיר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לתקנון של חברת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מוניות איילון רמלה בע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התקנון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קובע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חבר שהורשע בפלילים בעבירה חמורה או עבירה הפוגעת בשמה הטוב של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rtl w:val="true"/>
        </w:rPr>
        <w:t xml:space="preserve">התחנה או שהוכרז כפושט רגל או באם חלה במחלת רוח תמידית שתוכח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rtl w:val="true"/>
        </w:rPr>
        <w:t>במסמכים רפואיים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יושעה מחברותו בתחנה ומנייתו תירכש ע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 xml:space="preserve">י התחנה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u w:val="single"/>
          <w:rtl w:val="true"/>
        </w:rPr>
        <w:t>או ע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י מועמד מטעם התחנה וזאת לאחר הצבעת האסיפה הכללית ברוב של</w:t>
      </w:r>
      <w:r>
        <w:rPr>
          <w:rFonts w:cs="Arial" w:ascii="Arial" w:hAnsi="Arial"/>
          <w:rtl w:val="true"/>
        </w:rPr>
        <w:tab/>
        <w:tab/>
        <w:tab/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cs="Arial" w:ascii="Arial" w:hAnsi="Arial"/>
          <w:u w:val="single"/>
        </w:rPr>
        <w:t>90%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מחברי התחנה ולאחר אישור עורך הדין של התחנה</w:t>
      </w:r>
      <w:r>
        <w:rPr>
          <w:rFonts w:cs="Arial" w:ascii="Arial" w:hAnsi="Arial"/>
          <w:u w:val="single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 xml:space="preserve">החבר יקבל את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u w:val="single"/>
          <w:rtl w:val="true"/>
        </w:rPr>
        <w:t>מלוא המחיר של שווי התחנה באותו זמן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ההדגשה שלי ה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')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עינינו הרואות כי לפי התקנון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חבר שהורשע בפלילים בעבירה חמורה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עבירה שפוגעת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בשמה הטוב של התחנה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האסיפה הכללית רשאית ברוב של </w:t>
      </w:r>
      <w:r>
        <w:rPr>
          <w:rFonts w:cs="Arial" w:ascii="Arial" w:hAnsi="Arial"/>
        </w:rPr>
        <w:t>90%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מחברי תחנת המוניות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ולאחר אישורו של עורך הדין של התחנה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לנקוט כנגדו בסנקציות הבאות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הסנקציות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>(-)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השעיית חברותו בתחנת המוניות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>(-)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רכישת מניותיו בחברה תוך תשלום המחיר המלא של שווי מניותיו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ודוק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מדובר בהשעיה אוטומטית מהחברות בתחנה וגם לא בכפייה אוטומטית של לקיחת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מניותיו בניגוד לרצונו ותוך תשלום לידיו של מלוא מחיר השווי של המניות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עדיין יש לקבל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אישור עורך הדין של החברה לביצוע הסנקציות האמורות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וחשוב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כדי ליישם את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הסנקציות האמורות </w:t>
      </w:r>
      <w:r>
        <w:rPr>
          <w:rFonts w:cs="Arial" w:ascii="Arial" w:hAnsi="Arial"/>
          <w:u w:val="single"/>
        </w:rPr>
        <w:t>90%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מחברי האסיפה הכללית</w:t>
      </w:r>
      <w:r>
        <w:rPr>
          <w:rFonts w:ascii="Arial" w:hAnsi="Arial" w:cs="Arial"/>
          <w:rtl w:val="true"/>
        </w:rPr>
        <w:t xml:space="preserve"> של החברה חייבים להצביע שכך ייעשה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לא מדובר ברוב רגיל של האסיפה הכללית אלא ברוב מיוחד של </w:t>
      </w: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אחוז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באסיפה הכללית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יש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חברים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פרוטוקול האסיפה הכללית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ולכן צריך שיצביעו </w:t>
      </w:r>
      <w:r>
        <w:rPr>
          <w:rFonts w:cs="Arial" w:ascii="Arial" w:hAnsi="Arial"/>
        </w:rPr>
        <w:t>90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אחוז מהם כדי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שיינקטו הסנקציות האמורות כנגד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קרי </w:t>
      </w:r>
      <w:r>
        <w:rPr>
          <w:rFonts w:cs="Arial" w:ascii="Arial" w:hAnsi="Arial"/>
        </w:rPr>
        <w:t>22.5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צריך שיצביעו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חברים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בעד הסנקציות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מדובר בסמכות שתלויה </w:t>
      </w:r>
      <w:r>
        <w:rPr>
          <w:rFonts w:ascii="Arial" w:hAnsi="Arial" w:cs="Arial"/>
          <w:u w:val="single"/>
          <w:rtl w:val="true"/>
        </w:rPr>
        <w:t>בשיקול הדעת</w:t>
      </w:r>
      <w:r>
        <w:rPr>
          <w:rFonts w:ascii="Arial" w:hAnsi="Arial" w:cs="Arial"/>
          <w:rtl w:val="true"/>
        </w:rPr>
        <w:t xml:space="preserve"> של כל אחד ואחד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די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בכך שאחד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החברים לא יסכים להפעיל את הסנקציות נגד הנאשם כדי שההצעה תיפול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בפסיקה נקבע שכאשר הנזק המוחשי והקונקרטי שנטען שייגרם לנאשם כתוצאה מהרשעתו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בדין הוא פונקציה של הפעלת </w:t>
      </w:r>
      <w:r>
        <w:rPr>
          <w:rFonts w:ascii="Arial" w:hAnsi="Arial" w:cs="Arial"/>
          <w:u w:val="single"/>
          <w:rtl w:val="true"/>
        </w:rPr>
        <w:t>שיקול 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בית המשפט יתקשה לקבל את הטענה שיגרם לו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נזק כזה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1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28.5.19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אביב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המבקש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עדיין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נתונה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לרשות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המנהלית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להעניק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רישיון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התיווך</w:t>
      </w:r>
      <w:r>
        <w:rPr>
          <w:u w:val="single"/>
          <w:rtl w:val="true"/>
        </w:rPr>
        <w:t xml:space="preserve">. </w:t>
      </w:r>
      <w:r>
        <w:rPr>
          <w:u w:val="single"/>
          <w:rtl w:val="true"/>
        </w:rPr>
        <w:t>הרשעה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בפלילים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מונעת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באופן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אוטומטי</w:t>
      </w:r>
      <w:r>
        <w:rPr>
          <w:u w:val="single"/>
          <w:rtl w:val="true"/>
        </w:rPr>
        <w:t xml:space="preserve">" </w:t>
      </w:r>
      <w:r>
        <w:rPr>
          <w:u w:val="single"/>
          <w:rtl w:val="true"/>
        </w:rPr>
        <w:t>מהמבקש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לקבל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שיקול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למהותה</w:t>
      </w:r>
      <w:r>
        <w:rPr>
          <w:rtl w:val="true"/>
        </w:rPr>
        <w:t xml:space="preserve">, </w:t>
      </w:r>
      <w:r>
        <w:rPr>
          <w:rtl w:val="true"/>
        </w:rPr>
        <w:t>לחומרתה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) </w:t>
      </w:r>
      <w:r>
        <w:rPr>
          <w:rtl w:val="true"/>
        </w:rPr>
        <w:t>להחליט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u w:val="single"/>
          <w:rtl w:val="true"/>
        </w:rPr>
        <w:t>לכן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מתקיימת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פגיעה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חמורה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בשיקום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המהווה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הרציונל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לחריג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6496/20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ורבר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21.9.20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עניין ורבר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המבקש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עבד כנהג מונית בחברת הסעות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הורשע בביצוע עבירת איומים נגד עורך הדין של גרושתו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ובנוסף הורשע בביצוע עבירות של תקיפת סתם ואיומים נגד גיסו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rtl w:val="true"/>
        </w:rPr>
        <w:t>ורבר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המבקש ביקש שהרשעתו תבוטל וטען שייגרם לו נזק מוחשי וקונקרטי מעצם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ההרשעה וזאת משתי סיבות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חברת ההסעות שבה עבד </w:t>
      </w:r>
      <w:r>
        <w:rPr>
          <w:rFonts w:ascii="Arial" w:hAnsi="Arial" w:cs="Arial"/>
          <w:u w:val="single"/>
          <w:rtl w:val="true"/>
        </w:rPr>
        <w:t>סיימה</w:t>
      </w:r>
      <w:r>
        <w:rPr>
          <w:rFonts w:ascii="Arial" w:hAnsi="Arial" w:cs="Arial"/>
          <w:rtl w:val="true"/>
        </w:rPr>
        <w:t xml:space="preserve"> את ההתקשרות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ביניהם בשל הרשעתו בפלילים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קיים </w:t>
      </w:r>
      <w:r>
        <w:rPr>
          <w:rFonts w:ascii="Arial" w:hAnsi="Arial" w:cs="Arial"/>
          <w:u w:val="single"/>
          <w:rtl w:val="true"/>
        </w:rPr>
        <w:t>חשש</w:t>
      </w:r>
      <w:r>
        <w:rPr>
          <w:rFonts w:ascii="Arial" w:hAnsi="Arial" w:cs="Arial"/>
          <w:rtl w:val="true"/>
        </w:rPr>
        <w:t xml:space="preserve"> שרישיון הנהיגה הציבורי שברשותו יישלל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ממנו ולכן לא יוכל לעבוד כנהג מונית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בעניין </w:t>
      </w:r>
      <w:r>
        <w:rPr>
          <w:rFonts w:ascii="Arial" w:hAnsi="Arial" w:cs="Arial"/>
          <w:b/>
          <w:b/>
          <w:bCs/>
          <w:rtl w:val="true"/>
        </w:rPr>
        <w:t>ורבר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טענותיו של המבקש נדחו וההרשעה נותרה בעינה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שגם אם חברת ההסעות סיימה את ההתקשרות עימו בשל הרשעתו בפלילים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עדיין לא הוכח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שעקב הרשעתו בדין </w:t>
      </w:r>
      <w:r>
        <w:rPr>
          <w:rFonts w:ascii="Arial" w:hAnsi="Arial" w:cs="Arial"/>
          <w:u w:val="single"/>
          <w:rtl w:val="true"/>
        </w:rPr>
        <w:t>בהכרח</w:t>
      </w:r>
      <w:r>
        <w:rPr>
          <w:rFonts w:ascii="Arial" w:hAnsi="Arial" w:cs="Arial"/>
          <w:rtl w:val="true"/>
        </w:rPr>
        <w:t xml:space="preserve"> יישלל רישיונו לעבוד במשלח ידו כנהג מונית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דברי כבוד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השופט אלרון בפסקה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לחוות דעתו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הסמכות לשלילת רישיון נהיגה ציבורי היא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סמכות </w:t>
      </w:r>
      <w:r>
        <w:rPr>
          <w:rFonts w:ascii="Arial" w:hAnsi="Arial" w:cs="Arial"/>
          <w:u w:val="single"/>
          <w:rtl w:val="true"/>
        </w:rPr>
        <w:t>שבשיקול דעת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קובע שהנאשם לא הוכיח שייגרם לו נזק מוחשי וקונקרטי אם ההרשעה תמשיך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לעמוד בעינה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לסיכום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עמד באף אחד משני התנאים המצטברים לצורך ביטול ההרשעה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האינטרס הציבורי מחייב את השארת ההרשעה על כנה בשל אופיה של העבירה שבה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הורשע שהיא עבירת אלימות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לא הוכיח שייגרם לו נזק מוחשי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וקונקרטי אם ההרשעה תמשיך לעמוד בעינה</w:t>
      </w:r>
      <w:r>
        <w:rPr>
          <w:rFonts w:cs="Arial" w:ascii="Arial" w:hAnsi="Arial"/>
          <w:rtl w:val="true"/>
        </w:rPr>
        <w:t xml:space="preserve">.         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 xml:space="preserve">למדיניות הענישה הנוהגת בעבירות של אלימות </w:t>
      </w:r>
      <w:r>
        <w:rPr>
          <w:rFonts w:ascii="David" w:hAnsi="David"/>
          <w:rtl w:val="true"/>
        </w:rPr>
        <w:t xml:space="preserve">כאשר </w:t>
      </w:r>
      <w:r>
        <w:rPr>
          <w:rFonts w:ascii="David" w:hAnsi="David"/>
          <w:rtl w:val="true"/>
        </w:rPr>
        <w:t xml:space="preserve">מדובר בתקיפה </w:t>
      </w:r>
      <w:r>
        <w:rPr>
          <w:rFonts w:ascii="David" w:hAnsi="David"/>
          <w:rtl w:val="true"/>
        </w:rPr>
        <w:t xml:space="preserve">הגורמת חבלה של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לפסיקה שלהלן של 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 העליון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8781/16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הלפרין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16.4.18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בבית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משפט השלום בביצוע עבירה של תקיפה הגורמת חבלה של ממש </w:t>
      </w:r>
      <w:r>
        <w:rPr>
          <w:rFonts w:ascii="Arial" w:hAnsi="Arial" w:cs="Arial"/>
          <w:u w:val="single"/>
          <w:rtl w:val="true"/>
        </w:rPr>
        <w:t xml:space="preserve">ונגזרו עליו </w:t>
      </w:r>
      <w:r>
        <w:rPr>
          <w:rFonts w:cs="Arial" w:ascii="Arial" w:hAnsi="Arial"/>
          <w:u w:val="single"/>
        </w:rPr>
        <w:t>4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חודשי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u w:val="single"/>
          <w:rtl w:val="true"/>
        </w:rPr>
        <w:t>מאסר על תנאי ועונשים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 המבקש לבית המשפט המחוזי נדחה וכן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נדחתה בקשת רשות ערעור שהוגשה לבית המשפט העליון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493/20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שרים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8.3.20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בבית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משפט השלום בביצוע עבירה של תקיפה הגורמת חבלה של ממש </w:t>
      </w:r>
      <w:r>
        <w:rPr>
          <w:rFonts w:ascii="Arial" w:hAnsi="Arial" w:cs="Arial"/>
          <w:u w:val="single"/>
          <w:rtl w:val="true"/>
        </w:rPr>
        <w:t xml:space="preserve">ונגזרו עליו </w:t>
      </w:r>
      <w:r>
        <w:rPr>
          <w:rFonts w:cs="Arial" w:ascii="Arial" w:hAnsi="Arial"/>
          <w:u w:val="single"/>
        </w:rPr>
        <w:t>5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חודשי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u w:val="single"/>
          <w:rtl w:val="true"/>
        </w:rPr>
        <w:t>מאסר שירוצו בדרך של עבודות שירות ועונשים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 המבקש לבית המשפט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המחוזי נדחה וכן נדחתה בקשת רשות ערעור שהוגשה לבית המשפט העליון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4963/22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מנשירוב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21.7.22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בבית משפט השלום בביצוע עבירה של תקיפה הגורמת חבלה של ממש </w:t>
      </w:r>
      <w:r>
        <w:rPr>
          <w:rFonts w:ascii="Arial" w:hAnsi="Arial" w:cs="Arial"/>
          <w:u w:val="single"/>
          <w:rtl w:val="true"/>
        </w:rPr>
        <w:t xml:space="preserve">ונגזרו עליו </w:t>
      </w:r>
      <w:r>
        <w:rPr>
          <w:rFonts w:cs="Arial" w:ascii="Arial" w:hAnsi="Arial"/>
          <w:u w:val="single"/>
        </w:rPr>
        <w:t>3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u w:val="single"/>
          <w:rtl w:val="true"/>
        </w:rPr>
        <w:t>חודשי מאסר שירוצו בדרך של עבודות שירות ועונשים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 המבקש לבית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המשפט המחוזי נדחה וכן נדחתה בקשת רשות ערעור שהוגשה לבית המשפט העליון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995/23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טורזמן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9.2.23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בבית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משפט השלום בביצוע עבירה של תקיפה הגורמת חבלה של ממש </w:t>
      </w:r>
      <w:r>
        <w:rPr>
          <w:rFonts w:ascii="Arial" w:hAnsi="Arial" w:cs="Arial"/>
          <w:u w:val="single"/>
          <w:rtl w:val="true"/>
        </w:rPr>
        <w:t xml:space="preserve">ונגזרו עליו </w:t>
      </w:r>
      <w:r>
        <w:rPr>
          <w:rFonts w:cs="Arial" w:ascii="Arial" w:hAnsi="Arial"/>
          <w:u w:val="single"/>
        </w:rPr>
        <w:t>4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חודשי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u w:val="single"/>
          <w:rtl w:val="true"/>
        </w:rPr>
        <w:t>מאסר שירוצו בדרך של עבודות שירות ועונשים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 המבקש לבית המשפט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המחוזי נדחה וכן נדחתה בקשת רשות ערעור שהוגשה לבית המשפט העליון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31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שמתחם העונש ההולם בעבירה שבה הורשע הנאשם נע בין 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 xml:space="preserve">בפועל שיכול וירוצה בעבודות שירות ועד </w:t>
      </w:r>
      <w:r>
        <w:rPr>
          <w:rFonts w:cs="David" w:ascii="David" w:hAnsi="David"/>
          <w:u w:val="single"/>
        </w:rPr>
        <w:t>15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וזאת בצירוף מאסר 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קנס </w:t>
      </w:r>
      <w:r>
        <w:rPr>
          <w:rFonts w:ascii="David" w:hAnsi="David"/>
          <w:rtl w:val="true"/>
        </w:rPr>
        <w:t>ופיצוי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</w:t>
      </w:r>
      <w:r>
        <w:rPr>
          <w:rFonts w:ascii="David" w:hAnsi="David"/>
          <w:rtl w:val="true"/>
        </w:rPr>
        <w:t>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b/>
          <w:b/>
          <w:bCs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הודאתו של הנאשם וחסכון בזמן שיפוטי </w:t>
      </w:r>
      <w:r>
        <w:rPr>
          <w:rFonts w:ascii="David" w:hAnsi="David"/>
          <w:rtl w:val="true"/>
        </w:rPr>
        <w:t>והחיסכו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מהמתלונ</w:t>
      </w:r>
      <w:r>
        <w:rPr>
          <w:rFonts w:ascii="David" w:hAnsi="David"/>
          <w:rtl w:val="true"/>
        </w:rPr>
        <w:t>ן</w:t>
      </w:r>
      <w:r>
        <w:rPr>
          <w:rFonts w:ascii="David" w:hAnsi="David"/>
          <w:rtl w:val="true"/>
        </w:rPr>
        <w:t xml:space="preserve"> להעיד בבית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קבלת אחריות והבעת חרטה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התסקיר החיובי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שהתקבל בעינינ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של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33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 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820" w:start="154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שירוצו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יבצע 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עבודות</w:t>
      </w:r>
      <w:r>
        <w:rPr>
          <w:rFonts w:ascii="David" w:hAnsi="David"/>
          <w:rtl w:val="true"/>
        </w:rPr>
        <w:t xml:space="preserve">       </w:t>
      </w:r>
      <w:r>
        <w:rPr>
          <w:rFonts w:ascii="David" w:hAnsi="David"/>
          <w:rtl w:val="true"/>
        </w:rPr>
        <w:t xml:space="preserve"> השירות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בימים ובשעות שעליהם המליץ הממונה על עבודות שירות בחוות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 שהוגשה על ידו לבית המשפט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ListParagraph"/>
        <w:spacing w:lineRule="auto" w:line="360"/>
        <w:ind w:start="15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יתייצב ביום </w:t>
      </w:r>
      <w:r>
        <w:rPr>
          <w:rFonts w:cs="David" w:ascii="David" w:hAnsi="David"/>
        </w:rPr>
        <w:t>29.10.2024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08:00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במשרדי הממונה על עבודות שירות לתחילת ריצוי עבודות השירות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מהיום הנאשם לא יבצע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עבירת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פיצוי בסך </w:t>
      </w:r>
      <w:r>
        <w:rPr>
          <w:rFonts w:cs="David" w:ascii="David" w:hAnsi="David"/>
        </w:rPr>
        <w:t>6,000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למתלונ</w:t>
      </w:r>
      <w:r>
        <w:rPr>
          <w:rFonts w:ascii="David" w:hAnsi="David"/>
          <w:rtl w:val="true"/>
        </w:rPr>
        <w:t>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הפיצוי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תשלומים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חודשיים שווים ורצופים כאשר הראשון שבהם עד ליום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11</w:t>
      </w:r>
      <w:r>
        <w:rPr>
          <w:rFonts w:cs="David" w:ascii="David" w:hAnsi="David"/>
        </w:rPr>
        <w:t>.2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 יעמוד מלוא סכום הפיצוי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קנס בסך של </w:t>
      </w:r>
      <w:r>
        <w:rPr>
          <w:rFonts w:cs="David" w:ascii="David" w:hAnsi="David"/>
        </w:rPr>
        <w:t>3,000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  <w:tab/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</w:t>
      </w:r>
      <w:r>
        <w:rPr>
          <w:rFonts w:cs="David" w:ascii="David" w:hAnsi="David"/>
        </w:rPr>
        <w:t>12</w:t>
      </w:r>
      <w:r>
        <w:rPr>
          <w:rFonts w:cs="David" w:ascii="David" w:hAnsi="David"/>
        </w:rPr>
        <w:t>.2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 xml:space="preserve">והיתרה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</w:t>
      </w:r>
      <w:r>
        <w:rPr>
          <w:rFonts w:ascii="David" w:hAnsi="David"/>
          <w:rtl w:val="true"/>
        </w:rPr>
        <w:t xml:space="preserve">ואחד התשלומים </w:t>
      </w:r>
      <w:r>
        <w:rPr>
          <w:rFonts w:ascii="David" w:hAnsi="David"/>
          <w:rtl w:val="true"/>
        </w:rPr>
        <w:t>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אזי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יעמוד מלוא סכום ה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לפירעון מידי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אלול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ספטמבר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16470-03-21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ורג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סוסו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540" w:hanging="82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80" TargetMode="External"/><Relationship Id="rId4" Type="http://schemas.openxmlformats.org/officeDocument/2006/relationships/hyperlink" Target="http://www.nevo.co.il/law/91073" TargetMode="External"/><Relationship Id="rId5" Type="http://schemas.openxmlformats.org/officeDocument/2006/relationships/hyperlink" Target="http://www.nevo.co.il/law/70301/380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91073" TargetMode="External"/><Relationship Id="rId8" Type="http://schemas.openxmlformats.org/officeDocument/2006/relationships/hyperlink" Target="http://www.nevo.co.il/case/17014781" TargetMode="External"/><Relationship Id="rId9" Type="http://schemas.openxmlformats.org/officeDocument/2006/relationships/hyperlink" Target="http://www.nevo.co.il/law/70301/380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16941543" TargetMode="External"/><Relationship Id="rId12" Type="http://schemas.openxmlformats.org/officeDocument/2006/relationships/hyperlink" Target="http://www.nevo.co.il/case/25690628" TargetMode="External"/><Relationship Id="rId13" Type="http://schemas.openxmlformats.org/officeDocument/2006/relationships/hyperlink" Target="http://www.nevo.co.il/case/27011480" TargetMode="External"/><Relationship Id="rId14" Type="http://schemas.openxmlformats.org/officeDocument/2006/relationships/hyperlink" Target="http://www.nevo.co.il/case/21609868" TargetMode="External"/><Relationship Id="rId15" Type="http://schemas.openxmlformats.org/officeDocument/2006/relationships/hyperlink" Target="http://www.nevo.co.il/case/26375583" TargetMode="External"/><Relationship Id="rId16" Type="http://schemas.openxmlformats.org/officeDocument/2006/relationships/hyperlink" Target="http://www.nevo.co.il/case/28793480" TargetMode="External"/><Relationship Id="rId17" Type="http://schemas.openxmlformats.org/officeDocument/2006/relationships/hyperlink" Target="http://www.nevo.co.il/case/29373758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2024-09-29T08:21:00Z</dcterms:created>
  <dc:creator> </dc:creator>
  <dc:description/>
  <cp:keywords/>
  <dc:language>en-IL</dc:language>
  <cp:lastModifiedBy>h1</cp:lastModifiedBy>
  <dcterms:modified xsi:type="dcterms:W3CDTF">2024-09-29T08:21:00Z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ג'ורג' סוסו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17014781;16941543;25690628;27011480;21609868;26375583;28793480;29373758</vt:lpwstr>
  </property>
  <property fmtid="{D5CDD505-2E9C-101B-9397-08002B2CF9AE}" pid="9" name="CITY">
    <vt:lpwstr>רמ'</vt:lpwstr>
  </property>
  <property fmtid="{D5CDD505-2E9C-101B-9397-08002B2CF9AE}" pid="10" name="DATE">
    <vt:lpwstr>20240924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70301/380:2</vt:lpwstr>
  </property>
  <property fmtid="{D5CDD505-2E9C-101B-9397-08002B2CF9AE}" pid="15" name="LAWLISTTMP2">
    <vt:lpwstr>91073</vt:lpwstr>
  </property>
  <property fmtid="{D5CDD505-2E9C-101B-9397-08002B2CF9AE}" pid="16" name="LAWYER">
    <vt:lpwstr>ברק לקס;שני דרי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16470</vt:lpwstr>
  </property>
  <property fmtid="{D5CDD505-2E9C-101B-9397-08002B2CF9AE}" pid="23" name="NEWPARTB">
    <vt:lpwstr>03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380020240924</vt:lpwstr>
  </property>
  <property fmtid="{D5CDD505-2E9C-101B-9397-08002B2CF9AE}" pid="35" name="TYPE_N_DATE">
    <vt:lpwstr>38020240924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