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16540-11-11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מימון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כוחה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סוזן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טוחי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אילן מימון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ing5"/>
        <w:ind w:hanging="0" w:start="0" w:end="0"/>
        <w:jc w:val="star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 xml:space="preserve"> </w:t>
      </w:r>
      <w:r>
        <w:rPr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רקע</w:t>
      </w:r>
      <w:r>
        <w:rPr>
          <w:rFonts w:cs="Times New Roman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 xml:space="preserve"> </w:t>
      </w:r>
      <w:r>
        <w:rPr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ופרטי</w:t>
      </w:r>
      <w:r>
        <w:rPr>
          <w:rFonts w:cs="Times New Roman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 xml:space="preserve"> </w:t>
      </w:r>
      <w:r>
        <w:rPr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הסדר</w:t>
      </w:r>
      <w:r>
        <w:rPr>
          <w:rFonts w:cs="Times New Roman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 xml:space="preserve"> </w:t>
      </w:r>
      <w:r>
        <w:rPr>
          <w:i w:val="false"/>
          <w:i w:val="false"/>
          <w:iCs w:val="false"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i w:val="false"/>
          <w:i w:val="false"/>
          <w:iCs w:val="false"/>
          <w:sz w:val="28"/>
          <w:sz w:val="28"/>
          <w:szCs w:val="28"/>
          <w:u w:val="single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i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8.2.2011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"</w:t>
      </w:r>
      <w:r>
        <w:rPr>
          <w:rtl w:val="true"/>
        </w:rPr>
        <w:t>פלטות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399.7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9,800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7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25.5.2011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"</w:t>
      </w:r>
      <w:r>
        <w:rPr>
          <w:rtl w:val="true"/>
        </w:rPr>
        <w:t>פלאטות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299.67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6,600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15120-05-11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0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15108-05-11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(</w:t>
      </w:r>
      <w:hyperlink r:id="rId24"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tl w:val="true"/>
        </w:rPr>
        <w:t xml:space="preserve">)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17.4.2011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1379-05-10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25.9.2009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/>
        <w:t>323</w:t>
      </w:r>
      <w:r>
        <w:rPr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7009029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המזדה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 </w:t>
      </w:r>
      <w:r>
        <w:rPr/>
        <w:t>11-04-34858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הכסף</w:t>
      </w:r>
      <w:r>
        <w:rPr>
          <w:rtl w:val="true"/>
        </w:rPr>
        <w:t xml:space="preserve">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Heading6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הבקשה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לחילוט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וחרותו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4496/04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"</w:t>
      </w:r>
      <w:r>
        <w:rPr>
          <w:rtl w:val="true"/>
        </w:rPr>
        <w:t>נבו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11.9.2005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פתוחות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להחלתה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</w:t>
      </w:r>
      <w:r>
        <w:rPr>
          <w:rtl w:val="true"/>
        </w:rPr>
        <w:t xml:space="preserve">. </w:t>
      </w:r>
      <w:r>
        <w:rPr>
          <w:rtl w:val="true"/>
        </w:rPr>
        <w:t>משעמדה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(</w:t>
      </w:r>
      <w:hyperlink r:id="rId32">
        <w:r>
          <w:rPr>
            <w:rStyle w:val="Hyperlink"/>
            <w:color w:val="0000FF"/>
            <w:u w:val="single"/>
            <w:rtl w:val="true"/>
          </w:rPr>
          <w:t>בב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הסתברויות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tl w:val="true"/>
        </w:rPr>
        <w:t xml:space="preserve">. </w:t>
      </w:r>
      <w:r>
        <w:rPr>
          <w:rtl w:val="true"/>
        </w:rPr>
        <w:t>מטיעוניה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שמופיעה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14.6.2012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tl w:val="true"/>
        </w:rPr>
        <w:t xml:space="preserve">)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. </w:t>
      </w:r>
    </w:p>
    <w:p>
      <w:pPr>
        <w:pStyle w:val="Heading5"/>
        <w:ind w:hanging="0" w:start="0" w:end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המזדה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קארין</w:t>
      </w:r>
      <w:r>
        <w:rPr>
          <w:rtl w:val="true"/>
        </w:rPr>
        <w:t xml:space="preserve">)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tl w:val="true"/>
        </w:rPr>
        <w:t xml:space="preserve">.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והתגרשה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1.6.2009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31.10.2011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27.12.2011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1.11.2011</w:t>
      </w:r>
      <w:r>
        <w:rPr>
          <w:rtl w:val="true"/>
        </w:rPr>
        <w:t xml:space="preserve">, </w:t>
      </w:r>
      <w:r>
        <w:rPr/>
        <w:t>2.11.2011</w:t>
      </w:r>
      <w:r>
        <w:rPr>
          <w:rtl w:val="true"/>
        </w:rPr>
        <w:t xml:space="preserve">, </w:t>
      </w:r>
      <w:r>
        <w:rPr/>
        <w:t>27.11.2011</w:t>
      </w:r>
      <w:r>
        <w:rPr>
          <w:rtl w:val="true"/>
        </w:rPr>
        <w:t xml:space="preserve">) 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17.2.2011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tl w:val="true"/>
        </w:rPr>
        <w:t xml:space="preserve">).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המופיעה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(</w:t>
      </w:r>
      <w:hyperlink r:id="rId36">
        <w:r>
          <w:rPr>
            <w:rStyle w:val="Hyperlink"/>
            <w:color w:val="0000FF"/>
            <w:u w:val="single"/>
            <w:rtl w:val="true"/>
          </w:rPr>
          <w:t>בב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5.6.2011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33,000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  <w:tab/>
        <w:tab/>
        <w:t>"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30" w:start="360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משומש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6.6.2011</w:t>
      </w:r>
      <w:r>
        <w:rPr>
          <w:rtl w:val="true"/>
        </w:rPr>
        <w:t xml:space="preserve">,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5099851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הקודם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28.8.2011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11.1.2012</w:t>
      </w:r>
      <w:r>
        <w:rPr>
          <w:rtl w:val="true"/>
        </w:rPr>
        <w:t xml:space="preserve">) 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27.11.2011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הפדיקור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total loss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20.7.2011</w:t>
      </w:r>
      <w:r>
        <w:rPr>
          <w:rtl w:val="true"/>
        </w:rPr>
        <w:t xml:space="preserve"> </w:t>
      </w:r>
      <w:r>
        <w:rPr>
          <w:rtl w:val="true"/>
        </w:rPr>
        <w:t>וקארין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מנורה</w:t>
      </w:r>
      <w:r>
        <w:rPr>
          <w:rtl w:val="true"/>
        </w:rPr>
        <w:t xml:space="preserve">"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40,783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19.9.2011</w:t>
      </w:r>
      <w:r>
        <w:rPr>
          <w:rtl w:val="true"/>
        </w:rPr>
        <w:t xml:space="preserve">).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2.11.2011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בתדפיסים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סבתה</w:t>
      </w:r>
      <w:r>
        <w:rPr>
          <w:rtl w:val="true"/>
        </w:rPr>
        <w:t xml:space="preserve">, </w:t>
      </w:r>
      <w:r>
        <w:rPr>
          <w:rtl w:val="true"/>
        </w:rPr>
        <w:t>שגידלה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הפדיקור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 xml:space="preserve">,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tl w:val="true"/>
        </w:rPr>
        <w:t xml:space="preserve">). </w:t>
      </w:r>
    </w:p>
    <w:p>
      <w:pPr>
        <w:pStyle w:val="Heading5"/>
        <w:ind w:hanging="0" w:start="0" w:end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>הכסף</w:t>
      </w:r>
      <w:r>
        <w:rPr>
          <w:rFonts w:cs="Times New Roman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21.4.2011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34858-04-11</w:t>
      </w:r>
      <w:r>
        <w:rPr>
          <w:rtl w:val="true"/>
        </w:rPr>
        <w:t xml:space="preserve"> 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מספרו</w:t>
      </w:r>
      <w:r>
        <w:rPr>
          <w:rFonts w:cs="Times New Roman"/>
          <w:rtl w:val="true"/>
        </w:rPr>
        <w:t xml:space="preserve"> </w:t>
      </w:r>
      <w:r>
        <w:rPr/>
        <w:t>11-05-15108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15120-05-11</w:t>
        </w:r>
      </w:hyperlink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hyperlink r:id="rId38">
        <w:r>
          <w:rPr>
            <w:rStyle w:val="Hyperlink"/>
            <w:color w:val="0000FF"/>
            <w:u w:val="single"/>
          </w:rPr>
          <w:t>16540-11-11</w:t>
        </w:r>
      </w:hyperlink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16540-11-11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פלטות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399.7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299.67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31.10.11</w:t>
      </w:r>
      <w:r>
        <w:rPr>
          <w:rtl w:val="true"/>
        </w:rPr>
        <w:t xml:space="preserve"> ; </w:t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3">
        <w:r>
          <w:rPr>
            <w:rStyle w:val="Hyperlink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7009029</w:t>
      </w:r>
      <w:r>
        <w:rPr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 xml:space="preserve">.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5.7.2012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34858-04-11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16540-11-11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אילן מימון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915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/31.6" TargetMode="External"/><Relationship Id="rId8" Type="http://schemas.openxmlformats.org/officeDocument/2006/relationships/hyperlink" Target="http://www.nevo.co.il/law/4216/31.6.a.aa" TargetMode="External"/><Relationship Id="rId9" Type="http://schemas.openxmlformats.org/officeDocument/2006/relationships/hyperlink" Target="http://www.nevo.co.il/law/4216/31.6.a.bb" TargetMode="External"/><Relationship Id="rId10" Type="http://schemas.openxmlformats.org/officeDocument/2006/relationships/hyperlink" Target="http://www.nevo.co.il/law/4216/36a.b" TargetMode="External"/><Relationship Id="rId11" Type="http://schemas.openxmlformats.org/officeDocument/2006/relationships/hyperlink" Target="http://www.nevo.co.il/law/4216/36h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86" TargetMode="External"/><Relationship Id="rId14" Type="http://schemas.openxmlformats.org/officeDocument/2006/relationships/hyperlink" Target="http://www.nevo.co.il/law/70301/186.a" TargetMode="External"/><Relationship Id="rId15" Type="http://schemas.openxmlformats.org/officeDocument/2006/relationships/hyperlink" Target="http://www.nevo.co.il/law/70301/287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13" TargetMode="External"/><Relationship Id="rId20" Type="http://schemas.openxmlformats.org/officeDocument/2006/relationships/hyperlink" Target="http://www.nevo.co.il/law/4216/19a" TargetMode="External"/><Relationship Id="rId21" Type="http://schemas.openxmlformats.org/officeDocument/2006/relationships/hyperlink" Target="http://www.nevo.co.il/law/70301/287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7.a" TargetMode="External"/><Relationship Id="rId24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law/70301/186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/36a.b" TargetMode="External"/><Relationship Id="rId28" Type="http://schemas.openxmlformats.org/officeDocument/2006/relationships/hyperlink" Target="http://www.nevo.co.il/case/5960324" TargetMode="External"/><Relationship Id="rId29" Type="http://schemas.openxmlformats.org/officeDocument/2006/relationships/hyperlink" Target="http://www.nevo.co.il/law/4216/36a.b" TargetMode="External"/><Relationship Id="rId30" Type="http://schemas.openxmlformats.org/officeDocument/2006/relationships/hyperlink" Target="http://www.nevo.co.il/law/4216/31.6" TargetMode="External"/><Relationship Id="rId31" Type="http://schemas.openxmlformats.org/officeDocument/2006/relationships/hyperlink" Target="http://www.nevo.co.il/law/4216/31.6.a.aa" TargetMode="External"/><Relationship Id="rId32" Type="http://schemas.openxmlformats.org/officeDocument/2006/relationships/hyperlink" Target="http://www.nevo.co.il/law/4216/31.6.a.bb" TargetMode="External"/><Relationship Id="rId33" Type="http://schemas.openxmlformats.org/officeDocument/2006/relationships/hyperlink" Target="http://www.nevo.co.il/law/4216/31.6" TargetMode="External"/><Relationship Id="rId34" Type="http://schemas.openxmlformats.org/officeDocument/2006/relationships/hyperlink" Target="http://www.nevo.co.il/law/4216/31.6" TargetMode="External"/><Relationship Id="rId35" Type="http://schemas.openxmlformats.org/officeDocument/2006/relationships/hyperlink" Target="http://www.nevo.co.il/law/4216/31.6.a.aa" TargetMode="External"/><Relationship Id="rId36" Type="http://schemas.openxmlformats.org/officeDocument/2006/relationships/hyperlink" Target="http://www.nevo.co.il/law/4216/31.6.a.bb" TargetMode="External"/><Relationship Id="rId37" Type="http://schemas.openxmlformats.org/officeDocument/2006/relationships/hyperlink" Target="http://www.nevo.co.il/case/3535923" TargetMode="External"/><Relationship Id="rId38" Type="http://schemas.openxmlformats.org/officeDocument/2006/relationships/hyperlink" Target="http://www.nevo.co.il/case/3535924" TargetMode="External"/><Relationship Id="rId39" Type="http://schemas.openxmlformats.org/officeDocument/2006/relationships/hyperlink" Target="http://www.nevo.co.il/law/4216/31.6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yperlink" Target="http://www.nevo.co.il/law/70301/186" TargetMode="External"/><Relationship Id="rId43" Type="http://schemas.openxmlformats.org/officeDocument/2006/relationships/hyperlink" Target="http://www.nevo.co.il/law/70301/287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4216/36h.a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2016-04-04T14:00:00Z</dcterms:created>
  <dc:creator> </dc:creator>
  <dc:description/>
  <cp:keywords/>
  <dc:language>en-IL</dc:language>
  <cp:lastModifiedBy>miri</cp:lastModifiedBy>
  <dcterms:modified xsi:type="dcterms:W3CDTF">2016-04-04T14:00:00Z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אילן מימון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5960324;3535923;3535924</vt:lpwstr>
  </property>
  <property fmtid="{D5CDD505-2E9C-101B-9397-08002B2CF9AE}" pid="9" name="CITY">
    <vt:lpwstr>רמ'</vt:lpwstr>
  </property>
  <property fmtid="{D5CDD505-2E9C-101B-9397-08002B2CF9AE}" pid="10" name="DATE">
    <vt:lpwstr>20120626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4216/013:2;019a:2;007.a;007.c;036a.b:2;031.6:4;031.6.a.aa:2;031.6.a.bb:2;036h.a</vt:lpwstr>
  </property>
  <property fmtid="{D5CDD505-2E9C-101B-9397-08002B2CF9AE}" pid="15" name="LAWLISTTMP2">
    <vt:lpwstr>70301/287:2;186.a;186</vt:lpwstr>
  </property>
  <property fmtid="{D5CDD505-2E9C-101B-9397-08002B2CF9AE}" pid="16" name="LAWYER">
    <vt:lpwstr>סוזן טוחי;עבד אבו עאמר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16540</vt:lpwstr>
  </property>
  <property fmtid="{D5CDD505-2E9C-101B-9397-08002B2CF9AE}" pid="23" name="NEWPARTB">
    <vt:lpwstr>11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380020120626</vt:lpwstr>
  </property>
  <property fmtid="{D5CDD505-2E9C-101B-9397-08002B2CF9AE}" pid="35" name="TYPE_N_DATE">
    <vt:lpwstr>38020120626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