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473"/>
        <w:gridCol w:w="4248"/>
      </w:tblGrid>
      <w:tr>
        <w:trPr>
          <w:trHeight w:val="704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b/>
                <w:bCs/>
                <w:color w:val="000080"/>
                <w:lang w:val="en-US" w:eastAsia="en-US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  <w:lang w:val="en-US" w:eastAsia="en-US"/>
              </w:rPr>
              <w:t>בית משפט השלום בבאר שבע</w:t>
            </w:r>
          </w:p>
          <w:p>
            <w:pPr>
              <w:pStyle w:val="Header"/>
              <w:ind w:end="0"/>
              <w:jc w:val="center"/>
              <w:rPr>
                <w:rFonts w:ascii="Tahoma" w:hAnsi="Tahoma" w:cs="Tahoma"/>
                <w:b/>
                <w:bCs/>
                <w:color w:val="000080"/>
                <w:lang w:val="en-US" w:eastAsia="en-US"/>
              </w:rPr>
            </w:pPr>
            <w:r>
              <w:rPr>
                <w:rFonts w:cs="Tahoma" w:ascii="Tahoma" w:hAnsi="Tahoma"/>
                <w:b/>
                <w:bCs/>
                <w:color w:val="000080"/>
                <w:rtl w:val="true"/>
                <w:lang w:val="en-US" w:eastAsia="en-US"/>
              </w:rPr>
            </w:r>
          </w:p>
        </w:tc>
      </w:tr>
      <w:tr>
        <w:trPr>
          <w:trHeight w:val="337" w:hRule="atLeast"/>
        </w:trPr>
        <w:tc>
          <w:tcPr>
            <w:tcW w:w="447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Tahoma" w:hAnsi="Tahoma" w:cs="Tahoma"/>
                <w:b/>
                <w:bCs/>
                <w:color w:val="000080"/>
                <w:sz w:val="26"/>
                <w:szCs w:val="26"/>
                <w:lang w:val="en-US" w:eastAsia="en-US"/>
              </w:rPr>
            </w:pPr>
            <w:r>
              <w:rPr>
                <w:rFonts w:cs="Tahoma" w:ascii="Tahoma" w:hAnsi="Tahoma"/>
                <w:b/>
                <w:bCs/>
                <w:color w:val="000080"/>
                <w:sz w:val="26"/>
                <w:szCs w:val="26"/>
                <w:rtl w:val="true"/>
                <w:lang w:val="en-US" w:eastAsia="en-US"/>
              </w:rPr>
            </w:r>
          </w:p>
        </w:tc>
        <w:tc>
          <w:tcPr>
            <w:tcW w:w="4248" w:type="dxa"/>
            <w:tcBorders/>
          </w:tcPr>
          <w:p>
            <w:pPr>
              <w:pStyle w:val="Header"/>
              <w:ind w:end="0"/>
              <w:jc w:val="end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י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אדר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א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תשפ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ד</w:t>
            </w:r>
          </w:p>
          <w:p>
            <w:pPr>
              <w:pStyle w:val="Header"/>
              <w:ind w:end="0"/>
              <w:jc w:val="end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Cs/>
                <w:sz w:val="26"/>
                <w:szCs w:val="26"/>
                <w:lang w:val="en-US" w:eastAsia="en-US"/>
              </w:rPr>
              <w:t>19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פברואר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Cs/>
                <w:sz w:val="26"/>
                <w:szCs w:val="26"/>
                <w:lang w:val="en-US" w:eastAsia="en-US"/>
              </w:rPr>
              <w:t>2024</w:t>
            </w:r>
          </w:p>
        </w:tc>
      </w:tr>
      <w:tr>
        <w:trPr>
          <w:trHeight w:val="337" w:hRule="atLeast"/>
        </w:trPr>
        <w:tc>
          <w:tcPr>
            <w:tcW w:w="8721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hyperlink r:id="rId2">
              <w:r>
                <w:rPr>
                  <w:rStyle w:val="Hyperlink"/>
                  <w:b/>
                  <w:b/>
                  <w:bCs/>
                  <w:color w:val="0000FF"/>
                  <w:sz w:val="26"/>
                  <w:sz w:val="26"/>
                  <w:szCs w:val="26"/>
                  <w:u w:val="single"/>
                  <w:rtl w:val="true"/>
                  <w:lang w:val="en-US" w:eastAsia="en-US"/>
                </w:rPr>
                <w:t>ת</w:t>
              </w:r>
              <w:r>
                <w:rPr>
                  <w:rStyle w:val="Hyperlink"/>
                  <w:b/>
                  <w:bCs/>
                  <w:color w:val="0000FF"/>
                  <w:sz w:val="26"/>
                  <w:szCs w:val="26"/>
                  <w:u w:val="single"/>
                  <w:rtl w:val="true"/>
                  <w:lang w:val="en-US" w:eastAsia="en-US"/>
                </w:rPr>
                <w:t>"</w:t>
              </w:r>
              <w:r>
                <w:rPr>
                  <w:rStyle w:val="Hyperlink"/>
                  <w:b/>
                  <w:b/>
                  <w:bCs/>
                  <w:color w:val="0000FF"/>
                  <w:sz w:val="26"/>
                  <w:sz w:val="26"/>
                  <w:szCs w:val="26"/>
                  <w:u w:val="single"/>
                  <w:rtl w:val="true"/>
                  <w:lang w:val="en-US" w:eastAsia="en-US"/>
                </w:rPr>
                <w:t>פ</w:t>
              </w:r>
              <w:r>
                <w:rPr>
                  <w:rStyle w:val="Hyperlink"/>
                  <w:rFonts w:cs="Times New Roman"/>
                  <w:b/>
                  <w:b/>
                  <w:bCs/>
                  <w:color w:val="0000FF"/>
                  <w:sz w:val="26"/>
                  <w:sz w:val="26"/>
                  <w:szCs w:val="26"/>
                  <w:u w:val="single"/>
                  <w:rtl w:val="true"/>
                  <w:lang w:val="en-US" w:eastAsia="en-US"/>
                </w:rPr>
                <w:t xml:space="preserve"> </w:t>
              </w:r>
              <w:r>
                <w:rPr>
                  <w:rStyle w:val="Hyperlink"/>
                  <w:b/>
                  <w:bCs/>
                  <w:color w:val="0000FF"/>
                  <w:sz w:val="26"/>
                  <w:szCs w:val="26"/>
                  <w:u w:val="single"/>
                  <w:lang w:val="en-US" w:eastAsia="en-US"/>
                </w:rPr>
                <w:t>17057-08-20</w:t>
              </w:r>
            </w:hyperlink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ישראל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נ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אבו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עראר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sz w:val="20"/>
                <w:sz w:val="20"/>
                <w:szCs w:val="20"/>
                <w:rtl w:val="true"/>
              </w:rPr>
              <w:t>תיק</w:t>
            </w:r>
            <w:r>
              <w:rPr>
                <w:rFonts w:cs="Times New Roman"/>
                <w:sz w:val="20"/>
                <w:sz w:val="20"/>
                <w:szCs w:val="20"/>
                <w:rtl w:val="true"/>
              </w:rPr>
              <w:t xml:space="preserve"> </w:t>
            </w:r>
            <w:r>
              <w:rPr>
                <w:sz w:val="20"/>
                <w:sz w:val="20"/>
                <w:szCs w:val="20"/>
                <w:rtl w:val="true"/>
              </w:rPr>
              <w:t>חיצוני</w:t>
            </w:r>
            <w:r>
              <w:rPr>
                <w:rtl w:val="true"/>
              </w:rPr>
              <w:t xml:space="preserve">: </w:t>
            </w:r>
            <w:r>
              <w:rPr>
                <w:sz w:val="20"/>
                <w:szCs w:val="20"/>
              </w:rPr>
              <w:t>434190/2020</w:t>
            </w:r>
          </w:p>
        </w:tc>
      </w:tr>
    </w:tbl>
    <w:p>
      <w:pPr>
        <w:pStyle w:val="Header"/>
        <w:ind w:end="0"/>
        <w:jc w:val="start"/>
        <w:rPr>
          <w:rFonts w:cs="Times New Roman"/>
          <w:lang w:val="en-US" w:eastAsia="en-US"/>
        </w:rPr>
      </w:pPr>
      <w:r>
        <w:rPr>
          <w:rFonts w:cs="Times New Roman"/>
          <w:rtl w:val="true"/>
          <w:lang w:val="en-US" w:eastAsia="en-US"/>
        </w:rPr>
        <w:t xml:space="preserve"> </w:t>
      </w:r>
    </w:p>
    <w:p>
      <w:pPr>
        <w:pStyle w:val="Normal"/>
        <w:suppressLineNumbers/>
        <w:ind w:end="0"/>
        <w:jc w:val="start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uppressLineNumbers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43"/>
        <w:gridCol w:w="2506"/>
        <w:gridCol w:w="5571"/>
      </w:tblGrid>
      <w:tr>
        <w:trPr/>
        <w:tc>
          <w:tcPr>
            <w:tcW w:w="74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לפני</w:t>
            </w:r>
          </w:p>
        </w:tc>
        <w:tc>
          <w:tcPr>
            <w:tcW w:w="8077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רון סולקין</w:t>
            </w:r>
          </w:p>
          <w:p>
            <w:pPr>
              <w:pStyle w:val="Normal"/>
              <w:ind w:end="0"/>
              <w:jc w:val="start"/>
              <w:rPr>
                <w:rFonts w:ascii="Arial" w:hAnsi="Arial" w:cs="FrankRuehl"/>
                <w:b/>
                <w:bCs/>
                <w:sz w:val="28"/>
                <w:szCs w:val="28"/>
                <w:highlight w:val="yellow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highlight w:val="yellow"/>
                <w:rtl w:val="true"/>
              </w:rPr>
            </w:r>
          </w:p>
        </w:tc>
      </w:tr>
      <w:tr>
        <w:trPr/>
        <w:tc>
          <w:tcPr>
            <w:tcW w:w="3249" w:type="dxa"/>
            <w:gridSpan w:val="2"/>
            <w:tcBorders/>
          </w:tcPr>
          <w:p>
            <w:pPr>
              <w:pStyle w:val="Normal"/>
              <w:bidi w:val="0"/>
              <w:snapToGrid w:val="false"/>
              <w:jc w:val="end"/>
              <w:rPr>
                <w:rFonts w:ascii="Arial" w:hAnsi="Arial" w:cs="Arial"/>
                <w:b/>
                <w:bCs/>
                <w:sz w:val="26"/>
                <w:szCs w:val="26"/>
                <w:highlight w:val="yellow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highlight w:val="yellow"/>
                <w:lang w:val="en-US" w:eastAsia="en-US"/>
              </w:rPr>
            </w:r>
            <w:bookmarkStart w:id="2" w:name="FirstAppellant"/>
            <w:bookmarkStart w:id="3" w:name="FirstAppellant"/>
            <w:bookmarkEnd w:id="3"/>
          </w:p>
          <w:p>
            <w:pPr>
              <w:pStyle w:val="Normal"/>
              <w:bidi w:val="0"/>
              <w:jc w:val="end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המאשימה</w:t>
            </w:r>
          </w:p>
        </w:tc>
        <w:tc>
          <w:tcPr>
            <w:tcW w:w="5571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מדינת ישראל – תביעות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נגב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  <w:br/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גנית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אטיאס</w:t>
            </w:r>
          </w:p>
        </w:tc>
      </w:tr>
      <w:tr>
        <w:trPr/>
        <w:tc>
          <w:tcPr>
            <w:tcW w:w="8820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</w:tc>
      </w:tr>
      <w:tr>
        <w:trPr/>
        <w:tc>
          <w:tcPr>
            <w:tcW w:w="3249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הנאשם</w:t>
            </w:r>
          </w:p>
        </w:tc>
        <w:tc>
          <w:tcPr>
            <w:tcW w:w="5571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נאיף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בן מוחמד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אבו עראר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  <w:br/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נאצר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אלעטאונה</w:t>
            </w:r>
          </w:p>
        </w:tc>
      </w:tr>
    </w:tbl>
    <w:p>
      <w:pPr>
        <w:pStyle w:val="Normal"/>
        <w:suppressLineNumbers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uppressLineNumbers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uppressLineNumbers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uppressLineNumbers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uppressLineNumbers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hyperlink r:id="rId3">
        <w:r>
          <w:rPr>
            <w:rStyle w:val="Hyperlink"/>
            <w:rFonts w:ascii="FrankRuehl" w:hAnsi="FrankRuehl" w:cs="FrankRuehl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1977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6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7">
        <w:r>
          <w:rPr>
            <w:rStyle w:val="Hyperlink"/>
            <w:rFonts w:cs="FrankRuehl" w:ascii="FrankRuehl" w:hAnsi="FrankRuehl"/>
            <w:u w:val="none"/>
          </w:rPr>
          <w:t>186</w:t>
        </w:r>
      </w:hyperlink>
    </w:p>
    <w:p>
      <w:pPr>
        <w:pStyle w:val="Normal"/>
        <w:suppressLineNumbers/>
        <w:ind w:end="0"/>
        <w:jc w:val="start"/>
        <w:rPr>
          <w:rFonts w:ascii="FrankRuehl" w:hAnsi="FrankRuehl" w:cs="FrankRuehl"/>
          <w:color w:val="0000FF"/>
        </w:rPr>
      </w:pPr>
      <w:r>
        <w:rPr>
          <w:rFonts w:cs="FrankRuehl" w:ascii="FrankRuehl" w:hAnsi="FrankRuehl"/>
          <w:color w:val="0000FF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suppressLineNumbers/>
        <w:ind w:end="0"/>
        <w:jc w:val="start"/>
        <w:rPr/>
      </w:pPr>
      <w:r>
        <w:rPr>
          <w:rtl w:val="true"/>
        </w:rPr>
      </w:r>
    </w:p>
    <w:p>
      <w:pPr>
        <w:pStyle w:val="Normal"/>
        <w:suppressLineNumbers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/>
        <w:tc>
          <w:tcPr>
            <w:tcW w:w="8820" w:type="dxa"/>
            <w:tcBorders/>
          </w:tcPr>
          <w:p>
            <w:pPr>
              <w:pStyle w:val="Normal"/>
              <w:bidi w:val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  <w:lang w:val="en-US" w:eastAsia="en-US"/>
              </w:rPr>
            </w:pPr>
            <w:bookmarkStart w:id="8" w:name="PsakDin"/>
            <w:bookmarkEnd w:id="8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u w:val="single"/>
                <w:rtl w:val="true"/>
                <w:lang w:val="en-US" w:eastAsia="en-US"/>
              </w:rPr>
              <w:t>גזר דין</w:t>
            </w:r>
          </w:p>
          <w:p>
            <w:pPr>
              <w:pStyle w:val="Normal"/>
              <w:bidi w:val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u w:val="single"/>
                <w:lang w:val="en-US" w:eastAsia="en-US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כתב האישום והשתלשלות ההליך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bookmarkStart w:id="9" w:name="ABSTRACT_START"/>
      <w:bookmarkEnd w:id="9"/>
      <w:r>
        <w:rPr>
          <w:rFonts w:ascii="Arial" w:hAnsi="Arial" w:cs="Arial"/>
          <w:rtl w:val="true"/>
        </w:rPr>
        <w:t xml:space="preserve">הנאשם שלפני נותן את הדין בגין </w:t>
      </w:r>
      <w:r>
        <w:rPr>
          <w:rFonts w:ascii="Arial" w:hAnsi="Arial" w:cs="Arial"/>
          <w:rtl w:val="true"/>
        </w:rPr>
        <w:t>עבירות של החזקת נשק חם שלא כדין וכן החזקת חלקי נשק או תחמושת שלא כדין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בניגוד </w:t>
      </w:r>
      <w:hyperlink r:id="rId8">
        <w:r>
          <w:rPr>
            <w:rStyle w:val="Hyperlink"/>
            <w:rFonts w:ascii="Arial" w:hAnsi="Arial" w:cs="Arial"/>
            <w:color w:val="0000FF"/>
            <w:rtl w:val="true"/>
          </w:rPr>
          <w:t xml:space="preserve">לסעיפים </w:t>
        </w:r>
        <w:r>
          <w:rPr>
            <w:rStyle w:val="Hyperlink"/>
            <w:rFonts w:cs="Arial" w:ascii="Arial" w:hAnsi="Arial"/>
            <w:color w:val="0000FF"/>
          </w:rPr>
          <w:t>144</w:t>
        </w:r>
        <w:r>
          <w:rPr>
            <w:rStyle w:val="Hyperlink"/>
            <w:rFonts w:cs="Arial" w:ascii="Arial" w:hAnsi="Arial"/>
            <w:color w:val="0000FF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רישא וסיפא </w:t>
      </w:r>
      <w:r>
        <w:rPr>
          <w:rtl w:val="true"/>
        </w:rPr>
        <w:t>ל</w:t>
      </w:r>
      <w:hyperlink r:id="rId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</w:rPr>
        <w:t>בהתאם לעובדות כתב האישום המתוקן ת</w:t>
      </w:r>
      <w:r>
        <w:rPr>
          <w:rFonts w:cs="Calibri" w:ascii="Calibri" w:hAnsi="Calibri"/>
          <w:rtl w:val="true"/>
        </w:rPr>
        <w:t>/</w:t>
      </w:r>
      <w:r>
        <w:rPr>
          <w:rFonts w:cs="Calibri" w:ascii="Calibri" w:hAnsi="Calibri"/>
        </w:rPr>
        <w:t>15</w:t>
      </w:r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>תיקון טכני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החזיק 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בתאריך </w:t>
      </w:r>
      <w:r>
        <w:rPr>
          <w:rFonts w:cs="Calibri" w:ascii="Calibri" w:hAnsi="Calibri"/>
        </w:rPr>
        <w:t>16.07.20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וכחודשיים לפני מועד 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בביתו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בשכונה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בית </w:t>
      </w:r>
      <w:r>
        <w:rPr>
          <w:rFonts w:cs="Calibri" w:ascii="Calibri" w:hAnsi="Calibri"/>
        </w:rPr>
        <w:t>184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בערוער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בתוך שקית שחורה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אקדח הזנקה מסוג </w:t>
      </w:r>
      <w:r>
        <w:rPr>
          <w:rFonts w:cs="Calibri" w:ascii="Calibri" w:hAnsi="Calibri"/>
        </w:rPr>
        <w:t>RETAY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מודל </w:t>
      </w:r>
      <w:r>
        <w:rPr>
          <w:rFonts w:cs="Calibri" w:ascii="Calibri" w:hAnsi="Calibri"/>
        </w:rPr>
        <w:t>X1</w:t>
      </w:r>
      <w:r>
        <w:rPr>
          <w:rFonts w:cs="Calibri" w:ascii="Calibri" w:hAnsi="Calibri"/>
          <w:rtl w:val="true"/>
        </w:rPr>
        <w:t xml:space="preserve"> , </w:t>
      </w:r>
      <w:r>
        <w:rPr>
          <w:rFonts w:ascii="Calibri" w:hAnsi="Calibri" w:cs="Calibri"/>
          <w:rtl w:val="true"/>
        </w:rPr>
        <w:t xml:space="preserve">בקוטר </w:t>
      </w:r>
      <w:r>
        <w:rPr>
          <w:rFonts w:cs="Calibri" w:ascii="Calibri" w:hAnsi="Calibri"/>
        </w:rPr>
        <w:t>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אשר הוסב לירי תחמושת קליעית בקליבר </w:t>
      </w:r>
      <w:r>
        <w:rPr>
          <w:rFonts w:cs="Calibri" w:ascii="Calibri" w:hAnsi="Calibri"/>
        </w:rPr>
        <w:t>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שלא כדין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  <w:bookmarkStart w:id="10" w:name="ABSTRACT_END"/>
      <w:bookmarkStart w:id="11" w:name="ABSTRACT_END"/>
      <w:bookmarkEnd w:id="11"/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/>
        <w:t>26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בתפזורת</w:t>
      </w:r>
      <w:r>
        <w:rPr>
          <w:rtl w:val="true"/>
        </w:rPr>
        <w:t xml:space="preserve">,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שהסתיימה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ראיות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לעונש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u w:val="single"/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tl w:val="true"/>
        </w:rPr>
        <w:t xml:space="preserve">, </w:t>
      </w:r>
      <w:r>
        <w:rPr>
          <w:rtl w:val="true"/>
        </w:rPr>
        <w:t>לענין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גיליון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18</w:t>
      </w:r>
      <w:r>
        <w:rPr>
          <w:rtl w:val="true"/>
        </w:rPr>
        <w:t xml:space="preserve">)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לחובת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06.12.22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לטרור</w:t>
      </w:r>
      <w:r>
        <w:rPr>
          <w:rtl w:val="true"/>
        </w:rPr>
        <w:t xml:space="preserve">, </w:t>
      </w:r>
      <w:r>
        <w:rPr>
          <w:rtl w:val="true"/>
        </w:rPr>
        <w:t>בגינן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ביטחון</w:t>
      </w:r>
      <w:r>
        <w:rPr>
          <w:rtl w:val="true"/>
        </w:rPr>
        <w:t>;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tl w:val="true"/>
        </w:rPr>
        <w:t xml:space="preserve">, </w:t>
      </w:r>
      <w:r>
        <w:rPr>
          <w:rtl w:val="true"/>
        </w:rPr>
        <w:t>עמראן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שהאב</w:t>
      </w:r>
      <w:r>
        <w:rPr>
          <w:rtl w:val="true"/>
        </w:rPr>
        <w:t xml:space="preserve">, </w:t>
      </w:r>
      <w:r>
        <w:rPr>
          <w:rtl w:val="true"/>
        </w:rPr>
        <w:t>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03.03.21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hyperlink r:id="rId10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13473-08-20</w:t>
        </w:r>
      </w:hyperlink>
      <w:r>
        <w:rPr>
          <w:rtl w:val="true"/>
        </w:rPr>
        <w:t xml:space="preserve">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19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')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השותף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נגזרו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tl w:val="true"/>
        </w:rPr>
        <w:t xml:space="preserve">,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tl w:val="true"/>
        </w:rPr>
        <w:t xml:space="preserve">, </w:t>
      </w:r>
      <w:r>
        <w:rPr>
          <w:rtl w:val="true"/>
        </w:rPr>
        <w:t>והתחייבות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מעבירה</w:t>
      </w:r>
      <w:r>
        <w:rPr>
          <w:rtl w:val="true"/>
        </w:rPr>
        <w:t>;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hyperlink r:id="rId11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40971-11-20</w:t>
        </w:r>
      </w:hyperlink>
      <w:r>
        <w:rPr>
          <w:rtl w:val="true"/>
        </w:rPr>
        <w:t xml:space="preserve">, </w:t>
      </w:r>
      <w:r>
        <w:rPr>
          <w:rtl w:val="true"/>
        </w:rPr>
        <w:t>בגינו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שלעיל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20</w:t>
      </w:r>
      <w:r>
        <w:rPr>
          <w:rtl w:val="true"/>
        </w:rPr>
        <w:t xml:space="preserve">)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שיתף</w:t>
      </w:r>
      <w:r>
        <w:rPr>
          <w:rtl w:val="true"/>
        </w:rPr>
        <w:t xml:space="preserve">,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הפייסבוק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, </w:t>
      </w:r>
      <w:r>
        <w:rPr>
          <w:rtl w:val="true"/>
        </w:rPr>
        <w:t>סרטון</w:t>
      </w:r>
      <w:r>
        <w:rPr>
          <w:rtl w:val="true"/>
        </w:rPr>
        <w:t xml:space="preserve">,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ראר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והסמל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חמאס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והזדהות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המחבל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u w:val="single"/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טענות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u w:val="single"/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21</w:t>
      </w:r>
      <w:r>
        <w:rPr>
          <w:rtl w:val="true"/>
        </w:rPr>
        <w:t xml:space="preserve">) </w:t>
      </w:r>
      <w:r>
        <w:rPr>
          <w:rtl w:val="true"/>
        </w:rPr>
        <w:t>והשלימה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מפשע</w:t>
      </w:r>
      <w:r>
        <w:rPr>
          <w:rtl w:val="true"/>
        </w:rPr>
        <w:t xml:space="preserve">; </w:t>
      </w:r>
      <w:r>
        <w:rPr>
          <w:rtl w:val="true"/>
        </w:rPr>
        <w:t>הסלמת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tl w:val="true"/>
        </w:rPr>
        <w:t xml:space="preserve">;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</w:t>
      </w:r>
      <w:r>
        <w:rPr>
          <w:rtl w:val="true"/>
        </w:rPr>
        <w:t xml:space="preserve">; </w:t>
      </w:r>
      <w:r>
        <w:rPr>
          <w:rtl w:val="true"/>
        </w:rPr>
        <w:t>והפרת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והיקפיה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נרחבים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לאומני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הזנקה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RETAY</w:t>
      </w:r>
      <w:r>
        <w:rPr>
          <w:rtl w:val="true"/>
        </w:rPr>
        <w:t xml:space="preserve"> </w:t>
      </w:r>
      <w:r>
        <w:rPr>
          <w:rtl w:val="true"/>
        </w:rPr>
        <w:t>מודל</w:t>
      </w:r>
      <w:r>
        <w:rPr>
          <w:rFonts w:cs="Times New Roman"/>
          <w:rtl w:val="true"/>
        </w:rPr>
        <w:t xml:space="preserve"> </w:t>
      </w:r>
      <w:r>
        <w:rPr/>
        <w:t>X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קליע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בייעודו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קליעית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בקליבר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קליעית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מובהקת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לדברים</w:t>
      </w:r>
      <w:r>
        <w:rPr>
          <w:rtl w:val="true"/>
        </w:rPr>
        <w:t xml:space="preserve">, </w:t>
      </w:r>
      <w:r>
        <w:rPr>
          <w:rtl w:val="true"/>
        </w:rPr>
        <w:t>העובדה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לנשק</w:t>
      </w:r>
      <w:r>
        <w:rPr>
          <w:rtl w:val="true"/>
        </w:rPr>
        <w:t xml:space="preserve">,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והוברר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המגורים</w:t>
      </w:r>
      <w:r>
        <w:rPr>
          <w:rtl w:val="true"/>
        </w:rPr>
        <w:t xml:space="preserve">,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בשקית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חקלאי</w:t>
      </w:r>
      <w:r>
        <w:rPr>
          <w:rtl w:val="true"/>
        </w:rPr>
        <w:t xml:space="preserve">, </w:t>
      </w:r>
      <w:r>
        <w:rPr>
          <w:rtl w:val="true"/>
        </w:rPr>
        <w:t>הנועדה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התכוונו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והפנתה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לשיחות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לחיזוק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לדברים</w:t>
      </w:r>
      <w:r>
        <w:rPr>
          <w:rtl w:val="true"/>
        </w:rPr>
        <w:t xml:space="preserve">, </w:t>
      </w:r>
      <w:r>
        <w:rPr>
          <w:rtl w:val="true"/>
        </w:rPr>
        <w:t>שהעבירה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לטרור</w:t>
      </w:r>
      <w:r>
        <w:rPr>
          <w:rtl w:val="true"/>
        </w:rPr>
        <w:t xml:space="preserve">, </w:t>
      </w:r>
      <w:r>
        <w:rPr>
          <w:rtl w:val="true"/>
        </w:rPr>
        <w:t>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, </w:t>
      </w:r>
      <w:r>
        <w:rPr>
          <w:rtl w:val="true"/>
        </w:rPr>
        <w:t>וטענה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מתיישבת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בטחוני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עמראן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סגור</w:t>
      </w:r>
      <w:r>
        <w:rPr>
          <w:rtl w:val="true"/>
        </w:rPr>
        <w:t xml:space="preserve">"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/>
        <w:t>46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בתחתיתו</w:t>
      </w:r>
      <w:r>
        <w:rPr>
          <w:rtl w:val="true"/>
        </w:rPr>
        <w:t xml:space="preserve">, </w:t>
      </w:r>
      <w:r>
        <w:rPr>
          <w:rtl w:val="true"/>
        </w:rPr>
        <w:t>ולהטיל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ומרתיע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tl w:val="true"/>
        </w:rPr>
        <w:t xml:space="preserve">, </w:t>
      </w:r>
      <w:r>
        <w:rPr>
          <w:rtl w:val="true"/>
        </w:rPr>
        <w:t>והתחייבות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u w:val="single"/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סטנדרטיים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שמוגשים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</w:t>
      </w:r>
      <w:r>
        <w:rPr>
          <w:rtl w:val="true"/>
        </w:rPr>
        <w:t xml:space="preserve">, </w:t>
      </w:r>
      <w:r>
        <w:rPr>
          <w:rtl w:val="true"/>
        </w:rPr>
        <w:t>ומתעלמים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האינדיבידואליות</w:t>
      </w:r>
      <w:r>
        <w:rPr>
          <w:rtl w:val="true"/>
        </w:rPr>
        <w:t xml:space="preserve">, </w:t>
      </w:r>
      <w:r>
        <w:rPr>
          <w:rtl w:val="true"/>
        </w:rPr>
        <w:t>וככל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במאשימה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לשפוט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תעריפים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התדיינות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והעושה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2020</w:t>
      </w:r>
      <w:r>
        <w:rPr>
          <w:rtl w:val="true"/>
        </w:rPr>
        <w:t xml:space="preserve">,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בהנחיות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פרקליט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ממצאי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tl w:val="true"/>
        </w:rPr>
        <w:t xml:space="preserve">, </w:t>
      </w:r>
      <w:r>
        <w:rPr>
          <w:rtl w:val="true"/>
        </w:rPr>
        <w:t>הבן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tl w:val="true"/>
        </w:rPr>
        <w:t xml:space="preserve">,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שידע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/>
        <w:t>D.N.A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עמראן</w:t>
      </w:r>
      <w:r>
        <w:rPr>
          <w:rtl w:val="true"/>
        </w:rPr>
        <w:t xml:space="preserve">, </w:t>
      </w:r>
      <w:r>
        <w:rPr>
          <w:rtl w:val="true"/>
        </w:rPr>
        <w:t>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ושותפו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tl w:val="true"/>
        </w:rPr>
        <w:t xml:space="preserve">, </w:t>
      </w:r>
      <w:r>
        <w:rPr>
          <w:rtl w:val="true"/>
        </w:rPr>
        <w:t>הוטלה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לחפותו</w:t>
      </w:r>
      <w:r>
        <w:rPr>
          <w:rtl w:val="true"/>
        </w:rPr>
        <w:t xml:space="preserve">,  </w:t>
      </w:r>
      <w:r>
        <w:rPr>
          <w:rtl w:val="true"/>
        </w:rPr>
        <w:t>ובסופו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שעמראן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עמראן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63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בריאותיות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קבוע</w:t>
      </w:r>
      <w:r>
        <w:rPr>
          <w:rtl w:val="true"/>
        </w:rPr>
        <w:t xml:space="preserve">, </w:t>
      </w:r>
      <w:r>
        <w:rPr>
          <w:rtl w:val="true"/>
        </w:rPr>
        <w:t>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לילדים</w:t>
      </w:r>
      <w:r>
        <w:rPr>
          <w:rtl w:val="true"/>
        </w:rPr>
        <w:t xml:space="preserve">, </w:t>
      </w:r>
      <w:r>
        <w:rPr>
          <w:rtl w:val="true"/>
        </w:rPr>
        <w:t>ובנו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ולחלופין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u w:val="single"/>
          <w:rtl w:val="true"/>
        </w:rPr>
        <w:t>בדברו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האחרון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עוול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דיון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והכרעה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אין צורך להכביר מילים על פוטנציאל הסיכון הנובע מהחזקת נשק חם קטלני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שלא כדין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כלי הנשק עלול למצוא דרכו לפעילות שלילית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אם פלילית ואם נגד בטחון המדינה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החזקת נשק על ידי מי שלא נבדק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לא נמצא מתאים ולא הוכשר לכך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בתנאים שאינם מבטיחים בידודו של הנשק מהסביבה </w:t>
      </w:r>
      <w:r>
        <w:rPr>
          <w:rFonts w:cs="David" w:ascii="David" w:hAnsi="David"/>
          <w:rtl w:val="true"/>
          <w:lang w:val="en-US" w:eastAsia="en-US"/>
        </w:rPr>
        <w:t>(</w:t>
      </w:r>
      <w:r>
        <w:rPr>
          <w:rFonts w:ascii="David" w:hAnsi="David"/>
          <w:rtl w:val="true"/>
          <w:lang w:val="en-US" w:eastAsia="en-US"/>
        </w:rPr>
        <w:t>כיום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מי שמחזיק נשק ברישיון נדרש לאפסנו בכספת מאובטחת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מאחורי שני מנעולים</w:t>
      </w:r>
      <w:r>
        <w:rPr>
          <w:rFonts w:cs="David" w:ascii="David" w:hAnsi="David"/>
          <w:rtl w:val="true"/>
          <w:lang w:val="en-US" w:eastAsia="en-US"/>
        </w:rPr>
        <w:t xml:space="preserve">), </w:t>
      </w:r>
      <w:r>
        <w:rPr>
          <w:rFonts w:ascii="David" w:hAnsi="David"/>
          <w:rtl w:val="true"/>
          <w:lang w:val="en-US" w:eastAsia="en-US"/>
        </w:rPr>
        <w:t>עלולה להביא לסיכון שלום הציבור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גם אם אין ראיות שהוחזק לצורך פעילות שלילית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Times New Roman"/>
          <w:lang w:val="en-US" w:eastAsia="en-US"/>
        </w:rPr>
      </w:pPr>
      <w:r>
        <w:rPr>
          <w:rFonts w:cs="Times New Roman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בנוסף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החזקת נשק כאמור עלולה להביא לפגיעה בשלטון החוק ובנושאי שלטון החוק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המבצעים את תפקידם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  <w:lang w:val="en-US" w:eastAsia="en-US"/>
        </w:rPr>
        <w:t xml:space="preserve">ראו פסק הדין </w:t>
      </w:r>
      <w:hyperlink r:id="rId12"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lang w:val="en-US" w:eastAsia="en-US"/>
          </w:rPr>
          <w:t>2482/22</w:t>
        </w:r>
      </w:hyperlink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מדינת ישראל נ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' </w:t>
      </w:r>
      <w:r>
        <w:rPr>
          <w:rFonts w:ascii="David" w:hAnsi="David"/>
          <w:b/>
          <w:b/>
          <w:bCs/>
          <w:rtl w:val="true"/>
          <w:lang w:val="en-US" w:eastAsia="en-US"/>
        </w:rPr>
        <w:t>קדורה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rtl w:val="true"/>
          <w:lang w:val="en-US" w:eastAsia="en-US"/>
        </w:rPr>
        <w:t>(</w:t>
      </w:r>
      <w:r>
        <w:rPr>
          <w:rFonts w:ascii="David" w:hAnsi="David"/>
          <w:rtl w:val="true"/>
          <w:lang w:val="en-US" w:eastAsia="en-US"/>
        </w:rPr>
        <w:t>פורסם במאגרים</w:t>
      </w:r>
      <w:r>
        <w:rPr>
          <w:rFonts w:cs="David" w:ascii="David" w:hAnsi="David"/>
          <w:rtl w:val="true"/>
          <w:lang w:val="en-US" w:eastAsia="en-US"/>
        </w:rPr>
        <w:t xml:space="preserve">), </w:t>
      </w:r>
      <w:r>
        <w:rPr>
          <w:rFonts w:ascii="David" w:hAnsi="David"/>
          <w:rtl w:val="true"/>
          <w:lang w:val="en-US" w:eastAsia="en-US"/>
        </w:rPr>
        <w:t>אשר ניתן לאחרונה ממש</w:t>
      </w:r>
      <w:r>
        <w:rPr>
          <w:rFonts w:cs="David" w:ascii="David" w:hAnsi="David"/>
          <w:rtl w:val="true"/>
          <w:lang w:val="en-US" w:eastAsia="en-US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ascii="Aharoni" w:hAnsi="Aharoni" w:cs="Aharoni"/>
          <w:color w:val="000000"/>
          <w:spacing w:val="10"/>
          <w:rtl w:val="true"/>
          <w:lang w:val="en-US" w:eastAsia="en-US"/>
        </w:rPr>
        <w:t>החזקת נשק שלא כדין מאיימת על שלום הציבור ובטחונו</w:t>
      </w:r>
      <w:r>
        <w:rPr>
          <w:rFonts w:cs="Aharoni" w:ascii="Aharoni" w:hAnsi="Aharoni"/>
          <w:color w:val="000000"/>
          <w:spacing w:val="10"/>
          <w:rtl w:val="true"/>
          <w:lang w:val="en-US" w:eastAsia="en-US"/>
        </w:rPr>
        <w:t xml:space="preserve">. </w:t>
      </w:r>
      <w:r>
        <w:rPr>
          <w:rFonts w:ascii="Aharoni" w:hAnsi="Aharoni" w:cs="Aharoni"/>
          <w:spacing w:val="10"/>
          <w:rtl w:val="true"/>
          <w:lang w:val="en-US" w:eastAsia="en-US"/>
        </w:rPr>
        <w:t>ל</w:t>
      </w:r>
      <w:r>
        <w:rPr>
          <w:rFonts w:ascii="Aharoni" w:hAnsi="Aharoni" w:cs="Aharoni"/>
          <w:color w:val="000000"/>
          <w:spacing w:val="10"/>
          <w:shd w:fill="FFFFFF" w:val="clear"/>
          <w:rtl w:val="true"/>
          <w:lang w:val="en-US" w:eastAsia="en-US"/>
        </w:rPr>
        <w:t>נוכח היקפן המתרחב של עבירות המבוצעות בנשק</w:t>
      </w:r>
      <w:r>
        <w:rPr>
          <w:rFonts w:cs="Aharoni" w:ascii="Aharoni" w:hAnsi="Aharoni"/>
          <w:color w:val="000000"/>
          <w:spacing w:val="10"/>
          <w:shd w:fill="FFFFFF" w:val="clear"/>
          <w:rtl w:val="true"/>
          <w:lang w:val="en-US" w:eastAsia="en-US"/>
        </w:rPr>
        <w:t xml:space="preserve">, </w:t>
      </w:r>
      <w:r>
        <w:rPr>
          <w:rFonts w:ascii="Aharoni" w:hAnsi="Aharoni" w:cs="Aharoni"/>
          <w:color w:val="000000"/>
          <w:spacing w:val="10"/>
          <w:shd w:fill="FFFFFF" w:val="clear"/>
          <w:rtl w:val="true"/>
          <w:lang w:val="en-US" w:eastAsia="en-US"/>
        </w:rPr>
        <w:t>הזמינות הבלתי נסבלת של נשק בידי מי שאינו מורשה לכך</w:t>
      </w:r>
      <w:r>
        <w:rPr>
          <w:rFonts w:cs="Aharoni" w:ascii="Aharoni" w:hAnsi="Aharoni"/>
          <w:color w:val="000000"/>
          <w:spacing w:val="10"/>
          <w:shd w:fill="FFFFFF" w:val="clear"/>
          <w:rtl w:val="true"/>
          <w:lang w:val="en-US" w:eastAsia="en-US"/>
        </w:rPr>
        <w:t xml:space="preserve">, </w:t>
      </w:r>
      <w:r>
        <w:rPr>
          <w:rFonts w:ascii="Aharoni" w:hAnsi="Aharoni" w:cs="Aharoni"/>
          <w:color w:val="000000"/>
          <w:spacing w:val="10"/>
          <w:shd w:fill="FFFFFF" w:val="clear"/>
          <w:rtl w:val="true"/>
          <w:lang w:val="en-US" w:eastAsia="en-US"/>
        </w:rPr>
        <w:t xml:space="preserve">מהווה כאמור סיכון של ממש ומגבירה את הסיכון לביצוע עבירות חמורות נוספות כמו </w:t>
      </w:r>
      <w:r>
        <w:rPr>
          <w:rFonts w:ascii="Aharoni" w:hAnsi="Aharoni" w:cs="Aharoni"/>
          <w:spacing w:val="10"/>
          <w:rtl w:val="true"/>
          <w:lang w:val="en-US" w:eastAsia="en-US"/>
        </w:rPr>
        <w:t>גם לאסונות נוראיים</w:t>
      </w:r>
      <w:r>
        <w:rPr>
          <w:rFonts w:cs="Aharoni" w:ascii="Aharoni" w:hAnsi="Aharoni"/>
          <w:spacing w:val="10"/>
          <w:rtl w:val="true"/>
          <w:lang w:val="en-US" w:eastAsia="en-US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haroni" w:hAnsi="Aharoni" w:cs="Aharoni"/>
          <w:spacing w:val="10"/>
          <w:sz w:val="12"/>
          <w:szCs w:val="12"/>
          <w:lang w:val="en-US" w:eastAsia="en-US"/>
        </w:rPr>
      </w:pPr>
      <w:r>
        <w:rPr>
          <w:rFonts w:cs="Aharoni" w:ascii="Aharoni" w:hAnsi="Aharoni"/>
          <w:spacing w:val="10"/>
          <w:sz w:val="12"/>
          <w:szCs w:val="12"/>
          <w:rtl w:val="true"/>
          <w:lang w:val="en-US" w:eastAsia="en-US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haroni" w:hAnsi="Aharoni" w:cs="Aharoni"/>
          <w:spacing w:val="10"/>
          <w:sz w:val="12"/>
          <w:szCs w:val="12"/>
          <w:lang w:val="en-US" w:eastAsia="en-US"/>
        </w:rPr>
      </w:pPr>
      <w:r>
        <w:rPr>
          <w:rFonts w:cs="Aharoni" w:ascii="Aharoni" w:hAnsi="Aharoni"/>
          <w:spacing w:val="10"/>
          <w:sz w:val="12"/>
          <w:szCs w:val="12"/>
          <w:rtl w:val="true"/>
          <w:lang w:val="en-US" w:eastAsia="en-US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haroni" w:hAnsi="Aharoni" w:cs="Aharoni"/>
          <w:spacing w:val="10"/>
          <w:sz w:val="12"/>
          <w:szCs w:val="12"/>
          <w:lang w:val="en-US" w:eastAsia="en-US"/>
        </w:rPr>
      </w:pPr>
      <w:r>
        <w:rPr>
          <w:rFonts w:cs="Aharoni" w:ascii="Aharoni" w:hAnsi="Aharoni"/>
          <w:spacing w:val="10"/>
          <w:sz w:val="12"/>
          <w:szCs w:val="12"/>
          <w:rtl w:val="true"/>
          <w:lang w:val="en-US" w:eastAsia="en-US"/>
        </w:rPr>
        <w:t>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/>
      </w:pPr>
      <w:r>
        <w:rPr>
          <w:rFonts w:ascii="Aharoni" w:hAnsi="Aharoni" w:cs="Aharoni"/>
          <w:spacing w:val="10"/>
          <w:rtl w:val="true"/>
          <w:lang w:val="en-US" w:eastAsia="en-US"/>
        </w:rPr>
        <w:t xml:space="preserve">מציאות קשה זו מחייבת </w:t>
      </w:r>
      <w:r>
        <w:rPr>
          <w:rFonts w:ascii="Aharoni" w:hAnsi="Aharoni" w:cs="Aharoni"/>
          <w:spacing w:val="10"/>
          <w:u w:val="single"/>
          <w:rtl w:val="true"/>
          <w:lang w:val="en-US" w:eastAsia="en-US"/>
        </w:rPr>
        <w:t>לנקוט ביד מחמירה</w:t>
      </w:r>
      <w:r>
        <w:rPr>
          <w:rFonts w:ascii="Aharoni" w:hAnsi="Aharoni" w:cs="Aharoni"/>
          <w:spacing w:val="10"/>
          <w:rtl w:val="true"/>
          <w:lang w:val="en-US" w:eastAsia="en-US"/>
        </w:rPr>
        <w:t xml:space="preserve"> כלפי מעורבים בעבירות נשק</w:t>
      </w:r>
      <w:r>
        <w:rPr>
          <w:rFonts w:cs="Aharoni" w:ascii="Aharoni" w:hAnsi="Aharoni"/>
          <w:spacing w:val="10"/>
          <w:rtl w:val="true"/>
          <w:lang w:val="en-US" w:eastAsia="en-US"/>
        </w:rPr>
        <w:t xml:space="preserve">, </w:t>
      </w:r>
      <w:r>
        <w:rPr>
          <w:rFonts w:ascii="Aharoni" w:hAnsi="Aharoni" w:cs="Aharoni"/>
          <w:spacing w:val="10"/>
          <w:rtl w:val="true"/>
          <w:lang w:val="en-US" w:eastAsia="en-US"/>
        </w:rPr>
        <w:t>אף אם הם נעדרי עבר פלילי</w:t>
      </w:r>
      <w:r>
        <w:rPr>
          <w:rFonts w:cs="Aharoni" w:ascii="Aharoni" w:hAnsi="Aharoni"/>
          <w:spacing w:val="10"/>
          <w:rtl w:val="true"/>
          <w:lang w:val="en-US" w:eastAsia="en-US"/>
        </w:rPr>
        <w:t xml:space="preserve">. </w:t>
      </w:r>
      <w:r>
        <w:rPr>
          <w:rFonts w:ascii="Aharoni" w:hAnsi="Aharoni" w:cs="Aharoni"/>
          <w:color w:val="000000"/>
          <w:spacing w:val="10"/>
          <w:rtl w:val="true"/>
          <w:lang w:val="en-US" w:eastAsia="en-US"/>
        </w:rPr>
        <w:t>ענייננו ב</w:t>
      </w:r>
      <w:r>
        <w:rPr>
          <w:rFonts w:cs="Aharoni" w:ascii="Aharoni" w:hAnsi="Aharoni"/>
          <w:color w:val="000000"/>
          <w:spacing w:val="10"/>
          <w:rtl w:val="true"/>
          <w:lang w:val="en-US" w:eastAsia="en-US"/>
        </w:rPr>
        <w:t>"</w:t>
      </w:r>
      <w:r>
        <w:rPr>
          <w:rFonts w:ascii="Aharoni" w:hAnsi="Aharoni" w:cs="Aharoni"/>
          <w:color w:val="000000"/>
          <w:spacing w:val="10"/>
          <w:rtl w:val="true"/>
          <w:lang w:val="en-US" w:eastAsia="en-US"/>
        </w:rPr>
        <w:t>מכת מדינה</w:t>
      </w:r>
      <w:r>
        <w:rPr>
          <w:rFonts w:cs="Aharoni" w:ascii="Aharoni" w:hAnsi="Aharoni"/>
          <w:color w:val="000000"/>
          <w:spacing w:val="10"/>
          <w:rtl w:val="true"/>
          <w:lang w:val="en-US" w:eastAsia="en-US"/>
        </w:rPr>
        <w:t xml:space="preserve">" </w:t>
      </w:r>
      <w:r>
        <w:rPr>
          <w:rFonts w:ascii="Aharoni" w:hAnsi="Aharoni" w:cs="Aharoni"/>
          <w:color w:val="000000"/>
          <w:spacing w:val="10"/>
          <w:rtl w:val="true"/>
          <w:lang w:val="en-US" w:eastAsia="en-US"/>
        </w:rPr>
        <w:t>שהצורך להילחם בה על מנת להגן על הציבור</w:t>
      </w:r>
      <w:r>
        <w:rPr>
          <w:rFonts w:cs="Aharoni" w:ascii="Aharoni" w:hAnsi="Aharoni"/>
          <w:color w:val="000000"/>
          <w:spacing w:val="10"/>
          <w:rtl w:val="true"/>
          <w:lang w:val="en-US" w:eastAsia="en-US"/>
        </w:rPr>
        <w:t xml:space="preserve">, </w:t>
      </w:r>
      <w:r>
        <w:rPr>
          <w:rFonts w:ascii="Aharoni" w:hAnsi="Aharoni" w:cs="Aharoni"/>
          <w:color w:val="000000"/>
          <w:spacing w:val="10"/>
          <w:rtl w:val="true"/>
          <w:lang w:val="en-US" w:eastAsia="en-US"/>
        </w:rPr>
        <w:t xml:space="preserve">מצריך מענה הולם </w:t>
      </w:r>
      <w:r>
        <w:rPr>
          <w:rFonts w:ascii="Aharoni" w:hAnsi="Aharoni" w:cs="Aharoni"/>
          <w:color w:val="000000"/>
          <w:spacing w:val="10"/>
          <w:u w:val="single"/>
          <w:rtl w:val="true"/>
          <w:lang w:val="en-US" w:eastAsia="en-US"/>
        </w:rPr>
        <w:t>והטלת עונשי מאסר משמעותיים</w:t>
      </w:r>
      <w:r>
        <w:rPr>
          <w:rFonts w:cs="Aharoni" w:ascii="Aharoni" w:hAnsi="Aharoni"/>
          <w:color w:val="000000"/>
          <w:spacing w:val="10"/>
          <w:rtl w:val="true"/>
          <w:lang w:val="en-US" w:eastAsia="en-US"/>
        </w:rPr>
        <w:t xml:space="preserve">. </w:t>
      </w:r>
      <w:r>
        <w:rPr>
          <w:rFonts w:ascii="Aharoni" w:hAnsi="Aharoni" w:cs="Aharoni"/>
          <w:spacing w:val="10"/>
          <w:rtl w:val="true"/>
          <w:lang w:val="en-US" w:eastAsia="en-US"/>
        </w:rPr>
        <w:t>ידע כל מי שמחזיק בנשק בלתי חוקי כי צפוי הוא להיענש בחומרה</w:t>
      </w:r>
      <w:r>
        <w:rPr>
          <w:rFonts w:cs="Aharoni" w:ascii="Aharoni" w:hAnsi="Aharoni"/>
          <w:spacing w:val="10"/>
          <w:rtl w:val="true"/>
          <w:lang w:val="en-US" w:eastAsia="en-US"/>
        </w:rPr>
        <w:t xml:space="preserve">, </w:t>
      </w:r>
      <w:r>
        <w:rPr>
          <w:rFonts w:ascii="Aharoni" w:hAnsi="Aharoni" w:cs="Aharoni"/>
          <w:spacing w:val="10"/>
          <w:rtl w:val="true"/>
          <w:lang w:val="en-US" w:eastAsia="en-US"/>
        </w:rPr>
        <w:t xml:space="preserve">בבחינת </w:t>
      </w:r>
      <w:r>
        <w:rPr>
          <w:rFonts w:cs="Aharoni" w:ascii="Aharoni" w:hAnsi="Aharoni"/>
          <w:b/>
          <w:bCs/>
          <w:spacing w:val="10"/>
          <w:u w:val="single"/>
          <w:rtl w:val="true"/>
          <w:lang w:val="en-US" w:eastAsia="en-US"/>
        </w:rPr>
        <w:t>"</w:t>
      </w:r>
      <w:r>
        <w:rPr>
          <w:rFonts w:ascii="Aharoni" w:hAnsi="Aharoni" w:cs="Aharoni"/>
          <w:b/>
          <w:b/>
          <w:bCs/>
          <w:spacing w:val="10"/>
          <w:u w:val="single"/>
          <w:rtl w:val="true"/>
          <w:lang w:val="en-US" w:eastAsia="en-US"/>
        </w:rPr>
        <w:t>אם מחזיקים – למאסר נשלחים</w:t>
      </w:r>
      <w:r>
        <w:rPr>
          <w:rFonts w:cs="Aharoni" w:ascii="Aharoni" w:hAnsi="Aharoni"/>
          <w:b/>
          <w:bCs/>
          <w:spacing w:val="10"/>
          <w:u w:val="single"/>
          <w:rtl w:val="true"/>
          <w:lang w:val="en-US" w:eastAsia="en-US"/>
        </w:rPr>
        <w:t>".</w:t>
      </w:r>
      <w:r>
        <w:rPr>
          <w:rFonts w:cs="Aharoni" w:ascii="Aharoni" w:hAnsi="Aharoni"/>
          <w:spacing w:val="10"/>
          <w:rtl w:val="true"/>
          <w:lang w:val="en-US" w:eastAsia="en-US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Aharoni" w:hAnsi="Aharoni" w:cs="Aharoni"/>
          <w:spacing w:val="10"/>
          <w:lang w:val="en-US" w:eastAsia="en-US"/>
        </w:rPr>
      </w:pPr>
      <w:r>
        <w:rPr>
          <w:rFonts w:cs="Aharoni" w:ascii="Aharoni" w:hAnsi="Aharoni"/>
          <w:spacing w:val="10"/>
          <w:rtl w:val="true"/>
          <w:lang w:val="en-US" w:eastAsia="en-US"/>
        </w:rPr>
        <w:t>(</w:t>
      </w:r>
      <w:r>
        <w:rPr>
          <w:rFonts w:ascii="Aharoni" w:hAnsi="Aharoni" w:cs="Aharoni"/>
          <w:spacing w:val="10"/>
          <w:rtl w:val="true"/>
          <w:lang w:val="en-US" w:eastAsia="en-US"/>
        </w:rPr>
        <w:t>ההדגשות אינן במקור</w:t>
      </w:r>
      <w:r>
        <w:rPr>
          <w:rFonts w:cs="Aharoni" w:ascii="Aharoni" w:hAnsi="Aharoni"/>
          <w:spacing w:val="10"/>
          <w:rtl w:val="true"/>
          <w:lang w:val="en-US" w:eastAsia="en-US"/>
        </w:rPr>
        <w:t>).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spacing w:val="10"/>
          <w:lang w:val="en-US" w:eastAsia="en-US"/>
        </w:rPr>
      </w:pPr>
      <w:r>
        <w:rPr>
          <w:rFonts w:cs="David" w:ascii="David" w:hAnsi="David"/>
          <w:spacing w:val="10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כן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ראו פסק הדין </w:t>
      </w:r>
      <w:hyperlink r:id="rId13"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lang w:val="en-US" w:eastAsia="en-US"/>
          </w:rPr>
          <w:t>3288/14</w:t>
        </w:r>
      </w:hyperlink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מדינת ישראל נ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' </w:t>
      </w:r>
      <w:r>
        <w:rPr>
          <w:rFonts w:ascii="David" w:hAnsi="David"/>
          <w:b/>
          <w:b/>
          <w:bCs/>
          <w:rtl w:val="true"/>
          <w:lang w:val="en-US" w:eastAsia="en-US"/>
        </w:rPr>
        <w:t>קריספל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rtl w:val="true"/>
          <w:lang w:val="en-US" w:eastAsia="en-US"/>
        </w:rPr>
        <w:t>(</w:t>
      </w:r>
      <w:r>
        <w:rPr>
          <w:rFonts w:ascii="David" w:hAnsi="David"/>
          <w:rtl w:val="true"/>
          <w:lang w:val="en-US" w:eastAsia="en-US"/>
        </w:rPr>
        <w:t>פורסם במאגרים</w:t>
      </w:r>
      <w:r>
        <w:rPr>
          <w:rFonts w:cs="David" w:ascii="David" w:hAnsi="David"/>
          <w:rtl w:val="true"/>
          <w:lang w:val="en-US" w:eastAsia="en-US"/>
        </w:rPr>
        <w:t xml:space="preserve">), </w:t>
      </w:r>
      <w:r>
        <w:rPr>
          <w:rFonts w:ascii="David" w:hAnsi="David"/>
          <w:rtl w:val="true"/>
          <w:lang w:val="en-US" w:eastAsia="en-US"/>
        </w:rPr>
        <w:t>שם נאמר</w:t>
      </w:r>
      <w:r>
        <w:rPr>
          <w:rFonts w:cs="David" w:ascii="David" w:hAnsi="David"/>
          <w:rtl w:val="true"/>
          <w:lang w:val="en-US" w:eastAsia="en-US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haroni" w:hAnsi="Aharoni" w:cs="Aharoni"/>
          <w:lang w:val="en-US" w:eastAsia="en-US"/>
        </w:rPr>
      </w:pPr>
      <w:r>
        <w:rPr>
          <w:rFonts w:ascii="Aharoni" w:hAnsi="Aharoni" w:cs="Aharoni"/>
          <w:rtl w:val="true"/>
          <w:lang w:val="en-US" w:eastAsia="en-US"/>
        </w:rPr>
        <w:t>בשל פוטנציאל ההרס הטמון בכלי נשק</w:t>
      </w:r>
      <w:r>
        <w:rPr>
          <w:rFonts w:cs="Aharoni" w:ascii="Aharoni" w:hAnsi="Aharoni"/>
          <w:rtl w:val="true"/>
          <w:lang w:val="en-US" w:eastAsia="en-US"/>
        </w:rPr>
        <w:t xml:space="preserve">, </w:t>
      </w:r>
      <w:r>
        <w:rPr>
          <w:rFonts w:ascii="Aharoni" w:hAnsi="Aharoni" w:cs="Aharoni"/>
          <w:rtl w:val="true"/>
          <w:lang w:val="en-US" w:eastAsia="en-US"/>
        </w:rPr>
        <w:t>הכולל גם אפשרות לפגיעה עיוורת באנשים מן הישוב</w:t>
      </w:r>
      <w:r>
        <w:rPr>
          <w:rFonts w:cs="Aharoni" w:ascii="Aharoni" w:hAnsi="Aharoni"/>
          <w:rtl w:val="true"/>
          <w:lang w:val="en-US" w:eastAsia="en-US"/>
        </w:rPr>
        <w:t xml:space="preserve">, </w:t>
      </w:r>
      <w:r>
        <w:rPr>
          <w:rFonts w:ascii="Aharoni" w:hAnsi="Aharoni" w:cs="Aharoni"/>
          <w:rtl w:val="true"/>
          <w:lang w:val="en-US" w:eastAsia="en-US"/>
        </w:rPr>
        <w:t>מתפקידו של בית המשפט להרתיע אף מפני עבירת החזקת נשק שלא כדין</w:t>
      </w:r>
      <w:r>
        <w:rPr>
          <w:rFonts w:cs="Aharoni" w:ascii="Aharoni" w:hAnsi="Aharoni"/>
          <w:rtl w:val="true"/>
          <w:lang w:val="en-US" w:eastAsia="en-US"/>
        </w:rPr>
        <w:t xml:space="preserve">. </w:t>
      </w:r>
      <w:r>
        <w:rPr>
          <w:rFonts w:ascii="Aharoni" w:hAnsi="Aharoni" w:cs="Aharoni"/>
          <w:rtl w:val="true"/>
          <w:lang w:val="en-US" w:eastAsia="en-US"/>
        </w:rPr>
        <w:t>זאת</w:t>
      </w:r>
      <w:r>
        <w:rPr>
          <w:rFonts w:cs="Aharoni" w:ascii="Aharoni" w:hAnsi="Aharoni"/>
          <w:rtl w:val="true"/>
          <w:lang w:val="en-US" w:eastAsia="en-US"/>
        </w:rPr>
        <w:t xml:space="preserve">, </w:t>
      </w:r>
      <w:r>
        <w:rPr>
          <w:rFonts w:ascii="Aharoni" w:hAnsi="Aharoni" w:cs="Aharoni"/>
          <w:rtl w:val="true"/>
          <w:lang w:val="en-US" w:eastAsia="en-US"/>
        </w:rPr>
        <w:t>כדי לבלום את שרשרת העבירות בשלב ראשוני</w:t>
      </w:r>
      <w:r>
        <w:rPr>
          <w:rFonts w:cs="Aharoni" w:ascii="Aharoni" w:hAnsi="Aharoni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haroni" w:hAnsi="Aharoni" w:cs="Aharoni"/>
          <w:lang w:val="en-US" w:eastAsia="en-US"/>
        </w:rPr>
      </w:pPr>
      <w:r>
        <w:rPr>
          <w:rFonts w:cs="Aharoni" w:ascii="Aharoni" w:hAnsi="Aharoni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 xml:space="preserve">בפסק הדין </w:t>
      </w:r>
      <w:hyperlink r:id="rId14"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lang w:val="en-US" w:eastAsia="en-US"/>
          </w:rPr>
          <w:t>4945/13</w:t>
        </w:r>
      </w:hyperlink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סלימאן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, </w:t>
      </w:r>
      <w:r>
        <w:rPr>
          <w:rFonts w:ascii="David" w:hAnsi="David"/>
          <w:b/>
          <w:b/>
          <w:bCs/>
          <w:rtl w:val="true"/>
          <w:lang w:val="en-US" w:eastAsia="en-US"/>
        </w:rPr>
        <w:t>נ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' </w:t>
      </w:r>
      <w:r>
        <w:rPr>
          <w:rFonts w:ascii="David" w:hAnsi="David"/>
          <w:b/>
          <w:b/>
          <w:bCs/>
          <w:rtl w:val="true"/>
          <w:lang w:val="en-US" w:eastAsia="en-US"/>
        </w:rPr>
        <w:t>מדינת ישראל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rtl w:val="true"/>
          <w:lang w:val="en-US" w:eastAsia="en-US"/>
        </w:rPr>
        <w:t>(</w:t>
      </w:r>
      <w:r>
        <w:rPr>
          <w:rFonts w:ascii="David" w:hAnsi="David"/>
          <w:rtl w:val="true"/>
          <w:lang w:val="en-US" w:eastAsia="en-US"/>
        </w:rPr>
        <w:t>פורסם במאגרים</w:t>
      </w:r>
      <w:r>
        <w:rPr>
          <w:rFonts w:cs="David" w:ascii="David" w:hAnsi="David"/>
          <w:rtl w:val="true"/>
          <w:lang w:val="en-US" w:eastAsia="en-US"/>
        </w:rPr>
        <w:t xml:space="preserve">), </w:t>
      </w:r>
      <w:r>
        <w:rPr>
          <w:rFonts w:ascii="David" w:hAnsi="David"/>
          <w:rtl w:val="true"/>
          <w:lang w:val="en-US" w:eastAsia="en-US"/>
        </w:rPr>
        <w:t>נאמר</w:t>
      </w:r>
      <w:r>
        <w:rPr>
          <w:rFonts w:cs="David" w:ascii="David" w:hAnsi="David"/>
          <w:rtl w:val="true"/>
          <w:lang w:val="en-US" w:eastAsia="en-US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Aharoni" w:hAnsi="Aharoni" w:cs="Aharoni"/>
          <w:rtl w:val="true"/>
          <w:lang w:val="en-US" w:eastAsia="en-US"/>
        </w:rPr>
        <w:t>התגלגלותם של כלי נשק מיד ליד ללא פיקוח עלולה להוביל להגעתם בדרך לא דרך לגורמים פליליים ועוינים</w:t>
      </w:r>
      <w:r>
        <w:rPr>
          <w:rFonts w:cs="Aharoni" w:ascii="Aharoni" w:hAnsi="Aharoni"/>
          <w:rtl w:val="true"/>
          <w:lang w:val="en-US" w:eastAsia="en-US"/>
        </w:rPr>
        <w:t xml:space="preserve">. </w:t>
      </w:r>
      <w:r>
        <w:rPr>
          <w:rFonts w:ascii="Aharoni" w:hAnsi="Aharoni" w:cs="Aharoni"/>
          <w:rtl w:val="true"/>
          <w:lang w:val="en-US" w:eastAsia="en-US"/>
        </w:rPr>
        <w:t>אין לדעת מה יעלה בגורלם של  ולאלו תוצאות הרסניות יובילו</w:t>
      </w:r>
      <w:r>
        <w:rPr>
          <w:rFonts w:cs="Aharoni" w:ascii="Aharoni" w:hAnsi="Aharoni"/>
          <w:rtl w:val="true"/>
          <w:lang w:val="en-US" w:eastAsia="en-US"/>
        </w:rPr>
        <w:t xml:space="preserve">. </w:t>
      </w:r>
      <w:r>
        <w:rPr>
          <w:rFonts w:ascii="Aharoni" w:hAnsi="Aharoni" w:cs="Aharoni"/>
          <w:rtl w:val="true"/>
          <w:lang w:val="en-US" w:eastAsia="en-US"/>
        </w:rPr>
        <w:t>ודוק</w:t>
      </w:r>
      <w:r>
        <w:rPr>
          <w:rFonts w:cs="Aharoni" w:ascii="Aharoni" w:hAnsi="Aharoni"/>
          <w:rtl w:val="true"/>
          <w:lang w:val="en-US" w:eastAsia="en-US"/>
        </w:rPr>
        <w:t xml:space="preserve">: </w:t>
      </w:r>
      <w:r>
        <w:rPr>
          <w:rFonts w:ascii="Aharoni" w:hAnsi="Aharoni" w:cs="Aharoni"/>
          <w:rtl w:val="true"/>
          <w:lang w:val="en-US" w:eastAsia="en-US"/>
        </w:rPr>
        <w:t>הסיכון שנשקף לשלום הציבור צריך להילקח בחשבון על ידי כל מי שמחזיק בידו נשק שלא כדין</w:t>
      </w:r>
      <w:r>
        <w:rPr>
          <w:rFonts w:cs="Aharoni" w:ascii="Aharoni" w:hAnsi="Aharoni"/>
          <w:rtl w:val="true"/>
          <w:lang w:val="en-US" w:eastAsia="en-US"/>
        </w:rPr>
        <w:t xml:space="preserve">, </w:t>
      </w:r>
      <w:r>
        <w:rPr>
          <w:rFonts w:ascii="Aharoni" w:hAnsi="Aharoni" w:cs="Aharoni"/>
          <w:u w:val="single"/>
          <w:rtl w:val="true"/>
          <w:lang w:val="en-US" w:eastAsia="en-US"/>
        </w:rPr>
        <w:t>גם אם אינו מחזיק בו למטרת ביצוען של עבירות אחרות</w:t>
      </w:r>
      <w:r>
        <w:rPr>
          <w:rFonts w:cs="Aharoni" w:ascii="Aharoni" w:hAnsi="Aharoni"/>
          <w:rtl w:val="true"/>
          <w:lang w:val="en-US" w:eastAsia="en-US"/>
        </w:rPr>
        <w:t xml:space="preserve">. </w:t>
      </w:r>
      <w:r>
        <w:rPr>
          <w:rFonts w:ascii="Aharoni" w:hAnsi="Aharoni" w:cs="Aharoni"/>
          <w:rtl w:val="true"/>
          <w:lang w:val="en-US" w:eastAsia="en-US"/>
        </w:rPr>
        <w:t>עצם החזקת נשק בעל פוטנציאל קטילה מבלי שיש עליו ועל בעליו פיקוח מוסדר של הרשויות טומן בחובו סיכון</w:t>
      </w:r>
      <w:r>
        <w:rPr>
          <w:rFonts w:cs="Aharoni" w:ascii="Aharoni" w:hAnsi="Aharoni"/>
          <w:rtl w:val="true"/>
          <w:lang w:val="en-US" w:eastAsia="en-US"/>
        </w:rPr>
        <w:t xml:space="preserve">, </w:t>
      </w:r>
      <w:r>
        <w:rPr>
          <w:rFonts w:ascii="Aharoni" w:hAnsi="Aharoni" w:cs="Aharoni"/>
          <w:rtl w:val="true"/>
          <w:lang w:val="en-US" w:eastAsia="en-US"/>
        </w:rPr>
        <w:t>באשר המחזיק בו נתון תמיד לחשש שיתפתה לעשות בו שימוש</w:t>
      </w:r>
      <w:r>
        <w:rPr>
          <w:rFonts w:cs="Aharoni" w:ascii="Aharoni" w:hAnsi="Aharoni"/>
          <w:rtl w:val="true"/>
          <w:lang w:val="en-US" w:eastAsia="en-US"/>
        </w:rPr>
        <w:t xml:space="preserve">, </w:t>
      </w:r>
      <w:r>
        <w:rPr>
          <w:rFonts w:ascii="Aharoni" w:hAnsi="Aharoni" w:cs="Aharoni"/>
          <w:rtl w:val="true"/>
          <w:lang w:val="en-US" w:eastAsia="en-US"/>
        </w:rPr>
        <w:t>ולו ברגעי לחץ ופחד</w:t>
      </w:r>
      <w:r>
        <w:rPr>
          <w:rFonts w:cs="Aharoni" w:ascii="Aharoni" w:hAnsi="Aharoni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  <w:t>[</w:t>
      </w:r>
      <w:r>
        <w:rPr>
          <w:rFonts w:ascii="David" w:hAnsi="David"/>
          <w:rtl w:val="true"/>
          <w:lang w:val="en-US" w:eastAsia="en-US"/>
        </w:rPr>
        <w:t>ההדגשה אינה במקור</w:t>
      </w:r>
      <w:r>
        <w:rPr>
          <w:rFonts w:cs="David" w:ascii="David" w:hAnsi="David"/>
          <w:rtl w:val="true"/>
          <w:lang w:val="en-US" w:eastAsia="en-US"/>
        </w:rPr>
        <w:t>].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u w:val="single"/>
          <w:rtl w:val="true"/>
          <w:lang w:val="en-US" w:eastAsia="en-US"/>
        </w:rPr>
        <w:t>בשורה של פסקי דין נקבע</w:t>
      </w:r>
      <w:r>
        <w:rPr>
          <w:rFonts w:cs="David" w:ascii="David" w:hAnsi="David"/>
          <w:u w:val="single"/>
          <w:rtl w:val="true"/>
          <w:lang w:val="en-US" w:eastAsia="en-US"/>
        </w:rPr>
        <w:t xml:space="preserve">, </w:t>
      </w:r>
      <w:r>
        <w:rPr>
          <w:rFonts w:ascii="David" w:hAnsi="David"/>
          <w:u w:val="single"/>
          <w:rtl w:val="true"/>
          <w:lang w:val="en-US" w:eastAsia="en-US"/>
        </w:rPr>
        <w:t>כי חומרת הסיכון הנשקף מעבירות אלה</w:t>
      </w:r>
      <w:r>
        <w:rPr>
          <w:rFonts w:cs="David" w:ascii="David" w:hAnsi="David"/>
          <w:u w:val="single"/>
          <w:rtl w:val="true"/>
          <w:lang w:val="en-US" w:eastAsia="en-US"/>
        </w:rPr>
        <w:t xml:space="preserve">, </w:t>
      </w:r>
      <w:r>
        <w:rPr>
          <w:rFonts w:ascii="David" w:hAnsi="David"/>
          <w:u w:val="single"/>
          <w:rtl w:val="true"/>
          <w:lang w:val="en-US" w:eastAsia="en-US"/>
        </w:rPr>
        <w:t xml:space="preserve">מחייבת השתת עונשי מאסר בפועל בגין עבירות אלה </w:t>
      </w:r>
      <w:r>
        <w:rPr>
          <w:rFonts w:ascii="David" w:hAnsi="David"/>
          <w:u w:val="single"/>
          <w:rtl w:val="true"/>
          <w:lang w:val="en-US" w:eastAsia="en-US"/>
        </w:rPr>
        <w:t>והנסיבות האישיות נסוגות אחור מול האינטרס הציבורי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 xml:space="preserve">ראו </w:t>
      </w:r>
      <w:hyperlink r:id="rId15"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lang w:val="en-US" w:eastAsia="en-US"/>
          </w:rPr>
          <w:t>2718/04</w:t>
        </w:r>
      </w:hyperlink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אבו דאחל נ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' </w:t>
      </w:r>
      <w:r>
        <w:rPr>
          <w:rFonts w:ascii="David" w:hAnsi="David"/>
          <w:b/>
          <w:b/>
          <w:bCs/>
          <w:rtl w:val="true"/>
          <w:lang w:val="en-US" w:eastAsia="en-US"/>
        </w:rPr>
        <w:t>מדינת ישראל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rtl w:val="true"/>
          <w:lang w:val="en-US" w:eastAsia="en-US"/>
        </w:rPr>
        <w:t>(</w:t>
      </w:r>
      <w:r>
        <w:rPr>
          <w:rFonts w:ascii="David" w:hAnsi="David"/>
          <w:rtl w:val="true"/>
          <w:lang w:val="en-US" w:eastAsia="en-US"/>
        </w:rPr>
        <w:t>פורסם במאגרים</w:t>
      </w:r>
      <w:r>
        <w:rPr>
          <w:rFonts w:cs="David" w:ascii="David" w:hAnsi="David"/>
          <w:rtl w:val="true"/>
          <w:lang w:val="en-US" w:eastAsia="en-US"/>
        </w:rPr>
        <w:t>):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haroni" w:hAnsi="Aharoni" w:cs="Aharoni"/>
          <w:lang w:val="en-US" w:eastAsia="en-US"/>
        </w:rPr>
      </w:pPr>
      <w:r>
        <w:rPr>
          <w:rFonts w:ascii="Aharoni" w:hAnsi="Aharoni" w:cs="Aharoni"/>
          <w:rtl w:val="true"/>
          <w:lang w:val="en-US" w:eastAsia="en-US"/>
        </w:rPr>
        <w:t>יוער כי הסכנה הטמונה בעבירה החמורה של החזקת נשק מצדיקה הטלת עונשי מאסר לריצוי בפועל גם על מי שזו עבירתו הראשונה</w:t>
      </w:r>
      <w:r>
        <w:rPr>
          <w:rFonts w:cs="Aharoni" w:ascii="Aharoni" w:hAnsi="Aharoni"/>
          <w:rtl w:val="true"/>
          <w:lang w:val="en-US" w:eastAsia="en-US"/>
        </w:rPr>
        <w:t xml:space="preserve">. </w:t>
      </w:r>
      <w:r>
        <w:rPr>
          <w:rFonts w:ascii="Aharoni" w:hAnsi="Aharoni" w:cs="Aharoni"/>
          <w:rtl w:val="true"/>
          <w:lang w:val="en-US" w:eastAsia="en-US"/>
        </w:rPr>
        <w:t>בבוא בית המשפט לשקול את הענישה בעבירות מסוג זה</w:t>
      </w:r>
      <w:r>
        <w:rPr>
          <w:rFonts w:cs="Aharoni" w:ascii="Aharoni" w:hAnsi="Aharoni"/>
          <w:rtl w:val="true"/>
          <w:lang w:val="en-US" w:eastAsia="en-US"/>
        </w:rPr>
        <w:t xml:space="preserve">, </w:t>
      </w:r>
      <w:r>
        <w:rPr>
          <w:rFonts w:ascii="Aharoni" w:hAnsi="Aharoni" w:cs="Aharoni"/>
          <w:rtl w:val="true"/>
          <w:lang w:val="en-US" w:eastAsia="en-US"/>
        </w:rPr>
        <w:t xml:space="preserve">עליו לתת </w:t>
      </w:r>
      <w:r>
        <w:rPr>
          <w:rFonts w:ascii="Aharoni" w:hAnsi="Aharoni" w:cs="Aharoni"/>
          <w:u w:val="single"/>
          <w:rtl w:val="true"/>
          <w:lang w:val="en-US" w:eastAsia="en-US"/>
        </w:rPr>
        <w:t>משקל נכבד יותר לאינטרס הציבורי</w:t>
      </w:r>
      <w:r>
        <w:rPr>
          <w:rFonts w:ascii="Aharoni" w:hAnsi="Aharoni" w:cs="Aharoni"/>
          <w:rtl w:val="true"/>
          <w:lang w:val="en-US" w:eastAsia="en-US"/>
        </w:rPr>
        <w:t xml:space="preserve"> ולצורך להרתיע עבריינים בכוח מלבצע עבירות דומות</w:t>
      </w:r>
      <w:r>
        <w:rPr>
          <w:rFonts w:cs="Aharoni" w:ascii="Aharoni" w:hAnsi="Aharoni"/>
          <w:rtl w:val="true"/>
          <w:lang w:val="en-US" w:eastAsia="en-US"/>
        </w:rPr>
        <w:t xml:space="preserve">, </w:t>
      </w:r>
      <w:r>
        <w:rPr>
          <w:rFonts w:ascii="Aharoni" w:hAnsi="Aharoni" w:cs="Aharoni"/>
          <w:rtl w:val="true"/>
          <w:lang w:val="en-US" w:eastAsia="en-US"/>
        </w:rPr>
        <w:t>על פני הנסיבות האישיות של העבריין</w:t>
      </w:r>
      <w:r>
        <w:rPr>
          <w:rFonts w:cs="Aharoni" w:ascii="Aharoni" w:hAnsi="Aharoni"/>
          <w:rtl w:val="true"/>
          <w:lang w:val="en-US" w:eastAsia="en-US"/>
        </w:rPr>
        <w:t>. (</w:t>
      </w:r>
      <w:r>
        <w:rPr>
          <w:rFonts w:ascii="Aharoni" w:hAnsi="Aharoni" w:cs="Aharoni"/>
          <w:rtl w:val="true"/>
          <w:lang w:val="en-US" w:eastAsia="en-US"/>
        </w:rPr>
        <w:t>ההדגשה אינה במקור</w:t>
      </w:r>
      <w:r>
        <w:rPr>
          <w:rFonts w:cs="Aharoni" w:ascii="Aharoni" w:hAnsi="Aharoni"/>
          <w:rtl w:val="true"/>
          <w:lang w:val="en-US" w:eastAsia="en-US"/>
        </w:rPr>
        <w:t>)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  <w:lang w:val="en-US" w:eastAsia="en-US"/>
        </w:rPr>
        <w:t xml:space="preserve">עוד ראו </w:t>
      </w:r>
      <w:hyperlink r:id="rId16"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lang w:val="en-US" w:eastAsia="en-US"/>
          </w:rPr>
          <w:t>5220/09</w:t>
        </w:r>
      </w:hyperlink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עוואודה נ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' </w:t>
      </w:r>
      <w:r>
        <w:rPr>
          <w:rFonts w:ascii="David" w:hAnsi="David"/>
          <w:b/>
          <w:b/>
          <w:bCs/>
          <w:rtl w:val="true"/>
          <w:lang w:val="en-US" w:eastAsia="en-US"/>
        </w:rPr>
        <w:t xml:space="preserve">מדינת ישראל </w:t>
      </w:r>
      <w:r>
        <w:rPr>
          <w:rFonts w:cs="David" w:ascii="David" w:hAnsi="David"/>
          <w:rtl w:val="true"/>
          <w:lang w:val="en-US" w:eastAsia="en-US"/>
        </w:rPr>
        <w:t>(</w:t>
      </w:r>
      <w:r>
        <w:rPr>
          <w:rFonts w:ascii="David" w:hAnsi="David"/>
          <w:rtl w:val="true"/>
          <w:lang w:val="en-US" w:eastAsia="en-US"/>
        </w:rPr>
        <w:t>פורסם במאגרים</w:t>
      </w:r>
      <w:r>
        <w:rPr>
          <w:rFonts w:cs="David" w:ascii="David" w:hAnsi="David"/>
          <w:rtl w:val="true"/>
          <w:lang w:val="en-US" w:eastAsia="en-US"/>
        </w:rPr>
        <w:t>):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ascii="Aharoni" w:hAnsi="Aharoni" w:cs="Aharoni"/>
          <w:rtl w:val="true"/>
          <w:lang w:val="en-US" w:eastAsia="en-US"/>
        </w:rPr>
        <w:t xml:space="preserve">אשר על כן משכבר נקבע הכלל לפיו </w:t>
      </w:r>
      <w:r>
        <w:rPr>
          <w:rFonts w:ascii="Aharoni" w:hAnsi="Aharoni" w:cs="Aharoni"/>
          <w:u w:val="single"/>
          <w:rtl w:val="true"/>
          <w:lang w:val="en-US" w:eastAsia="en-US"/>
        </w:rPr>
        <w:t>ככלל יש לאסור את המבצעים עבירה זו</w:t>
      </w:r>
      <w:r>
        <w:rPr>
          <w:rFonts w:cs="Aharoni" w:ascii="Aharoni" w:hAnsi="Aharoni"/>
          <w:u w:val="single"/>
          <w:rtl w:val="true"/>
          <w:lang w:val="en-US" w:eastAsia="en-US"/>
        </w:rPr>
        <w:t xml:space="preserve">, </w:t>
      </w:r>
      <w:r>
        <w:rPr>
          <w:rFonts w:ascii="Aharoni" w:hAnsi="Aharoni" w:cs="Aharoni"/>
          <w:rtl w:val="true"/>
          <w:lang w:val="en-US" w:eastAsia="en-US"/>
        </w:rPr>
        <w:t>גם אם מדובר בעבירה ראשונה</w:t>
      </w:r>
      <w:r>
        <w:rPr>
          <w:rFonts w:cs="Aharoni" w:ascii="Aharoni" w:hAnsi="Aharoni"/>
          <w:rtl w:val="true"/>
          <w:lang w:val="en-US" w:eastAsia="en-US"/>
        </w:rPr>
        <w:t xml:space="preserve">, </w:t>
      </w:r>
      <w:r>
        <w:rPr>
          <w:rFonts w:ascii="Aharoni" w:hAnsi="Aharoni" w:cs="Aharoni"/>
          <w:u w:val="single"/>
          <w:rtl w:val="true"/>
          <w:lang w:val="en-US" w:eastAsia="en-US"/>
        </w:rPr>
        <w:t>מאחורי סורג ובריח</w:t>
      </w:r>
      <w:r>
        <w:rPr>
          <w:rFonts w:cs="Aharoni" w:ascii="Aharoni" w:hAnsi="Aharoni"/>
          <w:rtl w:val="true"/>
          <w:lang w:val="en-US" w:eastAsia="en-US"/>
        </w:rPr>
        <w:t xml:space="preserve">, </w:t>
      </w:r>
      <w:r>
        <w:rPr>
          <w:rFonts w:ascii="Aharoni" w:hAnsi="Aharoni" w:cs="Aharoni"/>
          <w:rtl w:val="true"/>
          <w:lang w:val="en-US" w:eastAsia="en-US"/>
        </w:rPr>
        <w:t>ואילו אורך התקופה כלול בנסיבות הספציפיות של העושה והמעשה</w:t>
      </w:r>
      <w:r>
        <w:rPr>
          <w:rFonts w:cs="Aharoni" w:ascii="Aharoni" w:hAnsi="Aharoni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/>
          <w:lang w:val="en-US" w:eastAsia="en-US"/>
        </w:rPr>
      </w:pPr>
      <w:r>
        <w:rPr>
          <w:rFonts w:cs="Aharoni" w:ascii="David" w:hAnsi="David"/>
          <w:rtl w:val="true"/>
          <w:lang w:val="en-US" w:eastAsia="en-US"/>
        </w:rPr>
        <w:t>[</w:t>
      </w:r>
      <w:r>
        <w:rPr>
          <w:rFonts w:ascii="David" w:hAnsi="David" w:cs="Aharoni"/>
          <w:rtl w:val="true"/>
          <w:lang w:val="en-US" w:eastAsia="en-US"/>
        </w:rPr>
        <w:t>ההדגשה</w:t>
      </w:r>
      <w:r>
        <w:rPr>
          <w:rFonts w:ascii="David" w:hAnsi="David" w:eastAsia="David"/>
          <w:rtl w:val="true"/>
          <w:lang w:val="en-US" w:eastAsia="en-US"/>
        </w:rPr>
        <w:t xml:space="preserve"> </w:t>
      </w:r>
      <w:r>
        <w:rPr>
          <w:rFonts w:ascii="David" w:hAnsi="David" w:cs="Aharoni"/>
          <w:rtl w:val="true"/>
          <w:lang w:val="en-US" w:eastAsia="en-US"/>
        </w:rPr>
        <w:t>אינה</w:t>
      </w:r>
      <w:r>
        <w:rPr>
          <w:rFonts w:ascii="David" w:hAnsi="David" w:eastAsia="David"/>
          <w:rtl w:val="true"/>
          <w:lang w:val="en-US" w:eastAsia="en-US"/>
        </w:rPr>
        <w:t xml:space="preserve"> </w:t>
      </w:r>
      <w:r>
        <w:rPr>
          <w:rFonts w:ascii="David" w:hAnsi="David" w:cs="Aharoni"/>
          <w:rtl w:val="true"/>
          <w:lang w:val="en-US" w:eastAsia="en-US"/>
        </w:rPr>
        <w:t>במקור</w:t>
      </w:r>
      <w:r>
        <w:rPr>
          <w:rFonts w:cs="Aharoni" w:ascii="David" w:hAnsi="David"/>
          <w:rtl w:val="true"/>
          <w:lang w:val="en-US" w:eastAsia="en-US"/>
        </w:rPr>
        <w:t>].</w:t>
      </w:r>
    </w:p>
    <w:p>
      <w:pPr>
        <w:pStyle w:val="Normal"/>
        <w:spacing w:lineRule="auto" w:line="360"/>
        <w:ind w:end="0"/>
        <w:jc w:val="both"/>
        <w:rPr>
          <w:rFonts w:ascii="David" w:hAnsi="David" w:cs="Aharoni"/>
          <w:lang w:val="en-US" w:eastAsia="en-US"/>
        </w:rPr>
      </w:pPr>
      <w:r>
        <w:rPr>
          <w:rFonts w:cs="Aharoni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הסכנות הטמונות בעבירות הנשק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ביחד עם התפוצה הרחבה של כלי נשק בלתי חוקיים בשנים האחרונות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הובילו להבנה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כי יש צורך של ממש להחמיר בענישה בעבירות מסוג זה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לפיכך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ביום </w:t>
      </w:r>
      <w:r>
        <w:rPr>
          <w:rFonts w:cs="David" w:ascii="David" w:hAnsi="David"/>
          <w:lang w:val="en-US" w:eastAsia="en-US"/>
        </w:rPr>
        <w:t>07.08.16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פורסמה הנחיית פרקליט המדינה מס</w:t>
      </w:r>
      <w:r>
        <w:rPr>
          <w:rFonts w:cs="David" w:ascii="David" w:hAnsi="David"/>
          <w:rtl w:val="true"/>
          <w:lang w:val="en-US" w:eastAsia="en-US"/>
        </w:rPr>
        <w:t xml:space="preserve">' </w:t>
      </w:r>
      <w:r>
        <w:rPr>
          <w:rFonts w:cs="David" w:ascii="David" w:hAnsi="David"/>
          <w:lang w:val="en-US" w:eastAsia="en-US"/>
        </w:rPr>
        <w:t>9.16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בנוגע למדיניות הענישה בעבירות נשק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במסגרתה הונחתה התביעה הכללית לפעול לכיוון החמרת הענישה בעבירות אלה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לנוכח הסיכון הרב הנשקף מהן והאינטרס הציבורי במיגורן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התביעה הכללית הונחתה לדרוש מאסר בפועל לתקופה ממשית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גם כאשר המדובר בעבירה ראשונה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לנוכח הפסיקה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שפורטה באותה הנחיה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הונחתה התביעה הכללית לטעון </w:t>
      </w:r>
      <w:r>
        <w:rPr>
          <w:rFonts w:ascii="David" w:hAnsi="David"/>
          <w:rtl w:val="true"/>
          <w:lang w:val="en-US" w:eastAsia="en-US"/>
        </w:rPr>
        <w:t>למתחמי ענישה גבוהים בגין עבירות של אחזקת נשק חם ותחמושת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שלא כדין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הצורך בהחמרת הענישה נומק במספר הרב של העבירות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אם פליליות ואם כאלה נגד בטחון המדינה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שנעברו לאחרונה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באמצעות כלי נשק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ואף הביאו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לעיתים מזומנות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לפגיעה באזרחים בלתי מעורבים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לשם המחשה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כפי המפורט בנתונים שהובאו במסגרת ההנחיה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בשנת </w:t>
      </w:r>
      <w:r>
        <w:rPr>
          <w:rFonts w:cs="David" w:ascii="David" w:hAnsi="David"/>
          <w:lang w:val="en-US" w:eastAsia="en-US"/>
        </w:rPr>
        <w:t>2013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אירעו בישראל </w:t>
      </w:r>
      <w:r>
        <w:rPr>
          <w:rFonts w:cs="David" w:ascii="David" w:hAnsi="David"/>
          <w:lang w:val="en-US" w:eastAsia="en-US"/>
        </w:rPr>
        <w:t>563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אירועים של פיגועים פליליים באמצעות נשק חם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זאת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מבלי לקחת בחשבון פיגועים על רקע בטחוני או עבירות שנאה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אשר למתחם הענישה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תובא להלן פסיקה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הנוגעת לאחזקת כלי נשק חם בכלל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ובהמשך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תובא פסיקה בנוגע לאחזקת כלי נשק חם מסוג אקדח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וכן תחמושת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  <w:lang w:val="en-US" w:eastAsia="en-US"/>
        </w:rPr>
        <w:t xml:space="preserve">בפסק הדין </w:t>
      </w:r>
      <w:hyperlink r:id="rId17"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עפ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 xml:space="preserve">ג </w:t>
        </w:r>
        <w:r>
          <w:rPr>
            <w:rStyle w:val="Hyperlink"/>
            <w:rFonts w:cs="David" w:ascii="David" w:hAnsi="David"/>
            <w:color w:val="0000FF"/>
            <w:u w:val="single"/>
            <w:lang w:val="en-US" w:eastAsia="en-US"/>
          </w:rPr>
          <w:t>23419-01-17</w:t>
        </w:r>
      </w:hyperlink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מדינת ישראל נ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' </w:t>
      </w:r>
      <w:r>
        <w:rPr>
          <w:rFonts w:ascii="David" w:hAnsi="David"/>
          <w:b/>
          <w:b/>
          <w:bCs/>
          <w:rtl w:val="true"/>
          <w:lang w:val="en-US" w:eastAsia="en-US"/>
        </w:rPr>
        <w:t>זניד ואח</w:t>
      </w:r>
      <w:r>
        <w:rPr>
          <w:rFonts w:cs="David" w:ascii="David" w:hAnsi="David"/>
          <w:b/>
          <w:bCs/>
          <w:rtl w:val="true"/>
          <w:lang w:val="en-US" w:eastAsia="en-US"/>
        </w:rPr>
        <w:t>'</w:t>
      </w:r>
      <w:r>
        <w:rPr>
          <w:rFonts w:cs="David" w:ascii="David" w:hAnsi="David"/>
          <w:rtl w:val="true"/>
          <w:lang w:val="en-US" w:eastAsia="en-US"/>
        </w:rPr>
        <w:t xml:space="preserve"> (</w:t>
      </w:r>
      <w:r>
        <w:rPr>
          <w:rFonts w:ascii="David" w:hAnsi="David"/>
          <w:rtl w:val="true"/>
          <w:lang w:val="en-US" w:eastAsia="en-US"/>
        </w:rPr>
        <w:t>פורסם במאגרים</w:t>
      </w:r>
      <w:r>
        <w:rPr>
          <w:rFonts w:cs="David" w:ascii="David" w:hAnsi="David"/>
          <w:rtl w:val="true"/>
          <w:lang w:val="en-US" w:eastAsia="en-US"/>
        </w:rPr>
        <w:t xml:space="preserve">), </w:t>
      </w:r>
      <w:r>
        <w:rPr>
          <w:rFonts w:ascii="David" w:hAnsi="David"/>
          <w:rtl w:val="true"/>
          <w:lang w:val="en-US" w:eastAsia="en-US"/>
        </w:rPr>
        <w:t>נדון ערעור המדינה בעניינם של שני משיבים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האחד </w:t>
      </w:r>
      <w:r>
        <w:rPr>
          <w:rFonts w:cs="David" w:ascii="David" w:hAnsi="David"/>
          <w:rtl w:val="true"/>
          <w:lang w:val="en-US" w:eastAsia="en-US"/>
        </w:rPr>
        <w:t xml:space="preserve">- </w:t>
      </w:r>
      <w:r>
        <w:rPr>
          <w:rFonts w:ascii="David" w:hAnsi="David"/>
          <w:rtl w:val="true"/>
          <w:lang w:val="en-US" w:eastAsia="en-US"/>
        </w:rPr>
        <w:t xml:space="preserve">נתפס מחזיק אקדח בקוטר </w:t>
      </w:r>
      <w:r>
        <w:rPr>
          <w:rFonts w:cs="David" w:ascii="David" w:hAnsi="David"/>
          <w:lang w:val="en-US" w:eastAsia="en-US"/>
        </w:rPr>
        <w:t>9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 xml:space="preserve">מ ביחד עם מחסנית ובה </w:t>
      </w:r>
      <w:r>
        <w:rPr>
          <w:rFonts w:cs="David" w:ascii="David" w:hAnsi="David"/>
          <w:lang w:val="en-US" w:eastAsia="en-US"/>
        </w:rPr>
        <w:t>17</w:t>
      </w:r>
      <w:r>
        <w:rPr>
          <w:rFonts w:cs="David" w:ascii="David" w:hAnsi="David"/>
          <w:rtl w:val="true"/>
          <w:lang w:val="en-US" w:eastAsia="en-US"/>
        </w:rPr>
        <w:t xml:space="preserve">  </w:t>
      </w:r>
      <w:r>
        <w:rPr>
          <w:rFonts w:ascii="David" w:hAnsi="David"/>
          <w:rtl w:val="true"/>
          <w:lang w:val="en-US" w:eastAsia="en-US"/>
        </w:rPr>
        <w:t>כדורים</w:t>
      </w:r>
      <w:r>
        <w:rPr>
          <w:rFonts w:cs="David" w:ascii="David" w:hAnsi="David"/>
          <w:rtl w:val="true"/>
          <w:lang w:val="en-US" w:eastAsia="en-US"/>
        </w:rPr>
        <w:t xml:space="preserve">; </w:t>
      </w:r>
      <w:r>
        <w:rPr>
          <w:rFonts w:ascii="David" w:hAnsi="David"/>
          <w:rtl w:val="true"/>
          <w:lang w:val="en-US" w:eastAsia="en-US"/>
        </w:rPr>
        <w:t xml:space="preserve">וכן רובה סער מאולתר דמוי </w:t>
      </w:r>
      <w:r>
        <w:rPr>
          <w:rFonts w:cs="David" w:ascii="David" w:hAnsi="David"/>
          <w:lang w:val="en-US" w:eastAsia="en-US"/>
        </w:rPr>
        <w:t>M16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 xml:space="preserve">עם מחסנית ובה </w:t>
      </w:r>
      <w:r>
        <w:rPr>
          <w:rFonts w:cs="David" w:ascii="David" w:hAnsi="David"/>
          <w:lang w:val="en-US" w:eastAsia="en-US"/>
        </w:rPr>
        <w:t>28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כדורים</w:t>
      </w:r>
      <w:r>
        <w:rPr>
          <w:rFonts w:cs="David" w:ascii="David" w:hAnsi="David"/>
          <w:rtl w:val="true"/>
          <w:lang w:val="en-US" w:eastAsia="en-US"/>
        </w:rPr>
        <w:t xml:space="preserve">; </w:t>
      </w:r>
      <w:r>
        <w:rPr>
          <w:rFonts w:ascii="David" w:hAnsi="David"/>
          <w:rtl w:val="true"/>
          <w:lang w:val="en-US" w:eastAsia="en-US"/>
        </w:rPr>
        <w:t xml:space="preserve">השני </w:t>
      </w:r>
      <w:r>
        <w:rPr>
          <w:rFonts w:cs="David" w:ascii="David" w:hAnsi="David"/>
          <w:rtl w:val="true"/>
          <w:lang w:val="en-US" w:eastAsia="en-US"/>
        </w:rPr>
        <w:t xml:space="preserve">- </w:t>
      </w:r>
      <w:r>
        <w:rPr>
          <w:rFonts w:ascii="David" w:hAnsi="David"/>
          <w:rtl w:val="true"/>
          <w:lang w:val="en-US" w:eastAsia="en-US"/>
        </w:rPr>
        <w:t>נתפס מחזיק בשני אקדחים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גם כן בצירוף תחמושת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 xml:space="preserve">בית משפט קמא קבע מתחם ענישה שינוע בין </w:t>
      </w:r>
      <w:r>
        <w:rPr>
          <w:rFonts w:cs="David" w:ascii="David" w:hAnsi="David"/>
          <w:lang w:val="en-US" w:eastAsia="en-US"/>
        </w:rPr>
        <w:t>13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 xml:space="preserve">עד </w:t>
      </w:r>
      <w:r>
        <w:rPr>
          <w:rFonts w:cs="David" w:ascii="David" w:hAnsi="David"/>
          <w:lang w:val="en-US" w:eastAsia="en-US"/>
        </w:rPr>
        <w:t>30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 xml:space="preserve">חדשי מאסר בפועל בנוגע למשיב שהחזיק את שני האקדחים ומתחם שינוע בין </w:t>
      </w:r>
      <w:r>
        <w:rPr>
          <w:rFonts w:cs="David" w:ascii="David" w:hAnsi="David"/>
          <w:lang w:val="en-US" w:eastAsia="en-US"/>
        </w:rPr>
        <w:t>16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 xml:space="preserve">עד </w:t>
      </w:r>
      <w:r>
        <w:rPr>
          <w:rFonts w:cs="David" w:ascii="David" w:hAnsi="David"/>
          <w:lang w:val="en-US" w:eastAsia="en-US"/>
        </w:rPr>
        <w:t>36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חדשי מאסר בפועל בנוגע למשיב שהחזיק אקדח ורובה סער מאולתר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  <w:lang w:val="en-US" w:eastAsia="en-US"/>
        </w:rPr>
        <w:t>ערעור המדינה התקבל בהסכמת הצדדים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תוך שהוחמרו עונשי המאסר שהושתו על המשיבים ל</w:t>
      </w:r>
      <w:r>
        <w:rPr>
          <w:rFonts w:cs="David" w:ascii="David" w:hAnsi="David"/>
          <w:rtl w:val="true"/>
          <w:lang w:val="en-US" w:eastAsia="en-US"/>
        </w:rPr>
        <w:t>-</w:t>
      </w:r>
      <w:r>
        <w:rPr>
          <w:rFonts w:cs="David" w:ascii="David" w:hAnsi="David"/>
          <w:lang w:val="en-US" w:eastAsia="en-US"/>
        </w:rPr>
        <w:t>26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ו</w:t>
      </w:r>
      <w:r>
        <w:rPr>
          <w:rFonts w:cs="David" w:ascii="David" w:hAnsi="David"/>
          <w:rtl w:val="true"/>
          <w:lang w:val="en-US" w:eastAsia="en-US"/>
        </w:rPr>
        <w:t>-</w:t>
      </w:r>
      <w:r>
        <w:rPr>
          <w:rFonts w:cs="David" w:ascii="David" w:hAnsi="David"/>
          <w:lang w:val="en-US" w:eastAsia="en-US"/>
        </w:rPr>
        <w:t>31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 xml:space="preserve">חדשי מאסר בפועל </w:t>
      </w:r>
      <w:r>
        <w:rPr>
          <w:rFonts w:cs="David" w:ascii="David" w:hAnsi="David"/>
          <w:rtl w:val="true"/>
          <w:lang w:val="en-US" w:eastAsia="en-US"/>
        </w:rPr>
        <w:t>(</w:t>
      </w:r>
      <w:r>
        <w:rPr>
          <w:rFonts w:ascii="David" w:hAnsi="David"/>
          <w:rtl w:val="true"/>
          <w:lang w:val="en-US" w:eastAsia="en-US"/>
        </w:rPr>
        <w:t>בהתאמה</w:t>
      </w:r>
      <w:r>
        <w:rPr>
          <w:rFonts w:cs="David" w:ascii="David" w:hAnsi="David"/>
          <w:rtl w:val="true"/>
          <w:lang w:val="en-US" w:eastAsia="en-US"/>
        </w:rPr>
        <w:t xml:space="preserve">). </w:t>
      </w:r>
      <w:r>
        <w:rPr>
          <w:rFonts w:ascii="David" w:hAnsi="David"/>
          <w:rtl w:val="true"/>
          <w:lang w:val="en-US" w:eastAsia="en-US"/>
        </w:rPr>
        <w:t>בית המשפט המחוזי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בשבתו כבית משפט לערעורים פליליים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אף מצא לציין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כי </w:t>
      </w:r>
      <w:r>
        <w:rPr>
          <w:rFonts w:ascii="David" w:hAnsi="David"/>
          <w:u w:val="single"/>
          <w:rtl w:val="true"/>
          <w:lang w:val="en-US" w:eastAsia="en-US"/>
        </w:rPr>
        <w:t>המתחמים שנקבעו על ידי בית משפט השלום נמוכים יתר על המידה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  <w:lang w:val="en-US" w:eastAsia="en-US"/>
        </w:rPr>
        <w:t>בעקבות החלטת בית המשפט המחוזי בערעור זה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במקרה נוסף שנדון בסמוך לאחר מכן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קבע בית משפט השלום מתחם ענישה שינוע בין </w:t>
      </w:r>
      <w:r>
        <w:rPr>
          <w:rFonts w:cs="David" w:ascii="David" w:hAnsi="David"/>
          <w:lang w:val="en-US" w:eastAsia="en-US"/>
        </w:rPr>
        <w:t>13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 xml:space="preserve">עד </w:t>
      </w:r>
      <w:r>
        <w:rPr>
          <w:rFonts w:cs="David" w:ascii="David" w:hAnsi="David"/>
          <w:lang w:val="en-US" w:eastAsia="en-US"/>
        </w:rPr>
        <w:t>36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 xml:space="preserve">חדשי מאסר בפועל בגין החזקת כלי נשק מאולתר אחד מסוג תת מקלע בצירוף מחסנית ובה </w:t>
      </w:r>
      <w:r>
        <w:rPr>
          <w:rFonts w:cs="David" w:ascii="David" w:hAnsi="David"/>
          <w:lang w:val="en-US" w:eastAsia="en-US"/>
        </w:rPr>
        <w:t>10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כדורים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 xml:space="preserve">ראו </w:t>
      </w:r>
      <w:hyperlink r:id="rId18"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>.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lang w:val="en-US" w:eastAsia="en-US"/>
          </w:rPr>
          <w:t>7544-11-16</w:t>
        </w:r>
      </w:hyperlink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מדינת ישראל נ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' </w:t>
      </w:r>
      <w:r>
        <w:rPr>
          <w:rFonts w:ascii="David" w:hAnsi="David"/>
          <w:b/>
          <w:b/>
          <w:bCs/>
          <w:rtl w:val="true"/>
          <w:lang w:val="en-US" w:eastAsia="en-US"/>
        </w:rPr>
        <w:t>אלאסד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rtl w:val="true"/>
          <w:lang w:val="en-US" w:eastAsia="en-US"/>
        </w:rPr>
        <w:t>(</w:t>
      </w:r>
      <w:r>
        <w:rPr>
          <w:rFonts w:ascii="David" w:hAnsi="David"/>
          <w:rtl w:val="true"/>
          <w:lang w:val="en-US" w:eastAsia="en-US"/>
        </w:rPr>
        <w:t>פורסם במאגרים</w:t>
      </w:r>
      <w:r>
        <w:rPr>
          <w:rFonts w:cs="David" w:ascii="David" w:hAnsi="David"/>
          <w:rtl w:val="true"/>
          <w:lang w:val="en-US" w:eastAsia="en-US"/>
        </w:rPr>
        <w:t xml:space="preserve">). </w:t>
      </w:r>
      <w:r>
        <w:rPr>
          <w:rFonts w:ascii="David" w:hAnsi="David"/>
          <w:rtl w:val="true"/>
          <w:lang w:val="en-US" w:eastAsia="en-US"/>
        </w:rPr>
        <w:t>באותו מקרה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הושת על הנאשם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בעל עבר פלילי שאינו מכביד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עונש מאסר בפועל בן </w:t>
      </w:r>
      <w:r>
        <w:rPr>
          <w:rFonts w:cs="David" w:ascii="David" w:hAnsi="David"/>
          <w:lang w:val="en-US" w:eastAsia="en-US"/>
        </w:rPr>
        <w:t>21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חדשים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ערעור שהוגש על גזר הדין – נדחה</w:t>
      </w:r>
      <w:r>
        <w:rPr>
          <w:rFonts w:cs="David" w:ascii="David" w:hAnsi="David"/>
          <w:rtl w:val="true"/>
          <w:lang w:val="en-US" w:eastAsia="en-US"/>
        </w:rPr>
        <w:t xml:space="preserve">; </w:t>
      </w:r>
      <w:r>
        <w:rPr>
          <w:rFonts w:ascii="David" w:hAnsi="David"/>
          <w:rtl w:val="true"/>
          <w:lang w:val="en-US" w:eastAsia="en-US"/>
        </w:rPr>
        <w:t>ואף נקבע על ידי בית המשפט המחוזי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בשבתו כבית משפט לערעורים פליליים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כי העונש עומד במתחם ענישה ראוי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 xml:space="preserve">ראו </w:t>
      </w:r>
      <w:hyperlink r:id="rId19"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עפ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 xml:space="preserve">ג </w:t>
        </w:r>
        <w:r>
          <w:rPr>
            <w:rStyle w:val="Hyperlink"/>
            <w:rFonts w:cs="David" w:ascii="David" w:hAnsi="David"/>
            <w:color w:val="0000FF"/>
            <w:u w:val="single"/>
            <w:lang w:val="en-US" w:eastAsia="en-US"/>
          </w:rPr>
          <w:t>22885-05-17</w:t>
        </w:r>
      </w:hyperlink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אלאסד נ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' </w:t>
      </w:r>
      <w:r>
        <w:rPr>
          <w:rFonts w:ascii="David" w:hAnsi="David"/>
          <w:b/>
          <w:b/>
          <w:bCs/>
          <w:rtl w:val="true"/>
          <w:lang w:val="en-US" w:eastAsia="en-US"/>
        </w:rPr>
        <w:t>מדינת ישראל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rtl w:val="true"/>
          <w:lang w:val="en-US" w:eastAsia="en-US"/>
        </w:rPr>
        <w:t>(</w:t>
      </w:r>
      <w:r>
        <w:rPr>
          <w:rFonts w:ascii="David" w:hAnsi="David"/>
          <w:rtl w:val="true"/>
          <w:lang w:val="en-US" w:eastAsia="en-US"/>
        </w:rPr>
        <w:t>פורסם במאגרים</w:t>
      </w:r>
      <w:r>
        <w:rPr>
          <w:rFonts w:cs="David" w:ascii="David" w:hAnsi="David"/>
          <w:rtl w:val="true"/>
          <w:lang w:val="en-US" w:eastAsia="en-US"/>
        </w:rPr>
        <w:t>).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 xml:space="preserve">בפסק הדין </w:t>
      </w:r>
      <w:hyperlink r:id="rId20"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lang w:val="en-US" w:eastAsia="en-US"/>
          </w:rPr>
          <w:t>4945/13</w:t>
        </w:r>
      </w:hyperlink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מדינת ישראל נ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' </w:t>
      </w:r>
      <w:r>
        <w:rPr>
          <w:rFonts w:ascii="David" w:hAnsi="David"/>
          <w:b/>
          <w:b/>
          <w:bCs/>
          <w:rtl w:val="true"/>
          <w:lang w:val="en-US" w:eastAsia="en-US"/>
        </w:rPr>
        <w:t>סלימאן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rtl w:val="true"/>
          <w:lang w:val="en-US" w:eastAsia="en-US"/>
        </w:rPr>
        <w:t>(</w:t>
      </w:r>
      <w:r>
        <w:rPr>
          <w:rFonts w:ascii="David" w:hAnsi="David"/>
          <w:rtl w:val="true"/>
          <w:lang w:val="en-US" w:eastAsia="en-US"/>
        </w:rPr>
        <w:t>פורסם במאגרים</w:t>
      </w:r>
      <w:r>
        <w:rPr>
          <w:rFonts w:cs="David" w:ascii="David" w:hAnsi="David"/>
          <w:rtl w:val="true"/>
          <w:lang w:val="en-US" w:eastAsia="en-US"/>
        </w:rPr>
        <w:t xml:space="preserve">), </w:t>
      </w:r>
      <w:r>
        <w:rPr>
          <w:rFonts w:ascii="David" w:hAnsi="David"/>
          <w:rtl w:val="true"/>
          <w:lang w:val="en-US" w:eastAsia="en-US"/>
        </w:rPr>
        <w:t>אושר מתחם ענישה שינוע בין שנה ועד שלוש שנות מאסר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בגין החזקת כלי נשק  בודד מסוג קרל גוסטב וכן מחסנית וכדורים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אף באותו מקרה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המדובר היה בצעיר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אשר ניהל אורח חיים נורמטיבי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כולל לימודים אקדמאיים בפקולטה לאדריכלות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ללא עבר פלילי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גם באותו מקרה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המליץ שירות המבחן להסתפק בעונש מאסר בפועל לריצוי בדרך של עבודות שירות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  <w:lang w:val="en-US" w:eastAsia="en-US"/>
        </w:rPr>
        <w:t>בית המשפט העליון ציין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כי ראוי לקבוע עונשים מרתיעים בגין עבירות אלה והעמיד המתחם שם בין </w:t>
      </w:r>
      <w:r>
        <w:rPr>
          <w:rFonts w:cs="David" w:ascii="David" w:hAnsi="David"/>
          <w:lang w:val="en-US" w:eastAsia="en-US"/>
        </w:rPr>
        <w:t>12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 xml:space="preserve">ועד </w:t>
      </w:r>
      <w:r>
        <w:rPr>
          <w:rFonts w:cs="David" w:ascii="David" w:hAnsi="David"/>
          <w:lang w:val="en-US" w:eastAsia="en-US"/>
        </w:rPr>
        <w:t>36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חדשי מאסר בפועל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אמנם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באותו מקרה הורשע המשיב גם בעבירה חמורה יותר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של נשיאת נשק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בניגוד </w:t>
      </w:r>
      <w:hyperlink r:id="rId21">
        <w:r>
          <w:rPr>
            <w:rStyle w:val="Hyperlink"/>
            <w:rFonts w:ascii="David" w:hAnsi="David"/>
            <w:color w:val="0000FF"/>
            <w:rtl w:val="true"/>
            <w:lang w:val="en-US" w:eastAsia="en-US"/>
          </w:rPr>
          <w:t xml:space="preserve">לסעיף </w:t>
        </w:r>
        <w:r>
          <w:rPr>
            <w:rStyle w:val="Hyperlink"/>
            <w:rFonts w:cs="David" w:ascii="David" w:hAnsi="David"/>
            <w:color w:val="0000FF"/>
            <w:lang w:val="en-US" w:eastAsia="en-US"/>
          </w:rPr>
          <w:t>144</w:t>
        </w:r>
        <w:r>
          <w:rPr>
            <w:rStyle w:val="Hyperlink"/>
            <w:rFonts w:cs="David" w:ascii="David" w:hAnsi="David"/>
            <w:color w:val="0000FF"/>
            <w:rtl w:val="true"/>
            <w:lang w:val="en-US" w:eastAsia="en-US"/>
          </w:rPr>
          <w:t>(</w:t>
        </w:r>
        <w:r>
          <w:rPr>
            <w:rStyle w:val="Hyperlink"/>
            <w:rFonts w:ascii="David" w:hAnsi="David"/>
            <w:color w:val="0000FF"/>
            <w:rtl w:val="true"/>
            <w:lang w:val="en-US" w:eastAsia="en-US"/>
          </w:rPr>
          <w:t>ב</w:t>
        </w:r>
        <w:r>
          <w:rPr>
            <w:rStyle w:val="Hyperlink"/>
            <w:rFonts w:cs="David" w:ascii="David" w:hAnsi="David"/>
            <w:color w:val="0000FF"/>
            <w:rtl w:val="true"/>
            <w:lang w:val="en-US" w:eastAsia="en-US"/>
          </w:rPr>
          <w:t>)</w:t>
        </w:r>
      </w:hyperlink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</w:t>
      </w:r>
      <w:hyperlink r:id="rId22"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חוק העונשין</w:t>
        </w:r>
      </w:hyperlink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תשל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ז</w:t>
      </w:r>
      <w:r>
        <w:rPr>
          <w:rFonts w:cs="David" w:ascii="David" w:hAnsi="David"/>
          <w:rtl w:val="true"/>
          <w:lang w:val="en-US" w:eastAsia="en-US"/>
        </w:rPr>
        <w:t>-</w:t>
      </w:r>
      <w:r>
        <w:rPr>
          <w:rFonts w:cs="David" w:ascii="David" w:hAnsi="David"/>
          <w:lang w:val="en-US" w:eastAsia="en-US"/>
        </w:rPr>
        <w:t>1977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  <w:lang w:val="en-US" w:eastAsia="en-US"/>
        </w:rPr>
        <w:t>ב</w:t>
      </w:r>
      <w:r>
        <w:rPr>
          <w:rFonts w:ascii="David" w:hAnsi="David"/>
          <w:rtl w:val="true"/>
          <w:lang w:val="en-US" w:eastAsia="en-US"/>
        </w:rPr>
        <w:t xml:space="preserve">גזר </w:t>
      </w:r>
      <w:r>
        <w:rPr>
          <w:rFonts w:ascii="David" w:hAnsi="David"/>
          <w:rtl w:val="true"/>
          <w:lang w:val="en-US" w:eastAsia="en-US"/>
        </w:rPr>
        <w:t>ה</w:t>
      </w:r>
      <w:r>
        <w:rPr>
          <w:rFonts w:ascii="David" w:hAnsi="David"/>
          <w:rtl w:val="true"/>
          <w:lang w:val="en-US" w:eastAsia="en-US"/>
        </w:rPr>
        <w:t>דין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hyperlink r:id="rId23"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lang w:val="en-US" w:eastAsia="en-US"/>
          </w:rPr>
          <w:t>32560-12-16</w:t>
        </w:r>
      </w:hyperlink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מדינת ישראל נ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' </w:t>
      </w:r>
      <w:r>
        <w:rPr>
          <w:rFonts w:ascii="David" w:hAnsi="David"/>
          <w:b/>
          <w:b/>
          <w:bCs/>
          <w:rtl w:val="true"/>
          <w:lang w:val="en-US" w:eastAsia="en-US"/>
        </w:rPr>
        <w:t>אלסאריעה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rtl w:val="true"/>
          <w:lang w:val="en-US" w:eastAsia="en-US"/>
        </w:rPr>
        <w:t>(</w:t>
      </w:r>
      <w:r>
        <w:rPr>
          <w:rFonts w:ascii="David" w:hAnsi="David"/>
          <w:rtl w:val="true"/>
          <w:lang w:val="en-US" w:eastAsia="en-US"/>
        </w:rPr>
        <w:t>פורסם במאגרים</w:t>
      </w:r>
      <w:r>
        <w:rPr>
          <w:rFonts w:cs="David" w:ascii="David" w:hAnsi="David"/>
          <w:rtl w:val="true"/>
          <w:lang w:val="en-US" w:eastAsia="en-US"/>
        </w:rPr>
        <w:t>),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 xml:space="preserve">נדון נאשם בגין עבירה של נסיון להחזקת אקדח מסוג ברטה </w:t>
      </w:r>
      <w:r>
        <w:rPr>
          <w:rFonts w:cs="David" w:ascii="David" w:hAnsi="David"/>
          <w:rtl w:val="true"/>
          <w:lang w:val="en-US" w:eastAsia="en-US"/>
        </w:rPr>
        <w:t>(</w:t>
      </w:r>
      <w:r>
        <w:rPr>
          <w:rFonts w:ascii="David" w:hAnsi="David"/>
          <w:rtl w:val="true"/>
          <w:lang w:val="en-US" w:eastAsia="en-US"/>
        </w:rPr>
        <w:t>העבירה תוקנה לנסיון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במסגרת הסדר טעון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בשל כך שהנשק לא היה תקין</w:t>
      </w:r>
      <w:r>
        <w:rPr>
          <w:rFonts w:cs="David" w:ascii="David" w:hAnsi="David"/>
          <w:rtl w:val="true"/>
          <w:lang w:val="en-US" w:eastAsia="en-US"/>
        </w:rPr>
        <w:t xml:space="preserve">), </w:t>
      </w:r>
      <w:r>
        <w:rPr>
          <w:rFonts w:ascii="David" w:hAnsi="David"/>
          <w:rtl w:val="true"/>
          <w:lang w:val="en-US" w:eastAsia="en-US"/>
        </w:rPr>
        <w:t>וכן תת מקלע מאולתר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כשכלי הנשק הוחזקו בביתו של הנאשם שם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לעונש מאסר בן </w:t>
      </w:r>
      <w:r>
        <w:rPr>
          <w:rFonts w:cs="David" w:ascii="David" w:hAnsi="David"/>
          <w:lang w:val="en-US" w:eastAsia="en-US"/>
        </w:rPr>
        <w:t>20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חדשים בפועל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זאת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במסגרת מתחם כולל שנע בין </w:t>
      </w:r>
      <w:r>
        <w:rPr>
          <w:rFonts w:cs="David" w:ascii="David" w:hAnsi="David"/>
          <w:lang w:val="en-US" w:eastAsia="en-US"/>
        </w:rPr>
        <w:t>18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 xml:space="preserve">עד </w:t>
      </w:r>
      <w:r>
        <w:rPr>
          <w:rFonts w:cs="David" w:ascii="David" w:hAnsi="David"/>
          <w:lang w:val="en-US" w:eastAsia="en-US"/>
        </w:rPr>
        <w:t>42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חדשי מאסר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בשבתו כבית משפט לערעורים פליליים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דחה בית המשפט המחוזי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הרכב אב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ד כב</w:t>
      </w:r>
      <w:r>
        <w:rPr>
          <w:rFonts w:cs="David" w:ascii="David" w:hAnsi="David"/>
          <w:rtl w:val="true"/>
          <w:lang w:val="en-US" w:eastAsia="en-US"/>
        </w:rPr>
        <w:t xml:space="preserve">' </w:t>
      </w:r>
      <w:r>
        <w:rPr>
          <w:rFonts w:ascii="David" w:hAnsi="David"/>
          <w:rtl w:val="true"/>
          <w:lang w:val="en-US" w:eastAsia="en-US"/>
        </w:rPr>
        <w:t>הנשיאה ר</w:t>
      </w:r>
      <w:r>
        <w:rPr>
          <w:rFonts w:cs="David" w:ascii="David" w:hAnsi="David"/>
          <w:rtl w:val="true"/>
          <w:lang w:val="en-US" w:eastAsia="en-US"/>
        </w:rPr>
        <w:t xml:space="preserve">' </w:t>
      </w:r>
      <w:r>
        <w:rPr>
          <w:rFonts w:ascii="David" w:hAnsi="David"/>
          <w:rtl w:val="true"/>
          <w:lang w:val="en-US" w:eastAsia="en-US"/>
        </w:rPr>
        <w:t>יפה</w:t>
      </w:r>
      <w:r>
        <w:rPr>
          <w:rFonts w:cs="David" w:ascii="David" w:hAnsi="David"/>
          <w:rtl w:val="true"/>
          <w:lang w:val="en-US" w:eastAsia="en-US"/>
        </w:rPr>
        <w:t>-</w:t>
      </w:r>
      <w:r>
        <w:rPr>
          <w:rFonts w:ascii="David" w:hAnsi="David"/>
          <w:rtl w:val="true"/>
          <w:lang w:val="en-US" w:eastAsia="en-US"/>
        </w:rPr>
        <w:t>כץ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ערעור ההגנה על חומרת העונש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תוך שמצא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כי חרף העדר אינדיקציה על שימוש פלילי או אחר המתוכן בנשק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ועל אף נסיבותיו האישיות של המערער שם </w:t>
      </w:r>
      <w:r>
        <w:rPr>
          <w:rFonts w:cs="David" w:ascii="David" w:hAnsi="David"/>
          <w:rtl w:val="true"/>
          <w:lang w:val="en-US" w:eastAsia="en-US"/>
        </w:rPr>
        <w:t>(</w:t>
      </w:r>
      <w:r>
        <w:rPr>
          <w:rFonts w:ascii="David" w:hAnsi="David"/>
          <w:rtl w:val="true"/>
          <w:lang w:val="en-US" w:eastAsia="en-US"/>
        </w:rPr>
        <w:t>צעיר ללא עבר פלילי</w:t>
      </w:r>
      <w:r>
        <w:rPr>
          <w:rFonts w:cs="David" w:ascii="David" w:hAnsi="David"/>
          <w:rtl w:val="true"/>
          <w:lang w:val="en-US" w:eastAsia="en-US"/>
        </w:rPr>
        <w:t xml:space="preserve">) – </w:t>
      </w:r>
      <w:r>
        <w:rPr>
          <w:rFonts w:ascii="David" w:hAnsi="David"/>
          <w:rtl w:val="true"/>
          <w:lang w:val="en-US" w:eastAsia="en-US"/>
        </w:rPr>
        <w:t>הרי הנסיבות האישיות ואינטרס השיקום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נדחים מפני האינטרס הציבורי של מיגור עבירות מסוג זה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  <w:lang w:val="en-US" w:eastAsia="en-US"/>
        </w:rPr>
        <w:t>בפסק דין נוסף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העמיד בית המשפט המחוזי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בשבתו כבית משפט לערעורים פליליים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העונש על אחזקת רובה סער בודד על </w:t>
      </w:r>
      <w:r>
        <w:rPr>
          <w:rFonts w:cs="David" w:ascii="David" w:hAnsi="David"/>
          <w:lang w:val="en-US" w:eastAsia="en-US"/>
        </w:rPr>
        <w:t>22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חדשי מאסר בפועל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כשאחת מחברי ההרכב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בדעת מיעוט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הציעה להעמידו על </w:t>
      </w:r>
      <w:r>
        <w:rPr>
          <w:rFonts w:cs="David" w:ascii="David" w:hAnsi="David"/>
          <w:lang w:val="en-US" w:eastAsia="en-US"/>
        </w:rPr>
        <w:t>28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חדשי מאסר בפועל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אכן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באותו מקרה </w:t>
      </w:r>
      <w:r>
        <w:rPr>
          <w:rFonts w:cs="David" w:ascii="David" w:hAnsi="David"/>
          <w:rtl w:val="true"/>
          <w:lang w:val="en-US" w:eastAsia="en-US"/>
        </w:rPr>
        <w:t>(</w:t>
      </w:r>
      <w:hyperlink r:id="rId24"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עפ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 xml:space="preserve">ג </w:t>
        </w:r>
        <w:r>
          <w:rPr>
            <w:rStyle w:val="Hyperlink"/>
            <w:rFonts w:cs="David" w:ascii="David" w:hAnsi="David"/>
            <w:color w:val="0000FF"/>
            <w:u w:val="single"/>
            <w:lang w:val="en-US" w:eastAsia="en-US"/>
          </w:rPr>
          <w:t>32503-04-19</w:t>
        </w:r>
      </w:hyperlink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אלקורעאן נ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'  </w:t>
      </w:r>
      <w:r>
        <w:rPr>
          <w:rFonts w:ascii="David" w:hAnsi="David"/>
          <w:b/>
          <w:b/>
          <w:bCs/>
          <w:rtl w:val="true"/>
          <w:lang w:val="en-US" w:eastAsia="en-US"/>
        </w:rPr>
        <w:t>מדינת ישראל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פסק הדין מיום </w:t>
      </w:r>
      <w:r>
        <w:rPr>
          <w:rFonts w:cs="David" w:ascii="David" w:hAnsi="David"/>
          <w:lang w:val="en-US" w:eastAsia="en-US"/>
        </w:rPr>
        <w:t>12.06.19</w:t>
      </w:r>
      <w:r>
        <w:rPr>
          <w:rFonts w:cs="David" w:ascii="David" w:hAnsi="David"/>
          <w:rtl w:val="true"/>
          <w:lang w:val="en-US" w:eastAsia="en-US"/>
        </w:rPr>
        <w:t xml:space="preserve">) </w:t>
      </w:r>
      <w:r>
        <w:rPr>
          <w:rFonts w:ascii="David" w:hAnsi="David"/>
          <w:rtl w:val="true"/>
          <w:lang w:val="en-US" w:eastAsia="en-US"/>
        </w:rPr>
        <w:t xml:space="preserve">היו נתונים לחומרה </w:t>
      </w:r>
      <w:r>
        <w:rPr>
          <w:rFonts w:cs="David" w:ascii="David" w:hAnsi="David"/>
          <w:rtl w:val="true"/>
          <w:lang w:val="en-US" w:eastAsia="en-US"/>
        </w:rPr>
        <w:t>(</w:t>
      </w:r>
      <w:r>
        <w:rPr>
          <w:rFonts w:ascii="David" w:hAnsi="David"/>
          <w:rtl w:val="true"/>
          <w:lang w:val="en-US" w:eastAsia="en-US"/>
        </w:rPr>
        <w:t>המדובר היה בכלי נשק צה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לי תקני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שנעשה בו שימוש פלילי בעבר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ולנאשם שם גם היה עבר פלילי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אם כי לא מכביד</w:t>
      </w:r>
      <w:r>
        <w:rPr>
          <w:rFonts w:cs="David" w:ascii="David" w:hAnsi="David"/>
          <w:rtl w:val="true"/>
          <w:lang w:val="en-US" w:eastAsia="en-US"/>
        </w:rPr>
        <w:t xml:space="preserve">), </w:t>
      </w:r>
      <w:r>
        <w:rPr>
          <w:rFonts w:ascii="David" w:hAnsi="David"/>
          <w:rtl w:val="true"/>
          <w:lang w:val="en-US" w:eastAsia="en-US"/>
        </w:rPr>
        <w:t>אך גם שם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נקבע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בבית משפט השלום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מתחם ענישה זהה ולא היה שינוי במתחם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בפסק דין נוסף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נדחה ערעור ההגנה על עונש בפועל בין </w:t>
      </w:r>
      <w:r>
        <w:rPr>
          <w:rFonts w:cs="David" w:ascii="David" w:hAnsi="David"/>
          <w:lang w:val="en-US" w:eastAsia="en-US"/>
        </w:rPr>
        <w:t>18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 xml:space="preserve">חודשים בתוספת מאסר מותנה וקנס בסך </w:t>
      </w:r>
      <w:r>
        <w:rPr>
          <w:rFonts w:cs="David" w:ascii="David" w:hAnsi="David"/>
          <w:lang w:val="en-US" w:eastAsia="en-US"/>
        </w:rPr>
        <w:t>12,000</w:t>
      </w:r>
      <w:r>
        <w:rPr>
          <w:rFonts w:cs="David" w:ascii="David" w:hAnsi="David"/>
          <w:rtl w:val="true"/>
          <w:lang w:val="en-US" w:eastAsia="en-US"/>
        </w:rPr>
        <w:t xml:space="preserve"> ₪, </w:t>
      </w:r>
      <w:r>
        <w:rPr>
          <w:rFonts w:ascii="David" w:hAnsi="David"/>
          <w:rtl w:val="true"/>
          <w:lang w:val="en-US" w:eastAsia="en-US"/>
        </w:rPr>
        <w:t>שהושתו על צעיר שהחזיק כלי נשק מסוג תת מקלע מאולתר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  <w:lang w:val="en-US" w:eastAsia="en-US"/>
        </w:rPr>
        <w:t>אותו מער</w:t>
      </w:r>
      <w:r>
        <w:rPr>
          <w:rFonts w:ascii="David" w:hAnsi="David"/>
          <w:rtl w:val="true"/>
          <w:lang w:val="en-US" w:eastAsia="en-US"/>
        </w:rPr>
        <w:t>ע</w:t>
      </w:r>
      <w:r>
        <w:rPr>
          <w:rFonts w:ascii="David" w:hAnsi="David"/>
          <w:rtl w:val="true"/>
          <w:lang w:val="en-US" w:eastAsia="en-US"/>
        </w:rPr>
        <w:t>ר החזיק בנשק למשך עשרה ימים בלבד ואף הוסכם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כי החזיקו בעבור אחר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בית המשפט המחוזי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בשבתו כבית משפט לערעורים פליליים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הרכב בראשות הנשיאה כב</w:t>
      </w:r>
      <w:r>
        <w:rPr>
          <w:rFonts w:cs="David" w:ascii="David" w:hAnsi="David"/>
          <w:rtl w:val="true"/>
          <w:lang w:val="en-US" w:eastAsia="en-US"/>
        </w:rPr>
        <w:t xml:space="preserve">' </w:t>
      </w:r>
      <w:r>
        <w:rPr>
          <w:rFonts w:ascii="David" w:hAnsi="David"/>
          <w:rtl w:val="true"/>
          <w:lang w:val="en-US" w:eastAsia="en-US"/>
        </w:rPr>
        <w:t>השופטת ר</w:t>
      </w:r>
      <w:r>
        <w:rPr>
          <w:rFonts w:cs="David" w:ascii="David" w:hAnsi="David"/>
          <w:rtl w:val="true"/>
          <w:lang w:val="en-US" w:eastAsia="en-US"/>
        </w:rPr>
        <w:t xml:space="preserve">' </w:t>
      </w:r>
      <w:r>
        <w:rPr>
          <w:rFonts w:ascii="David" w:hAnsi="David"/>
          <w:rtl w:val="true"/>
          <w:lang w:val="en-US" w:eastAsia="en-US"/>
        </w:rPr>
        <w:t>יפה</w:t>
      </w:r>
      <w:r>
        <w:rPr>
          <w:rFonts w:cs="David" w:ascii="David" w:hAnsi="David"/>
          <w:rtl w:val="true"/>
          <w:lang w:val="en-US" w:eastAsia="en-US"/>
        </w:rPr>
        <w:t>-</w:t>
      </w:r>
      <w:r>
        <w:rPr>
          <w:rFonts w:ascii="David" w:hAnsi="David"/>
          <w:rtl w:val="true"/>
          <w:lang w:val="en-US" w:eastAsia="en-US"/>
        </w:rPr>
        <w:t>כץ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ציין</w:t>
      </w:r>
      <w:r>
        <w:rPr>
          <w:rFonts w:cs="David" w:ascii="David" w:hAnsi="David"/>
          <w:rtl w:val="true"/>
          <w:lang w:val="en-US" w:eastAsia="en-US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haroni" w:ascii="Aharoni" w:hAnsi="Aharoni"/>
          <w:rtl w:val="true"/>
          <w:lang w:val="en-US" w:eastAsia="en-US"/>
        </w:rPr>
        <w:t>"</w:t>
      </w:r>
      <w:r>
        <w:rPr>
          <w:rFonts w:ascii="Aharoni" w:hAnsi="Aharoni" w:cs="Aharoni"/>
          <w:rtl w:val="true"/>
          <w:lang w:val="en-US" w:eastAsia="en-US"/>
        </w:rPr>
        <w:t>בית המשפט קמה ציין ובצדק</w:t>
      </w:r>
      <w:r>
        <w:rPr>
          <w:rFonts w:cs="Aharoni" w:ascii="Aharoni" w:hAnsi="Aharoni"/>
          <w:rtl w:val="true"/>
          <w:lang w:val="en-US" w:eastAsia="en-US"/>
        </w:rPr>
        <w:t xml:space="preserve">, </w:t>
      </w:r>
      <w:r>
        <w:rPr>
          <w:rFonts w:ascii="Aharoni" w:hAnsi="Aharoni" w:cs="Aharoni"/>
          <w:rtl w:val="true"/>
          <w:lang w:val="en-US" w:eastAsia="en-US"/>
        </w:rPr>
        <w:t>את החומרה הרבה שיש לראות בעבירות הקשורות בנשק</w:t>
      </w:r>
      <w:r>
        <w:rPr>
          <w:rFonts w:cs="Aharoni" w:ascii="Aharoni" w:hAnsi="Aharoni"/>
          <w:rtl w:val="true"/>
          <w:lang w:val="en-US" w:eastAsia="en-US"/>
        </w:rPr>
        <w:t xml:space="preserve">, </w:t>
      </w:r>
      <w:r>
        <w:rPr>
          <w:rFonts w:ascii="Aharoni" w:hAnsi="Aharoni" w:cs="Aharoni"/>
          <w:rtl w:val="true"/>
          <w:lang w:val="en-US" w:eastAsia="en-US"/>
        </w:rPr>
        <w:t>ואף בצדק ציין</w:t>
      </w:r>
      <w:r>
        <w:rPr>
          <w:rFonts w:cs="Aharoni" w:ascii="Aharoni" w:hAnsi="Aharoni"/>
          <w:rtl w:val="true"/>
          <w:lang w:val="en-US" w:eastAsia="en-US"/>
        </w:rPr>
        <w:t xml:space="preserve">, </w:t>
      </w:r>
      <w:r>
        <w:rPr>
          <w:rFonts w:ascii="Aharoni" w:hAnsi="Aharoni" w:cs="Aharoni"/>
          <w:rtl w:val="true"/>
          <w:lang w:val="en-US" w:eastAsia="en-US"/>
        </w:rPr>
        <w:t>כי בית המשפט מצווה להחמיר את הענישה בעבירות כגון אלה</w:t>
      </w:r>
      <w:r>
        <w:rPr>
          <w:rFonts w:cs="Aharoni" w:ascii="Aharoni" w:hAnsi="Aharoni"/>
          <w:rtl w:val="true"/>
          <w:lang w:val="en-US" w:eastAsia="en-US"/>
        </w:rPr>
        <w:t xml:space="preserve">, </w:t>
      </w:r>
      <w:r>
        <w:rPr>
          <w:rFonts w:ascii="Aharoni" w:hAnsi="Aharoni" w:cs="Aharoni"/>
          <w:rtl w:val="true"/>
          <w:lang w:val="en-US" w:eastAsia="en-US"/>
        </w:rPr>
        <w:t>כדי להגן על הציבור</w:t>
      </w:r>
      <w:r>
        <w:rPr>
          <w:rFonts w:cs="Aharoni" w:ascii="Aharoni" w:hAnsi="Aharoni"/>
          <w:rtl w:val="true"/>
          <w:lang w:val="en-US" w:eastAsia="en-US"/>
        </w:rPr>
        <w:t xml:space="preserve">. </w:t>
      </w:r>
      <w:r>
        <w:rPr>
          <w:rFonts w:ascii="Aharoni" w:hAnsi="Aharoni" w:cs="Aharoni"/>
          <w:rtl w:val="true"/>
          <w:lang w:val="en-US" w:eastAsia="en-US"/>
        </w:rPr>
        <w:t>כך צדק גם בית המשפט בעת שקבע מתחם עונש כפי שקבע</w:t>
      </w:r>
      <w:r>
        <w:rPr>
          <w:rFonts w:cs="Aharoni" w:ascii="Aharoni" w:hAnsi="Aharoni"/>
          <w:rtl w:val="true"/>
          <w:lang w:val="en-US" w:eastAsia="en-US"/>
        </w:rPr>
        <w:t>...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Aharoni" w:hAnsi="Aharoni" w:cs="Aharoni"/>
          <w:rtl w:val="true"/>
          <w:lang w:val="en-US" w:eastAsia="en-US"/>
        </w:rPr>
        <w:t>בית משפט קמה הדגיש את העובדה כי העבירה של החזקת נשק הפכה למכה של  אזור הדרום</w:t>
      </w:r>
      <w:r>
        <w:rPr>
          <w:rFonts w:cs="Aharoni" w:ascii="Aharoni" w:hAnsi="Aharoni"/>
          <w:rtl w:val="true"/>
          <w:lang w:val="en-US" w:eastAsia="en-US"/>
        </w:rPr>
        <w:t xml:space="preserve">, </w:t>
      </w:r>
      <w:r>
        <w:rPr>
          <w:rFonts w:ascii="Aharoni" w:hAnsi="Aharoni" w:cs="Aharoni"/>
          <w:rtl w:val="true"/>
          <w:lang w:val="en-US" w:eastAsia="en-US"/>
        </w:rPr>
        <w:t>ואף צדק</w:t>
      </w:r>
      <w:r>
        <w:rPr>
          <w:rFonts w:cs="Aharoni" w:ascii="Aharoni" w:hAnsi="Aharoni"/>
          <w:rtl w:val="true"/>
          <w:lang w:val="en-US" w:eastAsia="en-US"/>
        </w:rPr>
        <w:t xml:space="preserve">, </w:t>
      </w:r>
      <w:r>
        <w:rPr>
          <w:rFonts w:ascii="Aharoni" w:hAnsi="Aharoni" w:cs="Aharoni"/>
          <w:rtl w:val="true"/>
          <w:lang w:val="en-US" w:eastAsia="en-US"/>
        </w:rPr>
        <w:t>כאשר קבע שלא ניתן להתעלם מנסיבה זו בעת קביעת העונש הראוי למערער</w:t>
      </w:r>
      <w:r>
        <w:rPr>
          <w:rFonts w:cs="Aharoni" w:ascii="Aharoni" w:hAnsi="Aharoni"/>
          <w:rtl w:val="true"/>
          <w:lang w:val="en-US" w:eastAsia="en-US"/>
        </w:rPr>
        <w:t>"</w:t>
      </w:r>
      <w:r>
        <w:rPr>
          <w:rFonts w:cs="Aharoni" w:ascii="Aharoni" w:hAnsi="Aharoni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  <w:lang w:val="en-US" w:eastAsia="en-US"/>
        </w:rPr>
        <w:t xml:space="preserve">ראו </w:t>
      </w:r>
      <w:hyperlink r:id="rId25"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עפ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 xml:space="preserve">ג </w:t>
        </w:r>
        <w:r>
          <w:rPr>
            <w:rStyle w:val="Hyperlink"/>
            <w:rFonts w:cs="David" w:ascii="David" w:hAnsi="David"/>
            <w:color w:val="0000FF"/>
            <w:u w:val="single"/>
            <w:lang w:val="en-US" w:eastAsia="en-US"/>
          </w:rPr>
          <w:t>4673-08-19</w:t>
        </w:r>
      </w:hyperlink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אבו מוסא נ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' </w:t>
      </w:r>
      <w:r>
        <w:rPr>
          <w:rFonts w:ascii="David" w:hAnsi="David"/>
          <w:b/>
          <w:b/>
          <w:bCs/>
          <w:rtl w:val="true"/>
          <w:lang w:val="en-US" w:eastAsia="en-US"/>
        </w:rPr>
        <w:t>מדינת ישראל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rtl w:val="true"/>
          <w:lang w:val="en-US" w:eastAsia="en-US"/>
        </w:rPr>
        <w:t>(</w:t>
      </w:r>
      <w:r>
        <w:rPr>
          <w:rFonts w:ascii="David" w:hAnsi="David"/>
          <w:rtl w:val="true"/>
          <w:lang w:val="en-US" w:eastAsia="en-US"/>
        </w:rPr>
        <w:t>פורסם במאגרים</w:t>
      </w:r>
      <w:r>
        <w:rPr>
          <w:rFonts w:cs="David" w:ascii="David" w:hAnsi="David"/>
          <w:rtl w:val="true"/>
          <w:lang w:val="en-US" w:eastAsia="en-US"/>
        </w:rPr>
        <w:t>).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David" w:hAnsi="David"/>
          <w:rtl w:val="true"/>
          <w:lang w:val="en-US" w:eastAsia="en-US"/>
        </w:rPr>
        <w:t>עוד ראו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לעניין מתחם הענישה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מספר גזרי דין שניתנו </w:t>
      </w:r>
      <w:r>
        <w:rPr>
          <w:rFonts w:ascii="David" w:hAnsi="David"/>
          <w:rtl w:val="true"/>
          <w:lang w:val="en-US" w:eastAsia="en-US"/>
        </w:rPr>
        <w:t>בשנים האחרונות</w:t>
      </w:r>
      <w:r>
        <w:rPr>
          <w:rFonts w:cs="David" w:ascii="David" w:hAnsi="David"/>
          <w:rtl w:val="true"/>
          <w:lang w:val="en-US" w:eastAsia="en-US"/>
        </w:rPr>
        <w:t xml:space="preserve">: </w:t>
      </w:r>
      <w:hyperlink r:id="rId26"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>.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 xml:space="preserve">. </w:t>
        </w:r>
        <w:r>
          <w:rPr>
            <w:rStyle w:val="Hyperlink"/>
            <w:rFonts w:cs="David" w:ascii="David" w:hAnsi="David"/>
            <w:color w:val="0000FF"/>
            <w:u w:val="single"/>
            <w:lang w:val="en-US" w:eastAsia="en-US"/>
          </w:rPr>
          <w:t>30406-04-16</w:t>
        </w:r>
      </w:hyperlink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מדינת ישראל נ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' </w:t>
      </w:r>
      <w:r>
        <w:rPr>
          <w:rFonts w:ascii="David" w:hAnsi="David"/>
          <w:b/>
          <w:b/>
          <w:bCs/>
          <w:rtl w:val="true"/>
          <w:lang w:val="en-US" w:eastAsia="en-US"/>
        </w:rPr>
        <w:t>אבו עאמר</w:t>
      </w:r>
      <w:r>
        <w:rPr>
          <w:rFonts w:cs="David" w:ascii="David" w:hAnsi="David"/>
          <w:rtl w:val="true"/>
          <w:lang w:val="en-US" w:eastAsia="en-US"/>
        </w:rPr>
        <w:t xml:space="preserve">; </w:t>
      </w:r>
      <w:hyperlink r:id="rId27"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>.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 xml:space="preserve">. </w:t>
        </w:r>
        <w:r>
          <w:rPr>
            <w:rStyle w:val="Hyperlink"/>
            <w:rFonts w:cs="David" w:ascii="David" w:hAnsi="David"/>
            <w:color w:val="0000FF"/>
            <w:u w:val="single"/>
            <w:lang w:val="en-US" w:eastAsia="en-US"/>
          </w:rPr>
          <w:t>65912-01-18</w:t>
        </w:r>
      </w:hyperlink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מדינת ישראל נ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' </w:t>
      </w:r>
      <w:r>
        <w:rPr>
          <w:rFonts w:ascii="David" w:hAnsi="David"/>
          <w:b/>
          <w:b/>
          <w:bCs/>
          <w:rtl w:val="true"/>
          <w:lang w:val="en-US" w:eastAsia="en-US"/>
        </w:rPr>
        <w:t>אבו מדעם ואח</w:t>
      </w:r>
      <w:r>
        <w:rPr>
          <w:rFonts w:cs="David" w:ascii="David" w:hAnsi="David"/>
          <w:b/>
          <w:bCs/>
          <w:rtl w:val="true"/>
          <w:lang w:val="en-US" w:eastAsia="en-US"/>
        </w:rPr>
        <w:t>'</w:t>
      </w:r>
      <w:r>
        <w:rPr>
          <w:rFonts w:cs="David" w:ascii="David" w:hAnsi="David"/>
          <w:rtl w:val="true"/>
          <w:lang w:val="en-US" w:eastAsia="en-US"/>
        </w:rPr>
        <w:t xml:space="preserve"> (</w:t>
      </w:r>
      <w:r>
        <w:rPr>
          <w:rFonts w:ascii="David" w:hAnsi="David"/>
          <w:rtl w:val="true"/>
          <w:lang w:val="en-US" w:eastAsia="en-US"/>
        </w:rPr>
        <w:t>גזרי הדין פורסמו במאגרים</w:t>
      </w:r>
      <w:r>
        <w:rPr>
          <w:rFonts w:cs="David" w:ascii="David" w:hAnsi="David"/>
          <w:rtl w:val="true"/>
          <w:lang w:val="en-US" w:eastAsia="en-US"/>
        </w:rPr>
        <w:t xml:space="preserve">). </w:t>
      </w:r>
      <w:r>
        <w:rPr>
          <w:rFonts w:ascii="David" w:hAnsi="David"/>
          <w:rtl w:val="true"/>
          <w:lang w:val="en-US" w:eastAsia="en-US"/>
        </w:rPr>
        <w:t xml:space="preserve">בגזר הדין האחרון – </w:t>
      </w:r>
      <w:r>
        <w:rPr>
          <w:rFonts w:ascii="David" w:hAnsi="David"/>
          <w:u w:val="single"/>
          <w:rtl w:val="true"/>
          <w:lang w:val="en-US" w:eastAsia="en-US"/>
        </w:rPr>
        <w:t>נדון אחד הנאשמים</w:t>
      </w:r>
      <w:r>
        <w:rPr>
          <w:rFonts w:cs="David" w:ascii="David" w:hAnsi="David"/>
          <w:u w:val="single"/>
          <w:rtl w:val="true"/>
          <w:lang w:val="en-US" w:eastAsia="en-US"/>
        </w:rPr>
        <w:t xml:space="preserve">, </w:t>
      </w:r>
      <w:r>
        <w:rPr>
          <w:rFonts w:ascii="David" w:hAnsi="David"/>
          <w:u w:val="single"/>
          <w:rtl w:val="true"/>
          <w:lang w:val="en-US" w:eastAsia="en-US"/>
        </w:rPr>
        <w:t>שהורשע</w:t>
      </w:r>
      <w:r>
        <w:rPr>
          <w:rFonts w:cs="David" w:ascii="David" w:hAnsi="David"/>
          <w:u w:val="single"/>
          <w:rtl w:val="true"/>
          <w:lang w:val="en-US" w:eastAsia="en-US"/>
        </w:rPr>
        <w:t xml:space="preserve">, </w:t>
      </w:r>
      <w:r>
        <w:rPr>
          <w:rFonts w:ascii="David" w:hAnsi="David"/>
          <w:u w:val="single"/>
          <w:rtl w:val="true"/>
          <w:lang w:val="en-US" w:eastAsia="en-US"/>
        </w:rPr>
        <w:t>על פי הודאתו</w:t>
      </w:r>
      <w:r>
        <w:rPr>
          <w:rFonts w:cs="David" w:ascii="David" w:hAnsi="David"/>
          <w:u w:val="single"/>
          <w:rtl w:val="true"/>
          <w:lang w:val="en-US" w:eastAsia="en-US"/>
        </w:rPr>
        <w:t xml:space="preserve">, </w:t>
      </w:r>
      <w:r>
        <w:rPr>
          <w:rFonts w:ascii="David" w:hAnsi="David"/>
          <w:u w:val="single"/>
          <w:rtl w:val="true"/>
          <w:lang w:val="en-US" w:eastAsia="en-US"/>
        </w:rPr>
        <w:t xml:space="preserve">בהחזקת אקדח חצי אוטמטי בלבד </w:t>
      </w:r>
      <w:r>
        <w:rPr>
          <w:rFonts w:cs="David" w:ascii="David" w:hAnsi="David"/>
          <w:u w:val="single"/>
          <w:rtl w:val="true"/>
          <w:lang w:val="en-US" w:eastAsia="en-US"/>
        </w:rPr>
        <w:t xml:space="preserve">- </w:t>
      </w:r>
      <w:r>
        <w:rPr>
          <w:rFonts w:ascii="David" w:hAnsi="David"/>
          <w:u w:val="single"/>
          <w:rtl w:val="true"/>
          <w:lang w:val="en-US" w:eastAsia="en-US"/>
        </w:rPr>
        <w:t xml:space="preserve">לעונש מאסר בפועל בין </w:t>
      </w:r>
      <w:r>
        <w:rPr>
          <w:rFonts w:cs="David" w:ascii="David" w:hAnsi="David"/>
          <w:u w:val="single"/>
          <w:lang w:val="en-US" w:eastAsia="en-US"/>
        </w:rPr>
        <w:t>18</w:t>
      </w:r>
      <w:r>
        <w:rPr>
          <w:rFonts w:cs="David" w:ascii="David" w:hAnsi="David"/>
          <w:u w:val="single"/>
          <w:rtl w:val="true"/>
          <w:lang w:val="en-US" w:eastAsia="en-US"/>
        </w:rPr>
        <w:t xml:space="preserve"> </w:t>
      </w:r>
      <w:r>
        <w:rPr>
          <w:rFonts w:ascii="David" w:hAnsi="David"/>
          <w:u w:val="single"/>
          <w:rtl w:val="true"/>
          <w:lang w:val="en-US" w:eastAsia="en-US"/>
        </w:rPr>
        <w:t>חודשים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 xml:space="preserve">בערעור לבית המשפט המחוזי – הועמד העונש על </w:t>
      </w:r>
      <w:r>
        <w:rPr>
          <w:rFonts w:cs="David" w:ascii="David" w:hAnsi="David"/>
          <w:lang w:val="en-US" w:eastAsia="en-US"/>
        </w:rPr>
        <w:t>14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חודשי מאסר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 xml:space="preserve">ראו </w:t>
      </w:r>
      <w:hyperlink r:id="rId28"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עפ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 xml:space="preserve">ג </w:t>
        </w:r>
        <w:r>
          <w:rPr>
            <w:rStyle w:val="Hyperlink"/>
            <w:rFonts w:cs="David" w:ascii="David" w:hAnsi="David"/>
            <w:color w:val="0000FF"/>
            <w:u w:val="single"/>
            <w:lang w:val="en-US" w:eastAsia="en-US"/>
          </w:rPr>
          <w:t>23083-03-19</w:t>
        </w:r>
      </w:hyperlink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אבו מדע</w:t>
      </w:r>
      <w:r>
        <w:rPr>
          <w:rFonts w:cs="David" w:ascii="David" w:hAnsi="David"/>
          <w:b/>
          <w:bCs/>
          <w:rtl w:val="true"/>
          <w:lang w:val="en-US" w:eastAsia="en-US"/>
        </w:rPr>
        <w:t>'</w:t>
      </w:r>
      <w:r>
        <w:rPr>
          <w:rFonts w:ascii="David" w:hAnsi="David"/>
          <w:b/>
          <w:b/>
          <w:bCs/>
          <w:rtl w:val="true"/>
          <w:lang w:val="en-US" w:eastAsia="en-US"/>
        </w:rPr>
        <w:t>ם ואח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' </w:t>
      </w:r>
      <w:r>
        <w:rPr>
          <w:rFonts w:ascii="David" w:hAnsi="David"/>
          <w:b/>
          <w:b/>
          <w:bCs/>
          <w:rtl w:val="true"/>
          <w:lang w:val="en-US" w:eastAsia="en-US"/>
        </w:rPr>
        <w:t>נ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' </w:t>
      </w:r>
      <w:r>
        <w:rPr>
          <w:rFonts w:ascii="David" w:hAnsi="David"/>
          <w:b/>
          <w:b/>
          <w:bCs/>
          <w:rtl w:val="true"/>
          <w:lang w:val="en-US" w:eastAsia="en-US"/>
        </w:rPr>
        <w:t>מדינת ישראל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rtl w:val="true"/>
          <w:lang w:val="en-US" w:eastAsia="en-US"/>
        </w:rPr>
        <w:t>(</w:t>
      </w:r>
      <w:r>
        <w:rPr>
          <w:rFonts w:ascii="David" w:hAnsi="David"/>
          <w:rtl w:val="true"/>
          <w:lang w:val="en-US" w:eastAsia="en-US"/>
        </w:rPr>
        <w:t xml:space="preserve">פורסם במאגרים – </w:t>
      </w:r>
      <w:r>
        <w:rPr>
          <w:rFonts w:cs="David" w:ascii="David" w:hAnsi="David"/>
          <w:lang w:val="en-US" w:eastAsia="en-US"/>
        </w:rPr>
        <w:t>17.07.19</w:t>
      </w:r>
      <w:r>
        <w:rPr>
          <w:rFonts w:cs="David" w:ascii="David" w:hAnsi="David"/>
          <w:rtl w:val="true"/>
          <w:lang w:val="en-US" w:eastAsia="en-US"/>
        </w:rPr>
        <w:t xml:space="preserve">). </w:t>
      </w:r>
      <w:r>
        <w:rPr>
          <w:rFonts w:ascii="David" w:hAnsi="David"/>
          <w:rtl w:val="true"/>
          <w:lang w:val="en-US" w:eastAsia="en-US"/>
        </w:rPr>
        <w:t>ודוק</w:t>
      </w:r>
      <w:r>
        <w:rPr>
          <w:rFonts w:cs="David" w:ascii="David" w:hAnsi="David"/>
          <w:rtl w:val="true"/>
          <w:lang w:val="en-US" w:eastAsia="en-US"/>
        </w:rPr>
        <w:t xml:space="preserve">': </w:t>
      </w:r>
      <w:r>
        <w:rPr>
          <w:rFonts w:ascii="David" w:hAnsi="David"/>
          <w:rtl w:val="true"/>
          <w:lang w:val="en-US" w:eastAsia="en-US"/>
        </w:rPr>
        <w:t xml:space="preserve">באותו מקרה 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הוחזק הנשק בתוך בית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– כשהוא מוכן לשימוש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כמו כן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נדון נאשם ללא הרשעות קודמות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אשר ניהל חיים אזרחיים עמלניים כבעלים של מספר עסקים בישוב חורה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לעונש מאסר בפועל בין </w:t>
      </w:r>
      <w:r>
        <w:rPr>
          <w:rFonts w:cs="David" w:ascii="David" w:hAnsi="David"/>
          <w:lang w:val="en-US" w:eastAsia="en-US"/>
        </w:rPr>
        <w:t>15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חודשים בגין החזקת אקדח חצי אוטומטי אחד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במתחם שנקבע בין </w:t>
      </w:r>
      <w:r>
        <w:rPr>
          <w:rFonts w:cs="David" w:ascii="David" w:hAnsi="David"/>
          <w:lang w:val="en-US" w:eastAsia="en-US"/>
        </w:rPr>
        <w:t>15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 xml:space="preserve">עד </w:t>
      </w:r>
      <w:r>
        <w:rPr>
          <w:rFonts w:cs="David" w:ascii="David" w:hAnsi="David"/>
          <w:lang w:val="en-US" w:eastAsia="en-US"/>
        </w:rPr>
        <w:t>30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חודשי מאסר בפועל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כשהסיבה לקביעת המתחם שם הייתה </w:t>
      </w:r>
      <w:r>
        <w:rPr>
          <w:rFonts w:cs="David" w:ascii="David" w:hAnsi="David"/>
          <w:rtl w:val="true"/>
          <w:lang w:val="en-US" w:eastAsia="en-US"/>
        </w:rPr>
        <w:t>(</w:t>
      </w:r>
      <w:r>
        <w:rPr>
          <w:rFonts w:ascii="David" w:hAnsi="David"/>
          <w:rtl w:val="true"/>
          <w:lang w:val="en-US" w:eastAsia="en-US"/>
        </w:rPr>
        <w:t>ממש כמו במקרה שלפנינו</w:t>
      </w:r>
      <w:r>
        <w:rPr>
          <w:rFonts w:cs="David" w:ascii="David" w:hAnsi="David"/>
          <w:rtl w:val="true"/>
          <w:lang w:val="en-US" w:eastAsia="en-US"/>
        </w:rPr>
        <w:t xml:space="preserve">) </w:t>
      </w:r>
      <w:r>
        <w:rPr>
          <w:rFonts w:ascii="David" w:hAnsi="David"/>
          <w:rtl w:val="true"/>
          <w:lang w:val="en-US" w:eastAsia="en-US"/>
        </w:rPr>
        <w:t>כי הנזק הוחזק בלווית תחמושת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בתוך רכב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מוכן לשימוש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 xml:space="preserve">ראו </w:t>
      </w:r>
      <w:hyperlink r:id="rId29"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>.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 xml:space="preserve">. </w:t>
        </w:r>
        <w:r>
          <w:rPr>
            <w:rStyle w:val="Hyperlink"/>
            <w:rFonts w:cs="David" w:ascii="David" w:hAnsi="David"/>
            <w:color w:val="0000FF"/>
            <w:u w:val="single"/>
            <w:lang w:val="en-US" w:eastAsia="en-US"/>
          </w:rPr>
          <w:t>19417-11-16</w:t>
        </w:r>
      </w:hyperlink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מדינת ישראל נ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' </w:t>
      </w:r>
      <w:r>
        <w:rPr>
          <w:rFonts w:ascii="David" w:hAnsi="David"/>
          <w:b/>
          <w:b/>
          <w:bCs/>
          <w:rtl w:val="true"/>
          <w:lang w:val="en-US" w:eastAsia="en-US"/>
        </w:rPr>
        <w:t>אבו אלקיעאן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rtl w:val="true"/>
          <w:lang w:val="en-US" w:eastAsia="en-US"/>
        </w:rPr>
        <w:t>(</w:t>
      </w:r>
      <w:r>
        <w:rPr>
          <w:rFonts w:ascii="David" w:hAnsi="David"/>
          <w:rtl w:val="true"/>
          <w:lang w:val="en-US" w:eastAsia="en-US"/>
        </w:rPr>
        <w:t>פורסם במאגרים</w:t>
      </w:r>
      <w:r>
        <w:rPr>
          <w:rFonts w:cs="David" w:ascii="David" w:hAnsi="David"/>
          <w:rtl w:val="true"/>
          <w:lang w:val="en-US" w:eastAsia="en-US"/>
        </w:rPr>
        <w:t>).</w:t>
      </w:r>
      <w:r>
        <w:rPr>
          <w:rFonts w:ascii="David" w:hAnsi="David"/>
          <w:rtl w:val="true"/>
          <w:lang w:val="en-US" w:eastAsia="en-US"/>
        </w:rPr>
        <w:t>ערעור ההגנה לבית המשפט המחוזי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בשבתו כבית משפט לערעורים פלילים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התקבל באופן חלקי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כך שעונשו של הנאשם הועמד על שנת מאסר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אך הנימוקים לכך היו </w:t>
      </w:r>
      <w:r>
        <w:rPr>
          <w:rFonts w:ascii="David" w:hAnsi="David"/>
          <w:rtl w:val="true"/>
          <w:lang w:val="en-US" w:eastAsia="en-US"/>
        </w:rPr>
        <w:t>–</w:t>
      </w:r>
      <w:r>
        <w:rPr>
          <w:rFonts w:ascii="David" w:hAnsi="David"/>
          <w:rtl w:val="true"/>
          <w:lang w:val="en-US" w:eastAsia="en-US"/>
        </w:rPr>
        <w:t xml:space="preserve"> העדר הרשעות קודמות וכן זקיפת תרומתו המשמעותית של הנאשם למדינה בדרך של שירות צבאי קרבי בסדיר ובמילואים </w:t>
      </w:r>
      <w:r>
        <w:rPr>
          <w:rFonts w:ascii="David" w:hAnsi="David"/>
          <w:rtl w:val="true"/>
          <w:lang w:val="en-US" w:eastAsia="en-US"/>
        </w:rPr>
        <w:t>–</w:t>
      </w:r>
      <w:r>
        <w:rPr>
          <w:rFonts w:ascii="David" w:hAnsi="David"/>
          <w:rtl w:val="true"/>
          <w:lang w:val="en-US" w:eastAsia="en-US"/>
        </w:rPr>
        <w:t xml:space="preserve"> ר</w:t>
      </w:r>
      <w:r>
        <w:rPr>
          <w:rFonts w:cs="David" w:ascii="David" w:hAnsi="David"/>
          <w:rtl w:val="true"/>
          <w:lang w:val="en-US" w:eastAsia="en-US"/>
        </w:rPr>
        <w:t xml:space="preserve">' </w:t>
      </w:r>
      <w:hyperlink r:id="rId30"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עפ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 xml:space="preserve">ג </w:t>
        </w:r>
        <w:r>
          <w:rPr>
            <w:rStyle w:val="Hyperlink"/>
            <w:rFonts w:cs="David" w:ascii="David" w:hAnsi="David"/>
            <w:color w:val="0000FF"/>
            <w:u w:val="single"/>
            <w:lang w:val="en-US" w:eastAsia="en-US"/>
          </w:rPr>
          <w:t>56305-02-20</w:t>
        </w:r>
      </w:hyperlink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אבו אלקיעאן נ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' </w:t>
      </w:r>
      <w:r>
        <w:rPr>
          <w:rFonts w:ascii="David" w:hAnsi="David"/>
          <w:b/>
          <w:b/>
          <w:bCs/>
          <w:rtl w:val="true"/>
          <w:lang w:val="en-US" w:eastAsia="en-US"/>
        </w:rPr>
        <w:t>מדינת ישראל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rtl w:val="true"/>
          <w:lang w:val="en-US" w:eastAsia="en-US"/>
        </w:rPr>
        <w:t>(</w:t>
      </w:r>
      <w:r>
        <w:rPr>
          <w:rFonts w:ascii="David" w:hAnsi="David"/>
          <w:rtl w:val="true"/>
          <w:lang w:val="en-US" w:eastAsia="en-US"/>
        </w:rPr>
        <w:t xml:space="preserve">סעיף </w:t>
      </w:r>
      <w:r>
        <w:rPr>
          <w:rFonts w:cs="David" w:ascii="David" w:hAnsi="David"/>
          <w:lang w:val="en-US" w:eastAsia="en-US"/>
        </w:rPr>
        <w:t>10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לפסק הדין</w:t>
      </w:r>
      <w:r>
        <w:rPr>
          <w:rFonts w:cs="David" w:ascii="David" w:hAnsi="David"/>
          <w:rtl w:val="true"/>
          <w:lang w:val="en-US" w:eastAsia="en-US"/>
        </w:rPr>
        <w:t xml:space="preserve">) </w:t>
      </w:r>
      <w:r>
        <w:rPr>
          <w:rFonts w:ascii="David" w:hAnsi="David"/>
          <w:rtl w:val="true"/>
          <w:lang w:val="en-US" w:eastAsia="en-US"/>
        </w:rPr>
        <w:t>וצוין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כי המדובר בהתחשבות שהיא 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לפנים משורת הדין</w:t>
      </w:r>
      <w:r>
        <w:rPr>
          <w:rFonts w:cs="David" w:ascii="David" w:hAnsi="David"/>
          <w:rtl w:val="true"/>
          <w:lang w:val="en-US" w:eastAsia="en-US"/>
        </w:rPr>
        <w:t xml:space="preserve">".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 xml:space="preserve">בגזר הדין </w:t>
      </w:r>
      <w:hyperlink r:id="rId31"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lang w:val="en-US" w:eastAsia="en-US"/>
          </w:rPr>
          <w:t>60805-07-19</w:t>
        </w:r>
      </w:hyperlink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מדינת ישראל נ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' </w:t>
      </w:r>
      <w:r>
        <w:rPr>
          <w:rFonts w:ascii="David" w:hAnsi="David"/>
          <w:b/>
          <w:b/>
          <w:bCs/>
          <w:rtl w:val="true"/>
          <w:lang w:val="en-US" w:eastAsia="en-US"/>
        </w:rPr>
        <w:t>אלקאדי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rtl w:val="true"/>
          <w:lang w:val="en-US" w:eastAsia="en-US"/>
        </w:rPr>
        <w:t>(</w:t>
      </w:r>
      <w:r>
        <w:rPr>
          <w:rFonts w:ascii="David" w:hAnsi="David"/>
          <w:rtl w:val="true"/>
          <w:lang w:val="en-US" w:eastAsia="en-US"/>
        </w:rPr>
        <w:t>פורסם במאגרים</w:t>
      </w:r>
      <w:r>
        <w:rPr>
          <w:rFonts w:cs="David" w:ascii="David" w:hAnsi="David"/>
          <w:rtl w:val="true"/>
          <w:lang w:val="en-US" w:eastAsia="en-US"/>
        </w:rPr>
        <w:t xml:space="preserve">), </w:t>
      </w:r>
      <w:r>
        <w:rPr>
          <w:rFonts w:ascii="David" w:hAnsi="David"/>
          <w:rtl w:val="true"/>
          <w:lang w:val="en-US" w:eastAsia="en-US"/>
        </w:rPr>
        <w:t xml:space="preserve">הושת עונש בן </w:t>
      </w:r>
      <w:r>
        <w:rPr>
          <w:rFonts w:cs="David" w:ascii="David" w:hAnsi="David"/>
          <w:lang w:val="en-US" w:eastAsia="en-US"/>
        </w:rPr>
        <w:t>18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חודשים מאסר בפועל על נאשם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שנתפס מחזיק </w:t>
      </w:r>
      <w:r>
        <w:rPr>
          <w:rFonts w:ascii="David" w:hAnsi="David"/>
          <w:u w:val="single"/>
          <w:rtl w:val="true"/>
          <w:lang w:val="en-US" w:eastAsia="en-US"/>
        </w:rPr>
        <w:t>אקדח חצי אוטומטי מסוג גז</w:t>
      </w:r>
      <w:r>
        <w:rPr>
          <w:rFonts w:cs="David" w:ascii="David" w:hAnsi="David"/>
          <w:u w:val="single"/>
          <w:rtl w:val="true"/>
          <w:lang w:val="en-US" w:eastAsia="en-US"/>
        </w:rPr>
        <w:t>-</w:t>
      </w:r>
      <w:r>
        <w:rPr>
          <w:rFonts w:ascii="David" w:hAnsi="David"/>
          <w:u w:val="single"/>
          <w:rtl w:val="true"/>
          <w:lang w:val="en-US" w:eastAsia="en-US"/>
        </w:rPr>
        <w:t>הזנקה</w:t>
      </w:r>
      <w:r>
        <w:rPr>
          <w:rFonts w:cs="David" w:ascii="David" w:hAnsi="David"/>
          <w:u w:val="single"/>
          <w:rtl w:val="true"/>
          <w:lang w:val="en-US" w:eastAsia="en-US"/>
        </w:rPr>
        <w:t xml:space="preserve">, </w:t>
      </w:r>
      <w:r>
        <w:rPr>
          <w:rFonts w:ascii="David" w:hAnsi="David"/>
          <w:u w:val="single"/>
          <w:rtl w:val="true"/>
          <w:lang w:val="en-US" w:eastAsia="en-US"/>
        </w:rPr>
        <w:t xml:space="preserve">אשר בוצע שינוי ביעודו המקורי ובעת תפיסתו </w:t>
      </w:r>
      <w:r>
        <w:rPr>
          <w:rFonts w:ascii="David" w:hAnsi="David"/>
          <w:u w:val="single"/>
          <w:rtl w:val="true"/>
          <w:lang w:val="en-US" w:eastAsia="en-US"/>
        </w:rPr>
        <w:t>–</w:t>
      </w:r>
      <w:r>
        <w:rPr>
          <w:rFonts w:ascii="David" w:hAnsi="David"/>
          <w:u w:val="single"/>
          <w:rtl w:val="true"/>
          <w:lang w:val="en-US" w:eastAsia="en-US"/>
        </w:rPr>
        <w:t xml:space="preserve"> מסוגל היה לירות כדורי אקדח ולגרום למות אדם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לצדו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החזיק הנאשם ב</w:t>
      </w:r>
      <w:r>
        <w:rPr>
          <w:rFonts w:cs="David" w:ascii="David" w:hAnsi="David"/>
          <w:rtl w:val="true"/>
          <w:lang w:val="en-US" w:eastAsia="en-US"/>
        </w:rPr>
        <w:t>-</w:t>
      </w:r>
      <w:r>
        <w:rPr>
          <w:rFonts w:cs="David" w:ascii="David" w:hAnsi="David"/>
          <w:lang w:val="en-US" w:eastAsia="en-US"/>
        </w:rPr>
        <w:t>10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 xml:space="preserve">כדורים </w:t>
      </w:r>
      <w:r>
        <w:rPr>
          <w:rFonts w:cs="David" w:ascii="David" w:hAnsi="David"/>
          <w:lang w:val="en-US" w:eastAsia="en-US"/>
        </w:rPr>
        <w:t>9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מ פראבלום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באותו גזר דין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שניתן לפני כ</w:t>
      </w:r>
      <w:r>
        <w:rPr>
          <w:rFonts w:cs="David" w:ascii="David" w:hAnsi="David"/>
          <w:rtl w:val="true"/>
          <w:lang w:val="en-US" w:eastAsia="en-US"/>
        </w:rPr>
        <w:t>-</w:t>
      </w:r>
      <w:r>
        <w:rPr>
          <w:rFonts w:cs="David" w:ascii="David" w:hAnsi="David"/>
          <w:lang w:val="en-US" w:eastAsia="en-US"/>
        </w:rPr>
        <w:t>4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 xml:space="preserve">שנים </w:t>
      </w:r>
      <w:r>
        <w:rPr>
          <w:rFonts w:ascii="David" w:hAnsi="David"/>
          <w:rtl w:val="true"/>
          <w:lang w:val="en-US" w:eastAsia="en-US"/>
        </w:rPr>
        <w:t>–</w:t>
      </w:r>
      <w:r>
        <w:rPr>
          <w:rFonts w:ascii="David" w:hAnsi="David"/>
          <w:rtl w:val="true"/>
          <w:lang w:val="en-US" w:eastAsia="en-US"/>
        </w:rPr>
        <w:t xml:space="preserve"> נקבע מתחם ענישה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שינוע בין </w:t>
      </w:r>
      <w:r>
        <w:rPr>
          <w:rFonts w:cs="David" w:ascii="David" w:hAnsi="David"/>
          <w:lang w:val="en-US" w:eastAsia="en-US"/>
        </w:rPr>
        <w:t>15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 xml:space="preserve">עד </w:t>
      </w:r>
      <w:r>
        <w:rPr>
          <w:rFonts w:cs="David" w:ascii="David" w:hAnsi="David"/>
          <w:lang w:val="en-US" w:eastAsia="en-US"/>
        </w:rPr>
        <w:t>30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חודשים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תוך שבית המשפט ציין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כי המשך הישנות מקרים דומים יצדיק החמרה נוספת של המתחם בעתיד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ריבוי כתבי האישום בגין עבירות אלה בשנים האחרונות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מאשש טענת התביעה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כי העבירה הנדונה הפכה ל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>מכת אזור</w:t>
      </w:r>
      <w:r>
        <w:rPr>
          <w:rFonts w:cs="David" w:ascii="David" w:hAnsi="David"/>
          <w:rtl w:val="true"/>
          <w:lang w:val="en-US" w:eastAsia="en-US"/>
        </w:rPr>
        <w:t xml:space="preserve">". </w:t>
      </w:r>
      <w:r>
        <w:rPr>
          <w:rFonts w:ascii="David" w:hAnsi="David"/>
          <w:rtl w:val="true"/>
          <w:lang w:val="en-US" w:eastAsia="en-US"/>
        </w:rPr>
        <w:t>חלק מהגורמים לכך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הוא הנגישות הרבה לכלי נשק</w:t>
      </w:r>
      <w:r>
        <w:rPr>
          <w:rFonts w:cs="David" w:ascii="David" w:hAnsi="David"/>
          <w:rtl w:val="true"/>
          <w:lang w:val="en-US" w:eastAsia="en-US"/>
        </w:rPr>
        <w:t xml:space="preserve">. </w:t>
      </w:r>
      <w:r>
        <w:rPr>
          <w:rFonts w:ascii="David" w:hAnsi="David"/>
          <w:rtl w:val="true"/>
          <w:lang w:val="en-US" w:eastAsia="en-US"/>
        </w:rPr>
        <w:t>נפיצות כלי הנשק יוצרת סכנה של ממש לבטחון הציבור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כפי הממרה הידועה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לפיה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כלי הנשק שהופיע במערכה הראשונה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חוזר להופיע במערכות שלאחר מכן</w:t>
      </w:r>
      <w:r>
        <w:rPr>
          <w:rFonts w:cs="David" w:ascii="David" w:hAnsi="David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ascii="David" w:hAnsi="David"/>
          <w:rtl w:val="true"/>
          <w:lang w:val="en-US" w:eastAsia="en-US"/>
        </w:rPr>
        <w:t>לאור כל האמור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מוצא בית המשפט לקבוע מתחם ענישה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בכל הנוגע לאחזקת נשק חם קצר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מסוג אקדח – חצי אוטומטי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שהוסב מאקדח הזנקה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>כשהוא מוחזק בלווית תחמושת מתאימה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–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u w:val="single"/>
          <w:lang w:val="en-US" w:eastAsia="en-US"/>
        </w:rPr>
        <w:t>26</w:t>
      </w:r>
      <w:r>
        <w:rPr>
          <w:rFonts w:cs="David" w:ascii="David" w:hAnsi="David"/>
          <w:u w:val="single"/>
          <w:rtl w:val="true"/>
          <w:lang w:val="en-US" w:eastAsia="en-US"/>
        </w:rPr>
        <w:t xml:space="preserve"> </w:t>
      </w:r>
      <w:r>
        <w:rPr>
          <w:rFonts w:ascii="David" w:hAnsi="David"/>
          <w:u w:val="single"/>
          <w:rtl w:val="true"/>
          <w:lang w:val="en-US" w:eastAsia="en-US"/>
        </w:rPr>
        <w:t>כדורים</w:t>
      </w:r>
      <w:r>
        <w:rPr>
          <w:rFonts w:ascii="David" w:hAnsi="David"/>
          <w:rtl w:val="true"/>
          <w:lang w:val="en-US" w:eastAsia="en-US"/>
        </w:rPr>
        <w:t xml:space="preserve"> </w:t>
      </w:r>
      <w:r>
        <w:rPr>
          <w:rFonts w:cs="David" w:ascii="David" w:hAnsi="David"/>
          <w:lang w:val="en-US" w:eastAsia="en-US"/>
        </w:rPr>
        <w:t>9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מ</w:t>
      </w:r>
      <w:r>
        <w:rPr>
          <w:rFonts w:cs="David" w:ascii="David" w:hAnsi="David"/>
          <w:rtl w:val="true"/>
          <w:lang w:val="en-US" w:eastAsia="en-US"/>
        </w:rPr>
        <w:t>"</w:t>
      </w:r>
      <w:r>
        <w:rPr>
          <w:rFonts w:ascii="David" w:hAnsi="David"/>
          <w:rtl w:val="true"/>
          <w:lang w:val="en-US" w:eastAsia="en-US"/>
        </w:rPr>
        <w:t xml:space="preserve">מ וכן מחסנית ובה </w:t>
      </w:r>
      <w:r>
        <w:rPr>
          <w:rFonts w:cs="David" w:ascii="David" w:hAnsi="David"/>
          <w:u w:val="single"/>
          <w:lang w:val="en-US" w:eastAsia="en-US"/>
        </w:rPr>
        <w:t>8</w:t>
      </w:r>
      <w:r>
        <w:rPr>
          <w:rFonts w:cs="David" w:ascii="David" w:hAnsi="David"/>
          <w:u w:val="single"/>
          <w:rtl w:val="true"/>
          <w:lang w:val="en-US" w:eastAsia="en-US"/>
        </w:rPr>
        <w:t xml:space="preserve"> </w:t>
      </w:r>
      <w:r>
        <w:rPr>
          <w:rFonts w:ascii="David" w:hAnsi="David"/>
          <w:u w:val="single"/>
          <w:rtl w:val="true"/>
          <w:lang w:val="en-US" w:eastAsia="en-US"/>
        </w:rPr>
        <w:t>כדורים</w:t>
      </w:r>
      <w:r>
        <w:rPr>
          <w:rFonts w:ascii="David" w:hAnsi="David"/>
          <w:rtl w:val="true"/>
          <w:lang w:val="en-US" w:eastAsia="en-US"/>
        </w:rPr>
        <w:t xml:space="preserve"> באותו קוטר</w:t>
      </w:r>
      <w:r>
        <w:rPr>
          <w:rFonts w:cs="David" w:ascii="David" w:hAnsi="David"/>
          <w:rtl w:val="true"/>
          <w:lang w:val="en-US" w:eastAsia="en-US"/>
        </w:rPr>
        <w:t>,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 xml:space="preserve">כך שינוע בין </w:t>
      </w:r>
      <w:r>
        <w:rPr>
          <w:rFonts w:cs="David" w:ascii="David" w:hAnsi="David"/>
          <w:lang w:val="en-US" w:eastAsia="en-US"/>
        </w:rPr>
        <w:t>18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 xml:space="preserve">ועד </w:t>
      </w:r>
      <w:r>
        <w:rPr>
          <w:rFonts w:cs="David" w:ascii="David" w:hAnsi="David"/>
          <w:lang w:val="en-US" w:eastAsia="en-US"/>
        </w:rPr>
        <w:t>36</w:t>
      </w:r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rtl w:val="true"/>
          <w:lang w:val="en-US" w:eastAsia="en-US"/>
        </w:rPr>
        <w:t>חודשים מאסר בפועל</w:t>
      </w:r>
      <w:r>
        <w:rPr>
          <w:rFonts w:cs="David" w:ascii="David" w:hAnsi="David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lang w:val="en-US" w:eastAsia="en-US"/>
        </w:rPr>
      </w:pPr>
      <w:r>
        <w:rPr>
          <w:rFonts w:cs="David" w:ascii="David" w:hAnsi="David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שבענינו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עמראן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בשיטתנו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המשפטית</w:t>
      </w:r>
      <w:r>
        <w:rPr>
          <w:rtl w:val="true"/>
        </w:rPr>
        <w:t xml:space="preserve">, </w:t>
      </w:r>
      <w:r>
        <w:rPr>
          <w:rtl w:val="true"/>
        </w:rPr>
        <w:t>ודאי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פרשה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haroni" w:hAnsi="Aharoni" w:cs="Aharoni"/>
        </w:rPr>
      </w:pPr>
      <w:r>
        <w:rPr>
          <w:rtl w:val="true"/>
        </w:rPr>
        <w:t>אלא</w:t>
      </w:r>
      <w:r>
        <w:rPr>
          <w:rtl w:val="true"/>
        </w:rPr>
        <w:t xml:space="preserve">, </w:t>
      </w:r>
      <w:r>
        <w:rPr>
          <w:rtl w:val="true"/>
        </w:rPr>
        <w:t>שבענינו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עמראן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נומק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בקושי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</w:t>
      </w:r>
      <w:r>
        <w:rPr>
          <w:rtl w:val="true"/>
        </w:rPr>
        <w:t xml:space="preserve">'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19</w:t>
      </w:r>
      <w:r>
        <w:rPr>
          <w:rtl w:val="true"/>
        </w:rPr>
        <w:t>ב</w:t>
      </w:r>
      <w:r>
        <w:rPr>
          <w:rtl w:val="true"/>
        </w:rPr>
        <w:t xml:space="preserve">' </w:t>
      </w:r>
      <w:r>
        <w:rPr>
          <w:rtl w:val="true"/>
        </w:rPr>
        <w:t>ע</w:t>
      </w:r>
      <w:r>
        <w:rPr>
          <w:rtl w:val="true"/>
        </w:rPr>
        <w:t xml:space="preserve">'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15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בבחינת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תקדים</w:t>
      </w:r>
      <w:r>
        <w:rPr>
          <w:rtl w:val="true"/>
        </w:rPr>
        <w:t xml:space="preserve">, </w:t>
      </w:r>
      <w:r>
        <w:rPr>
          <w:rtl w:val="true"/>
        </w:rPr>
        <w:t>ואכן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tl w:val="true"/>
        </w:rPr>
        <w:t xml:space="preserve">, </w:t>
      </w:r>
      <w:r>
        <w:rPr>
          <w:rtl w:val="true"/>
        </w:rPr>
        <w:t>שהמדובר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נהוג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>
          <w:rtl w:val="true"/>
        </w:rPr>
        <w:t>שטרית</w:t>
      </w:r>
      <w:r>
        <w:rPr>
          <w:rtl w:val="true"/>
        </w:rPr>
        <w:t xml:space="preserve">, </w:t>
      </w:r>
      <w:r>
        <w:rPr>
          <w:rtl w:val="true"/>
        </w:rPr>
        <w:t>אימצה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haroni" w:hAnsi="Aharoni" w:cs="Aharoni"/>
        </w:rPr>
      </w:pPr>
      <w:r>
        <w:rPr>
          <w:rFonts w:cs="Aharoni" w:ascii="Aharoni" w:hAnsi="Aharoni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tl w:val="true"/>
        </w:rPr>
        <w:t xml:space="preserve">, </w:t>
      </w:r>
      <w:r>
        <w:rPr>
          <w:rtl w:val="true"/>
        </w:rPr>
        <w:t>שנגזרה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עמראן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קביעת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בגדרי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המתחם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לכפור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באשמה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tl w:val="true"/>
        </w:rPr>
        <w:t xml:space="preserve">. </w:t>
      </w:r>
      <w:r>
        <w:rPr>
          <w:rtl w:val="true"/>
        </w:rPr>
        <w:t>זוהי</w:t>
      </w:r>
      <w:r>
        <w:rPr>
          <w:rtl w:val="true"/>
        </w:rPr>
        <w:t xml:space="preserve">, </w:t>
      </w:r>
      <w:r>
        <w:rPr>
          <w:rtl w:val="true"/>
        </w:rPr>
        <w:t>כמובן</w:t>
      </w:r>
      <w:r>
        <w:rPr>
          <w:rtl w:val="true"/>
        </w:rPr>
        <w:t xml:space="preserve">, </w:t>
      </w:r>
      <w:r>
        <w:rPr>
          <w:rtl w:val="true"/>
        </w:rPr>
        <w:t>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.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באשמה</w:t>
      </w:r>
      <w:r>
        <w:rPr>
          <w:rtl w:val="true"/>
        </w:rPr>
        <w:t xml:space="preserve">, </w:t>
      </w:r>
      <w:r>
        <w:rPr>
          <w:rtl w:val="true"/>
        </w:rPr>
        <w:t>בבחינת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ירוחם</w:t>
      </w:r>
      <w:r>
        <w:rPr>
          <w:rtl w:val="true"/>
        </w:rPr>
        <w:t>".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לחובת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הזדהות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פרסומים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ולפיגועים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-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אלקסאם</w:t>
      </w:r>
      <w:r>
        <w:rPr>
          <w:rtl w:val="true"/>
        </w:rPr>
        <w:t xml:space="preserve">",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חמאס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רצחני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שאחראי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פיגועים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רצח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tl w:val="true"/>
        </w:rPr>
        <w:t xml:space="preserve">, </w:t>
      </w:r>
      <w:r>
        <w:rPr>
          <w:rtl w:val="true"/>
        </w:rPr>
        <w:t>בלווית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רצחנותו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הרחקתו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בעתירה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מקלה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כמובן</w:t>
      </w:r>
      <w:r>
        <w:rPr>
          <w:rtl w:val="true"/>
        </w:rPr>
        <w:t xml:space="preserve">, </w:t>
      </w:r>
      <w:r>
        <w:rPr>
          <w:rtl w:val="true"/>
        </w:rPr>
        <w:t>יושתו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,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בעתיד</w:t>
      </w:r>
      <w:r>
        <w:rPr>
          <w:rtl w:val="true"/>
        </w:rPr>
        <w:t xml:space="preserve">;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עיצום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360" w:start="720" w:end="0"/>
        <w:contextualSpacing/>
        <w:jc w:val="start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24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 מאסר בפועל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בניכוי ימי מעצרו בתיק זה בלבד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על פי רישומי שב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ס</w:t>
      </w:r>
      <w:r>
        <w:rPr>
          <w:rFonts w:cs="Arial" w:ascii="Arial" w:hAnsi="Arial"/>
          <w:rtl w:val="true"/>
          <w:lang w:val="en-US" w:eastAsia="en-US"/>
        </w:rPr>
        <w:t>;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360" w:start="720" w:end="0"/>
        <w:contextualSpacing/>
        <w:jc w:val="start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12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חודשי מאסר על תנאי למשך </w:t>
      </w:r>
      <w:r>
        <w:rPr>
          <w:rFonts w:cs="Arial" w:ascii="Arial" w:hAnsi="Arial"/>
          <w:lang w:val="en-US" w:eastAsia="en-US"/>
        </w:rPr>
        <w:t>3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שנים מיום שחרורו של הנאשם והתנאי </w:t>
      </w:r>
      <w:r>
        <w:rPr>
          <w:rFonts w:cs="Arial" w:ascii="Arial" w:hAnsi="Arial"/>
          <w:rtl w:val="true"/>
          <w:lang w:val="en-US" w:eastAsia="en-US"/>
        </w:rPr>
        <w:t xml:space="preserve">- </w:t>
      </w:r>
      <w:r>
        <w:rPr>
          <w:rFonts w:ascii="Arial" w:hAnsi="Arial" w:cs="Arial"/>
          <w:rtl w:val="true"/>
          <w:lang w:val="en-US" w:eastAsia="en-US"/>
        </w:rPr>
        <w:t>שהנאשם לא יעבור עבירה בניגוד ל</w:t>
      </w:r>
      <w:hyperlink r:id="rId32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חוק העונשין</w:t>
        </w:r>
      </w:hyperlink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תשל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 xml:space="preserve">ז </w:t>
      </w:r>
      <w:r>
        <w:rPr>
          <w:rFonts w:cs="Arial" w:ascii="Arial" w:hAnsi="Arial"/>
          <w:rtl w:val="true"/>
          <w:lang w:val="en-US" w:eastAsia="en-US"/>
        </w:rPr>
        <w:t xml:space="preserve">- </w:t>
      </w:r>
      <w:r>
        <w:rPr>
          <w:rFonts w:cs="Arial" w:ascii="Arial" w:hAnsi="Arial"/>
          <w:lang w:val="en-US" w:eastAsia="en-US"/>
        </w:rPr>
        <w:t>1977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hyperlink r:id="rId33">
        <w:r>
          <w:rPr>
            <w:rStyle w:val="Hyperlink"/>
            <w:rFonts w:ascii="Arial" w:hAnsi="Arial" w:cs="Arial"/>
            <w:color w:val="0000FF"/>
            <w:rtl w:val="true"/>
            <w:lang w:val="en-US" w:eastAsia="en-US"/>
          </w:rPr>
          <w:t>סעיף</w:t>
        </w:r>
        <w:r>
          <w:rPr>
            <w:rStyle w:val="Hyperlink"/>
            <w:rFonts w:ascii="Arial" w:hAnsi="Arial" w:cs="Arial"/>
            <w:color w:val="0000FF"/>
            <w:rtl w:val="true"/>
            <w:lang w:val="en-US" w:eastAsia="en-US"/>
          </w:rPr>
          <w:t xml:space="preserve"> </w:t>
        </w:r>
        <w:r>
          <w:rPr>
            <w:rStyle w:val="Hyperlink"/>
            <w:rFonts w:cs="Arial" w:ascii="Arial" w:hAnsi="Arial"/>
            <w:color w:val="0000FF"/>
            <w:lang w:val="en-US" w:eastAsia="en-US"/>
          </w:rPr>
          <w:t>144</w:t>
        </w:r>
      </w:hyperlink>
      <w:r>
        <w:rPr>
          <w:rFonts w:cs="Arial" w:ascii="Arial" w:hAnsi="Arial"/>
          <w:rtl w:val="true"/>
          <w:lang w:val="en-US" w:eastAsia="en-US"/>
        </w:rPr>
        <w:t>;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360" w:start="720" w:end="0"/>
        <w:contextualSpacing/>
        <w:jc w:val="start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lang w:val="en-US" w:eastAsia="en-US"/>
        </w:rPr>
        <w:t>6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חודשי מאסר על תנאי למשך </w:t>
      </w:r>
      <w:r>
        <w:rPr>
          <w:rFonts w:cs="Arial" w:ascii="Arial" w:hAnsi="Arial"/>
          <w:lang w:val="en-US" w:eastAsia="en-US"/>
        </w:rPr>
        <w:t>3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שנים מיום שחרורו של הנאשם והתנאי </w:t>
      </w:r>
      <w:r>
        <w:rPr>
          <w:rFonts w:cs="Arial" w:ascii="Arial" w:hAnsi="Arial"/>
          <w:rtl w:val="true"/>
          <w:lang w:val="en-US" w:eastAsia="en-US"/>
        </w:rPr>
        <w:t xml:space="preserve">- </w:t>
      </w:r>
      <w:r>
        <w:rPr>
          <w:rFonts w:ascii="Arial" w:hAnsi="Arial" w:cs="Arial"/>
          <w:rtl w:val="true"/>
          <w:lang w:val="en-US" w:eastAsia="en-US"/>
        </w:rPr>
        <w:t>שהנאשם לא יעבור עבירה בניגוד ל</w:t>
      </w:r>
      <w:hyperlink r:id="rId34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חוק העונשין</w:t>
        </w:r>
      </w:hyperlink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תשל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 xml:space="preserve">ז </w:t>
      </w:r>
      <w:r>
        <w:rPr>
          <w:rFonts w:cs="Arial" w:ascii="Arial" w:hAnsi="Arial"/>
          <w:rtl w:val="true"/>
          <w:lang w:val="en-US" w:eastAsia="en-US"/>
        </w:rPr>
        <w:t xml:space="preserve">- </w:t>
      </w:r>
      <w:r>
        <w:rPr>
          <w:rFonts w:cs="Arial" w:ascii="Arial" w:hAnsi="Arial"/>
          <w:lang w:val="en-US" w:eastAsia="en-US"/>
        </w:rPr>
        <w:t>1977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hyperlink r:id="rId35">
        <w:r>
          <w:rPr>
            <w:rStyle w:val="Hyperlink"/>
            <w:rFonts w:ascii="Arial" w:hAnsi="Arial" w:cs="Arial"/>
            <w:color w:val="0000FF"/>
            <w:rtl w:val="true"/>
            <w:lang w:val="en-US" w:eastAsia="en-US"/>
          </w:rPr>
          <w:t>סעיף</w:t>
        </w:r>
        <w:r>
          <w:rPr>
            <w:rStyle w:val="Hyperlink"/>
            <w:rFonts w:ascii="Arial" w:hAnsi="Arial" w:cs="Arial"/>
            <w:color w:val="0000FF"/>
            <w:rtl w:val="true"/>
            <w:lang w:val="en-US" w:eastAsia="en-US"/>
          </w:rPr>
          <w:t xml:space="preserve"> </w:t>
        </w:r>
        <w:r>
          <w:rPr>
            <w:rStyle w:val="Hyperlink"/>
            <w:rFonts w:cs="Arial" w:ascii="Arial" w:hAnsi="Arial"/>
            <w:color w:val="0000FF"/>
            <w:lang w:val="en-US" w:eastAsia="en-US"/>
          </w:rPr>
          <w:t>186</w:t>
        </w:r>
      </w:hyperlink>
      <w:r>
        <w:rPr>
          <w:rFonts w:cs="Arial" w:ascii="Arial" w:hAnsi="Arial"/>
          <w:rtl w:val="true"/>
          <w:lang w:val="en-US" w:eastAsia="en-US"/>
        </w:rPr>
        <w:t>;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360" w:start="720" w:end="0"/>
        <w:contextualSpacing/>
        <w:jc w:val="start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 xml:space="preserve">קנס בסך </w:t>
      </w:r>
      <w:r>
        <w:rPr>
          <w:rFonts w:cs="Arial" w:ascii="Arial" w:hAnsi="Arial"/>
          <w:lang w:val="en-US" w:eastAsia="en-US"/>
        </w:rPr>
        <w:t>10,000</w:t>
      </w:r>
      <w:r>
        <w:rPr>
          <w:rFonts w:cs="Arial" w:ascii="Arial" w:hAnsi="Arial"/>
          <w:rtl w:val="true"/>
          <w:lang w:val="en-US" w:eastAsia="en-US"/>
        </w:rPr>
        <w:t xml:space="preserve"> ₪ </w:t>
      </w:r>
      <w:r>
        <w:rPr>
          <w:rFonts w:ascii="Arial" w:hAnsi="Arial" w:cs="Arial"/>
          <w:rtl w:val="true"/>
          <w:lang w:val="en-US" w:eastAsia="en-US"/>
        </w:rPr>
        <w:t xml:space="preserve">או </w:t>
      </w:r>
      <w:r>
        <w:rPr>
          <w:rFonts w:cs="Arial" w:ascii="Arial" w:hAnsi="Arial"/>
          <w:lang w:val="en-US" w:eastAsia="en-US"/>
        </w:rPr>
        <w:t>90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ימי מאסר תמורתו</w:t>
      </w:r>
      <w:r>
        <w:rPr>
          <w:rFonts w:cs="Arial" w:ascii="Arial" w:hAnsi="Arial"/>
          <w:rtl w:val="true"/>
          <w:lang w:val="en-US" w:eastAsia="en-US"/>
        </w:rPr>
        <w:t>;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360" w:start="720" w:end="0"/>
        <w:contextualSpacing/>
        <w:jc w:val="start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 xml:space="preserve">הקנס </w:t>
      </w:r>
      <w:r>
        <w:rPr>
          <w:rFonts w:ascii="Arial" w:hAnsi="Arial" w:cs="Arial"/>
          <w:rtl w:val="true"/>
          <w:lang w:val="en-US" w:eastAsia="en-US"/>
        </w:rPr>
        <w:t xml:space="preserve">ישולם </w:t>
      </w:r>
      <w:r>
        <w:rPr>
          <w:rFonts w:ascii="Arial" w:hAnsi="Arial" w:cs="Arial"/>
          <w:rtl w:val="true"/>
          <w:lang w:val="en-US" w:eastAsia="en-US"/>
        </w:rPr>
        <w:t>ב</w:t>
      </w:r>
      <w:r>
        <w:rPr>
          <w:rFonts w:cs="Arial" w:ascii="Arial" w:hAnsi="Arial"/>
          <w:rtl w:val="true"/>
          <w:lang w:val="en-US" w:eastAsia="en-US"/>
        </w:rPr>
        <w:t xml:space="preserve">- </w:t>
      </w:r>
      <w:r>
        <w:rPr>
          <w:rFonts w:cs="Arial" w:ascii="Arial" w:hAnsi="Arial"/>
          <w:lang w:val="en-US" w:eastAsia="en-US"/>
        </w:rPr>
        <w:t>10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שיעורים שווים ורצופים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החל מיום </w:t>
      </w:r>
      <w:r>
        <w:rPr>
          <w:rFonts w:cs="Arial" w:ascii="Arial" w:hAnsi="Arial"/>
          <w:lang w:val="en-US" w:eastAsia="en-US"/>
        </w:rPr>
        <w:t>15.04.24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ובכל </w:t>
      </w:r>
      <w:r>
        <w:rPr>
          <w:rFonts w:cs="Arial" w:ascii="Arial" w:hAnsi="Arial"/>
          <w:lang w:val="en-US" w:eastAsia="en-US"/>
        </w:rPr>
        <w:t>15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לחודש העוקב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לא יועבר אחד התשלומים במועד – תועמד היתרה לפירעון מידי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  <w:lang w:val="en-US" w:eastAsia="en-US"/>
        </w:rPr>
      </w:pPr>
      <w:r>
        <w:rPr>
          <w:rFonts w:cs="Arial" w:ascii="Arial" w:hAnsi="Arial"/>
          <w:color w:val="FFFFFF"/>
          <w:sz w:val="2"/>
          <w:szCs w:val="2"/>
          <w:lang w:val="en-US" w:eastAsia="en-US"/>
        </w:rPr>
        <w:t>5129371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color w:val="FFFFFF"/>
          <w:sz w:val="2"/>
          <w:szCs w:val="2"/>
          <w:lang w:val="en-US" w:eastAsia="en-US"/>
        </w:rPr>
        <w:t>54678313</w:t>
      </w:r>
      <w:r>
        <w:rPr>
          <w:rFonts w:ascii="Arial" w:hAnsi="Arial" w:cs="Arial"/>
          <w:rtl w:val="true"/>
          <w:lang w:val="en-US" w:eastAsia="en-US"/>
        </w:rPr>
        <w:t>הודעה זכות הערעור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bookmarkStart w:id="12" w:name="Nitan"/>
      <w:r>
        <w:rPr>
          <w:rFonts w:ascii="Arial" w:hAnsi="Arial" w:cs="Arial"/>
          <w:rtl w:val="true"/>
          <w:lang w:val="en-US" w:eastAsia="en-US"/>
        </w:rPr>
        <w:t>ניתנה היום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י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ascii="Arial" w:hAnsi="Arial" w:cs="Arial"/>
          <w:rtl w:val="true"/>
          <w:lang w:val="en-US" w:eastAsia="en-US"/>
        </w:rPr>
        <w:t>אדר א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ascii="Arial" w:hAnsi="Arial" w:cs="Arial"/>
          <w:rtl w:val="true"/>
          <w:lang w:val="en-US" w:eastAsia="en-US"/>
        </w:rPr>
        <w:t>תשפ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ד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cs="Arial" w:ascii="Arial" w:hAnsi="Arial"/>
          <w:lang w:val="en-US" w:eastAsia="en-US"/>
        </w:rPr>
        <w:t>19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פברואר </w:t>
      </w:r>
      <w:r>
        <w:rPr>
          <w:rFonts w:cs="Arial" w:ascii="Arial" w:hAnsi="Arial"/>
          <w:lang w:val="en-US" w:eastAsia="en-US"/>
        </w:rPr>
        <w:t>2024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במעמד הצדדים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bookmarkEnd w:id="12"/>
    </w:p>
    <w:p>
      <w:pPr>
        <w:pStyle w:val="Normal"/>
        <w:spacing w:lineRule="auto" w:line="360"/>
        <w:ind w:firstLine="720" w:start="3600" w:end="0"/>
        <w:jc w:val="center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firstLine="720" w:start="3600" w:end="0"/>
        <w:jc w:val="center"/>
        <w:rPr>
          <w:rFonts w:ascii="Arial" w:hAnsi="Arial" w:cs="Arial"/>
          <w:color w:val="FFFFFF"/>
          <w:sz w:val="2"/>
          <w:szCs w:val="2"/>
          <w:lang w:val="en-US" w:eastAsia="en-US"/>
        </w:rPr>
      </w:pPr>
      <w:r>
        <w:rPr>
          <w:rFonts w:cs="Arial" w:ascii="Arial" w:hAnsi="Arial"/>
          <w:color w:val="FFFFFF"/>
          <w:sz w:val="2"/>
          <w:szCs w:val="2"/>
          <w:lang w:val="en-US" w:eastAsia="en-US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6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רון סולקין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37"/>
      <w:footerReference w:type="default" r:id="rId38"/>
      <w:type w:val="nextPage"/>
      <w:pgSz w:w="11906" w:h="16838"/>
      <w:pgMar w:left="1701" w:right="1701" w:gutter="0" w:header="720" w:top="1701" w:footer="737" w:bottom="2552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Aharoni">
    <w:charset w:val="00" w:characterSet="windows-125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Style w:val="PageNumber"/>
        <w:rFonts w:ascii="FrankRuehl" w:hAnsi="FrankRuehl" w:cs="FrankRuehl"/>
      </w:rPr>
    </w:pPr>
    <w:r>
      <w:rPr>
        <w:rStyle w:val="PageNumber"/>
        <w:rFonts w:cs="FrankRuehl" w:ascii="FrankRuehl" w:hAnsi="FrankRuehl"/>
        <w:rtl w:val="true"/>
      </w:rPr>
      <w:fldChar w:fldCharType="begin"/>
    </w:r>
    <w:r>
      <w:rPr>
        <w:rtl w:val="true"/>
        <w:rStyle w:val="PageNumber"/>
        <w:rFonts w:cs="FrankRuehl" w:ascii="FrankRuehl" w:hAnsi="FrankRuehl"/>
      </w:rPr>
      <w:instrText xml:space="preserve"> PAGE </w:instrText>
    </w:r>
    <w:r>
      <w:rPr>
        <w:rtl w:val="true"/>
        <w:rStyle w:val="PageNumber"/>
        <w:rFonts w:cs="FrankRuehl" w:ascii="FrankRuehl" w:hAnsi="FrankRuehl"/>
      </w:rPr>
      <w:fldChar w:fldCharType="separate"/>
    </w:r>
    <w:r>
      <w:rPr>
        <w:rtl w:val="true"/>
        <w:rStyle w:val="PageNumber"/>
        <w:rFonts w:cs="FrankRuehl" w:ascii="FrankRuehl" w:hAnsi="FrankRuehl"/>
      </w:rPr>
      <w:t>13</w:t>
    </w:r>
    <w:r>
      <w:rPr>
        <w:rtl w:val="true"/>
        <w:rStyle w:val="PageNumber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/>
    </w:pPr>
    <w:r>
      <w:rPr>
        <w:rStyle w:val="PageNumber"/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17057-08-20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נאיף בן מוחמד אבו עראר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center"/>
      <w:pPr>
        <w:tabs>
          <w:tab w:val="num" w:pos="0"/>
        </w:tabs>
        <w:ind w:start="720" w:hanging="360"/>
      </w:pPr>
    </w:lvl>
  </w:abstractNum>
  <w:abstractNum w:abstractNumId="2">
    <w:lvl w:ilvl="0">
      <w:numFmt w:val="bullet"/>
      <w:lvlText w:val=""/>
      <w:lvlJc w:val="end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character" w:styleId="WW8Num2z0">
    <w:name w:val="WW8Num2z0"/>
    <w:qFormat/>
    <w:rPr>
      <w:rFonts w:ascii="Symbol" w:hAnsi="Symbol" w:eastAsia="Times New Roman" w:cs="David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  <w:lang w:val="en-IL" w:eastAsia="en-IL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  <w:lang w:val="en-IL" w:eastAsia="en-IL"/>
    </w:rPr>
  </w:style>
  <w:style w:type="character" w:styleId="PageNumber">
    <w:name w:val="page number"/>
    <w:rPr/>
  </w:style>
  <w:style w:type="character" w:styleId="LineNumber">
    <w:name w:val="line number"/>
    <w:rPr/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6908264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144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/144.b" TargetMode="External"/><Relationship Id="rId7" Type="http://schemas.openxmlformats.org/officeDocument/2006/relationships/hyperlink" Target="http://www.nevo.co.il/law/70301/186" TargetMode="External"/><Relationship Id="rId8" Type="http://schemas.openxmlformats.org/officeDocument/2006/relationships/hyperlink" Target="http://www.nevo.co.il/law/70301/144.a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case/26904171" TargetMode="External"/><Relationship Id="rId11" Type="http://schemas.openxmlformats.org/officeDocument/2006/relationships/hyperlink" Target="http://www.nevo.co.il/case/27163810" TargetMode="External"/><Relationship Id="rId12" Type="http://schemas.openxmlformats.org/officeDocument/2006/relationships/hyperlink" Target="http://www.nevo.co.il/case/28513828" TargetMode="External"/><Relationship Id="rId13" Type="http://schemas.openxmlformats.org/officeDocument/2006/relationships/hyperlink" Target="http://www.nevo.co.il/case/16913730" TargetMode="External"/><Relationship Id="rId14" Type="http://schemas.openxmlformats.org/officeDocument/2006/relationships/hyperlink" Target="http://www.nevo.co.il/case/7791493" TargetMode="External"/><Relationship Id="rId15" Type="http://schemas.openxmlformats.org/officeDocument/2006/relationships/hyperlink" Target="http://www.nevo.co.il/case/5852404" TargetMode="External"/><Relationship Id="rId16" Type="http://schemas.openxmlformats.org/officeDocument/2006/relationships/hyperlink" Target="http://www.nevo.co.il/case/6000182" TargetMode="External"/><Relationship Id="rId17" Type="http://schemas.openxmlformats.org/officeDocument/2006/relationships/hyperlink" Target="http://www.nevo.co.il/case/22112345" TargetMode="External"/><Relationship Id="rId18" Type="http://schemas.openxmlformats.org/officeDocument/2006/relationships/hyperlink" Target="http://www.nevo.co.il/case/22001830" TargetMode="External"/><Relationship Id="rId19" Type="http://schemas.openxmlformats.org/officeDocument/2006/relationships/hyperlink" Target="http://www.nevo.co.il/case/22607175" TargetMode="External"/><Relationship Id="rId20" Type="http://schemas.openxmlformats.org/officeDocument/2006/relationships/hyperlink" Target="http://www.nevo.co.il/case/7791493" TargetMode="External"/><Relationship Id="rId21" Type="http://schemas.openxmlformats.org/officeDocument/2006/relationships/hyperlink" Target="http://www.nevo.co.il/law/70301/144.b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case/21778276" TargetMode="External"/><Relationship Id="rId24" Type="http://schemas.openxmlformats.org/officeDocument/2006/relationships/hyperlink" Target="http://www.nevo.co.il/case/25623200" TargetMode="External"/><Relationship Id="rId25" Type="http://schemas.openxmlformats.org/officeDocument/2006/relationships/hyperlink" Target="http://www.nevo.co.il/case/25923515" TargetMode="External"/><Relationship Id="rId26" Type="http://schemas.openxmlformats.org/officeDocument/2006/relationships/hyperlink" Target="http://www.nevo.co.il/case/21303448" TargetMode="External"/><Relationship Id="rId27" Type="http://schemas.openxmlformats.org/officeDocument/2006/relationships/hyperlink" Target="http://www.nevo.co.il/case/23588441" TargetMode="External"/><Relationship Id="rId28" Type="http://schemas.openxmlformats.org/officeDocument/2006/relationships/hyperlink" Target="http://www.nevo.co.il/case/25526059" TargetMode="External"/><Relationship Id="rId29" Type="http://schemas.openxmlformats.org/officeDocument/2006/relationships/hyperlink" Target="http://www.nevo.co.il/case/21567481" TargetMode="External"/><Relationship Id="rId30" Type="http://schemas.openxmlformats.org/officeDocument/2006/relationships/hyperlink" Target="http://www.nevo.co.il/case/26484690" TargetMode="External"/><Relationship Id="rId31" Type="http://schemas.openxmlformats.org/officeDocument/2006/relationships/hyperlink" Target="http://www.nevo.co.il/case/25898057" TargetMode="External"/><Relationship Id="rId32" Type="http://schemas.openxmlformats.org/officeDocument/2006/relationships/hyperlink" Target="http://www.nevo.co.il/law/70301" TargetMode="External"/><Relationship Id="rId33" Type="http://schemas.openxmlformats.org/officeDocument/2006/relationships/hyperlink" Target="http://www.nevo.co.il/law/70301/144" TargetMode="External"/><Relationship Id="rId34" Type="http://schemas.openxmlformats.org/officeDocument/2006/relationships/hyperlink" Target="http://www.nevo.co.il/law/70301" TargetMode="External"/><Relationship Id="rId35" Type="http://schemas.openxmlformats.org/officeDocument/2006/relationships/hyperlink" Target="http://www.nevo.co.il/law/70301/186" TargetMode="External"/><Relationship Id="rId36" Type="http://schemas.openxmlformats.org/officeDocument/2006/relationships/hyperlink" Target="http://www.nevo.co.il/advertisements/nevo-100.doc" TargetMode="External"/><Relationship Id="rId37" Type="http://schemas.openxmlformats.org/officeDocument/2006/relationships/header" Target="header1.xml"/><Relationship Id="rId38" Type="http://schemas.openxmlformats.org/officeDocument/2006/relationships/footer" Target="footer1.xml"/><Relationship Id="rId39" Type="http://schemas.openxmlformats.org/officeDocument/2006/relationships/numbering" Target="numbering.xml"/><Relationship Id="rId40" Type="http://schemas.openxmlformats.org/officeDocument/2006/relationships/fontTable" Target="fontTable.xml"/><Relationship Id="rId41" Type="http://schemas.openxmlformats.org/officeDocument/2006/relationships/settings" Target="settings.xml"/><Relationship Id="rId4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2024-02-22T14:21:00Z</dcterms:created>
  <dc:creator> </dc:creator>
  <dc:description/>
  <cp:keywords/>
  <dc:language>en-IL</dc:language>
  <cp:lastModifiedBy>h1</cp:lastModifiedBy>
  <dcterms:modified xsi:type="dcterms:W3CDTF">2024-02-22T14:21:00Z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 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נאיף בן מוחמד אבו עראר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26908264;26904171;27163810;28513828;16913730;7791493:2;5852404;6000182;22112345;22001830;22607175;21778276;25623200;25923515;21303448;23588441;25526059;21567481;26484690;25898057</vt:lpwstr>
  </property>
  <property fmtid="{D5CDD505-2E9C-101B-9397-08002B2CF9AE}" pid="9" name="CITY">
    <vt:lpwstr>ב"ש</vt:lpwstr>
  </property>
  <property fmtid="{D5CDD505-2E9C-101B-9397-08002B2CF9AE}" pid="10" name="DATE">
    <vt:lpwstr>20240219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רון סולקין</vt:lpwstr>
  </property>
  <property fmtid="{D5CDD505-2E9C-101B-9397-08002B2CF9AE}" pid="14" name="LAWLISTTMP1">
    <vt:lpwstr>70301/144.a;144.b;144;186</vt:lpwstr>
  </property>
  <property fmtid="{D5CDD505-2E9C-101B-9397-08002B2CF9AE}" pid="15" name="LAWYER">
    <vt:lpwstr>גנית אטיאס;נאצר אלעטאונה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17057</vt:lpwstr>
  </property>
  <property fmtid="{D5CDD505-2E9C-101B-9397-08002B2CF9AE}" pid="22" name="NEWPARTB">
    <vt:lpwstr>08</vt:lpwstr>
  </property>
  <property fmtid="{D5CDD505-2E9C-101B-9397-08002B2CF9AE}" pid="23" name="NEWPARTC">
    <vt:lpwstr>20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3</vt:lpwstr>
  </property>
  <property fmtid="{D5CDD505-2E9C-101B-9397-08002B2CF9AE}" pid="33" name="TYPE_ABS_DATE">
    <vt:lpwstr>380020240219</vt:lpwstr>
  </property>
  <property fmtid="{D5CDD505-2E9C-101B-9397-08002B2CF9AE}" pid="34" name="TYPE_N_DATE">
    <vt:lpwstr>38020240219</vt:lpwstr>
  </property>
  <property fmtid="{D5CDD505-2E9C-101B-9397-08002B2CF9AE}" pid="35" name="VOLUME">
    <vt:lpwstr/>
  </property>
  <property fmtid="{D5CDD505-2E9C-101B-9397-08002B2CF9AE}" pid="36" name="WORDNUMPAGES">
    <vt:lpwstr>11</vt:lpwstr>
  </property>
</Properties>
</file>