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1719-01-09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איסאקוב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86"/>
        <w:gridCol w:w="328"/>
        <w:gridCol w:w="3706"/>
      </w:tblGrid>
      <w:tr>
        <w:trPr>
          <w:trHeight w:val="295" w:hRule="atLeast"/>
        </w:trPr>
        <w:tc>
          <w:tcPr>
            <w:tcW w:w="511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:</w:t>
            </w:r>
          </w:p>
        </w:tc>
        <w:tc>
          <w:tcPr>
            <w:tcW w:w="370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eastAsia="Arial" w:cs="Arial" w:ascii="Arial" w:hAnsi="Arial"/>
                <w:rtl w:val="true"/>
                <w:lang w:val="en-IL" w:eastAsia="en-IL"/>
              </w:rPr>
              <w:t xml:space="preserve">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 xml:space="preserve">ד גל רוזנצוויג </w:t>
            </w:r>
            <w:r>
              <w:rPr>
                <w:rFonts w:cs="Arial" w:ascii="Arial" w:hAnsi="Arial"/>
                <w:rtl w:val="true"/>
                <w:lang w:val="en-IL" w:eastAsia="en-IL"/>
              </w:rPr>
              <w:t xml:space="preserve">,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 xml:space="preserve">ד רועי פרי   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 xml:space="preserve">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ועו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 xml:space="preserve">ד מיכל מזור קולר </w:t>
            </w:r>
          </w:p>
        </w:tc>
        <w:tc>
          <w:tcPr>
            <w:tcW w:w="4034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cs="Arial" w:ascii="Arial" w:hAnsi="Arial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IL" w:eastAsia="en-IL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המאשימה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4786" w:type="dxa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 xml:space="preserve">אמיר איסאקוב 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  <w:lang w:val="en-IL" w:eastAsia="en-IL"/>
              </w:rPr>
              <w:t>)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lang w:val="en-IL" w:eastAsia="en-IL"/>
              </w:rPr>
            </w:pPr>
            <w:r>
              <w:rPr>
                <w:rFonts w:eastAsia="Arial" w:cs="Arial" w:ascii="Arial" w:hAnsi="Arial"/>
                <w:lang w:val="en-IL" w:eastAsia="en-IL"/>
              </w:rPr>
              <w:t xml:space="preserve">         </w:t>
            </w:r>
            <w:r>
              <w:rPr>
                <w:rFonts w:ascii="Arial" w:hAnsi="Arial" w:cs="Arial"/>
                <w:rtl w:val="true"/>
                <w:lang w:val="en-IL" w:eastAsia="en-IL"/>
              </w:rPr>
              <w:t>באמצעות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רויטל גוטליב</w:t>
            </w:r>
          </w:p>
        </w:tc>
        <w:tc>
          <w:tcPr>
            <w:tcW w:w="4034" w:type="dxa"/>
            <w:gridSpan w:val="2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lang w:val="en-IL" w:eastAsia="en-IL"/>
              </w:rPr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eastAsia="Arial" w:cs="Arial" w:ascii="Arial" w:hAnsi="Arial"/>
                <w:b/>
                <w:bCs/>
                <w:lang w:val="en-IL" w:eastAsia="en-IL"/>
              </w:rPr>
              <w:t xml:space="preserve">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IL" w:eastAsia="en-IL"/>
              </w:rPr>
              <w:t>הנאשם</w:t>
            </w:r>
          </w:p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lang w:val="en-IL" w:eastAsia="en-IL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21-01-2009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זהבה בוסתן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19-02-2009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אביב שרון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01-03-2009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762/09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פרוקצ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טלי גוטליב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מיטל בוכמן שינדל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19-04-2009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זוסמן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12-05-2009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05-07-2009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09-07-2009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אמיר איסאקוב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01-10-2009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ט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27-10-2009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ארזי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טלי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10-12-2009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15-12-2009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ליאת גלבוע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08-02-2010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מיכל מזור קולר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טלי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18-05-2011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2642/10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אמיר איסאקוב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ויה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טל ענר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נטע פת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שרות המבחן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ברכה וייס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  <w:bookmarkStart w:id="6" w:name="Links_Start"/>
      <w:bookmarkStart w:id="7" w:name="Links_Start"/>
      <w:bookmarkEnd w:id="7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21-01-2009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זהבה בוסתן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19-02-2009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אביב שרון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01-03-2009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762/09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פרוקצ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טלי גוטליב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מיטל בוכמן שינדל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19-04-2009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אמנון זוסמן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12-05-2009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05-07-2009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09-07-2009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אמיר איסאקוב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01-10-2009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גל רוזנצוויג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ט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 w:cs="FrankRuehl"/>
          <w:rtl w:val="true"/>
        </w:rPr>
        <w:t xml:space="preserve">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27-10-2009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ארזי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טלי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10-12-2009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רועי פרי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רויטל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15-12-2009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ליאת גלבוע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08-02-2010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1719-01-09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אמיר איסאקוב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מיכל מזור קולר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טלי גוטליב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18-05-2011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2642/10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אמיר איסאקוב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ויה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טל ענר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נטע פת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שרות המבחן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ברכה וייס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28-11-2011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2642/10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אמיר איסאקוב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נאור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ויה שפירא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טל ענר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נטע פת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שירות המבחן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ברכה וייס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" w:cs="Arial"/>
          <w:sz w:val="6"/>
          <w:szCs w:val="6"/>
        </w:rPr>
      </w:pPr>
      <w:bookmarkStart w:id="8" w:name="Links_End"/>
      <w:bookmarkEnd w:id="8"/>
      <w:r>
        <w:rPr>
          <w:rFonts w:eastAsia="Arial" w:cs="Arial" w:ascii="Arial" w:hAnsi="Arial"/>
          <w:sz w:val="6"/>
          <w:szCs w:val="6"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bookmarkStart w:id="9" w:name="Links_Start"/>
      <w:bookmarkEnd w:id="9"/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#6#</w:t>
      </w:r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13" w:name="PsakDin"/>
      <w:bookmarkEnd w:id="13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הרשעת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6" w:name="ABSTRACT_START"/>
      <w:bookmarkEnd w:id="16"/>
      <w:r>
        <w:rPr>
          <w:rFonts w:ascii="Arial" w:hAnsi="Arial" w:cs="Arial"/>
          <w:rtl w:val="true"/>
        </w:rPr>
        <w:t xml:space="preserve">לאחר שמיעת הוכחות הרשעתי את הנאשם בעבירות של </w:t>
      </w:r>
      <w:r>
        <w:rPr>
          <w:rFonts w:ascii="Arial" w:hAnsi="Arial" w:cs="Arial"/>
          <w:b/>
          <w:b/>
          <w:bCs/>
          <w:rtl w:val="true"/>
        </w:rPr>
        <w:t>שוד מזוין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ובעבירה של </w:t>
      </w:r>
      <w:r>
        <w:rPr>
          <w:rFonts w:ascii="Arial" w:hAnsi="Arial" w:cs="Arial"/>
          <w:b/>
          <w:b/>
          <w:bCs/>
          <w:rtl w:val="true"/>
        </w:rPr>
        <w:t>נשיאת נשק בלא רשות</w:t>
      </w:r>
      <w:r>
        <w:rPr>
          <w:rFonts w:ascii="Arial" w:hAnsi="Arial" w:cs="Arial"/>
          <w:rtl w:val="true"/>
        </w:rPr>
        <w:t xml:space="preserve"> לפי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כפי שהוברר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שדד הנאשם ממאבטחת של גן ילדים ביום </w:t>
      </w:r>
      <w:r>
        <w:rPr>
          <w:rFonts w:cs="Arial" w:ascii="Arial" w:hAnsi="Arial"/>
        </w:rPr>
        <w:t>16.12.08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בצהרי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שהיה ברשותה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שהצמיד בחוזקה סכין לצווארה ואיים עליה כי ישחט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נמלט כשהאקדח 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לא אותר 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התסקיר והנסיבות האישיות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הזמנתי תסקיר בעבור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משום שגגה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שהבחנתי בה רק בעת  הכנת התיק לקראת כתיבת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הוזמן התסקיר לקראת שמיעת הטיעונים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הזמנתי את התסקיר ואיפשרתי לצדדים להשלים את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בסיס התסקיר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הביא בתסקיר פרטים אודות משפחת הנאשם ועל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שנולד בישראל ואיננו עובד באופן מסודר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מילדותו סבל קשיי לימוד ובעיות התנהגות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לגירושי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כשהיה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חלה הסלמה בבעייתיות שבהתנהגותו והוא שולב בפנימייה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שנתפס על ידו כדחייה או נטישה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תקופה חבר לחברה שולית והחל לבצע עבירות ועל כן הומלץ על שילובו במעון נעול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חלה הידרדרות במצבו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קשריו השוליים העמיקו והוא אף ריצה עונש מאסר של למעלה משנה בגין עבירות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שחרורו ממאסר המשיך וביצע עבירות דומות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מבחור צעיר המתקשה לתת אמון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אישיות ילדותית ואימפולסיבית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טשטש קשיים ובעיות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עוד במהלך הטיפול הקודם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בסוף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נידון ל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ולאחר שחרורו החל להשתמש בסמים והתקשה למצוא מסגרת לימודים או 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אותה תקופה התגורר בבית סבתו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נסיגה במצבו הנפשי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בתחילת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ביוזמתו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למרפאה לבריאות הנפש ברחובות ואובחן בו מצב פסיכוטי ועל כן אושפז בבית החולים באר יעקב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אובחן כחולה בסכיזופרניה פרנואידית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הסובל מהפרעות התנהגות על רקע השימוש בסמים וקווי אישיות אנטי סוציאליים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קיבל טיפול תרופתי ומצבו התאזן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התקשה לתפקד וקשריו השוליים העמיקו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בדצמבר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 בגין העבירות הנוכחיות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שיתף פעולה 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מרוחק וסגור בתוך עצמו ולא הביע עניין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הכחיש מעורבותו באירוע כשהוא משליך האחריות על גורמים חיצוניים שלתפיסתו מנסים להפליל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 סירב למסור מידע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בכל אלה נמנע שירות המבחן מהמלצה כלשהי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עמדה לעיוני חוות הדעת הפסיכיאטרית שניתנה מטעם הפסיכיאטר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רופאי המרכז לבריאות הנפש נס ציונה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לשם נשלח ביום </w:t>
      </w:r>
      <w:r>
        <w:rPr>
          <w:rFonts w:cs="Arial" w:ascii="Arial" w:hAnsi="Arial"/>
        </w:rPr>
        <w:t>27.10.09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לצורך בדיקה פסיכיאטרית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בחוות הדעת הובאו פרטי רקע וצוין כי הוא לוקה בסכיזופרניה פרנואידית עם הפרעות התנהגותיות על רקע שימוש בסמים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קווי אישיות אנטי סוציאליים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פורטו גם פרטים אודות תולדות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שעלתה ארצה לפני כ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 ויותר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ברית המועצות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על ילדותו ונערותו הובאו שם פרטים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 לפני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לפני אשפוזו הראשון השתמש בסמים ולאחר שחרורו ממאסר חלה הידרדרות במצבו הנפשי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שהביא גם למריבות עם סבתו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אצלה התגורר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18.3.08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שפנה לתחנה לבריאות הנפש ברחובות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אובחן כסובל ממצב פסיכוטי חריף ואושפז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אשפוזו התפרץ פיסית על אנשי הצוות ואיים לפגוע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מכן אושפז עוד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פעמים במהלך חודש אחד בשל מצבים פסיכוטיים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שחרורו מבית החולים נשלח למעקב מרפאתי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אשר נעצר בחודש דצמבר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המעשים נשוא 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האנמנזה במהלך הבדיקה האחרונה נמצא כלוקה בסכיזופרניה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נמצא כעת ברמיסיה וללא סימנים פסיכוטיים ואף לא במצב של הפרעה אפקטיבית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נמצא מסוגל להביא את גרסתו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להבין את המתרחש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מסוגל לעקוב אחר ההליך המשפטי ויכול לעמוד לדין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לפי גרסתו אודות האירוע לא נמצא כמי שפעל תוך מצב של מחלה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במצבו אז ידע להבדיל בין טוב לרע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מותר לאסור והיה אחראי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נמצא זקוק לאשפוז פסיכיאטרי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הומלץ על טיפול תרופתי בעבורו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הרשעות קודמות משנת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בהיותו נער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שאז נדון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למאסר בפועל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בגין עבירות אלימות ועד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שאז נידון שוב למאסר בפועל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עבירות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 כוח המאשימה היפנה להרשעותיו הקודמות של הנאשם מאז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עוד בהיותו נער ועד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של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באחר ואיומים ובגינן נשא בעונשי מאסר בפועל ממשיים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תלוי ועומד כנגדו מאסר מותנה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שנגזר עליו  בבית משפט השלום ברחובות ביום </w:t>
      </w:r>
      <w:r>
        <w:rPr>
          <w:rFonts w:cs="Arial" w:ascii="Arial" w:hAnsi="Arial"/>
        </w:rPr>
        <w:t>3.12.06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בתיק פ </w:t>
      </w:r>
      <w:r>
        <w:rPr>
          <w:rFonts w:cs="Arial" w:ascii="Arial" w:hAnsi="Arial"/>
        </w:rPr>
        <w:t>1616/06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אלימות או איומים ובבצעו את העבירה נשוא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 את התנאי הכרוך במאסר הנזכר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 הגיש בא כוח המאשימה את הצהרת הנפגע המספרת על הפגיעה הנפשית הממשית שחוותה כתוצאה מן השוד ובמיוחד מאיומיו של הנאשם לפגוע בה ולשחוט אותה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תחושות קשות אלה חוותה במהלך חודשים אחדים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חודשיים שלא הייתה מסוגלת להתגורר בדירתה ולא יכלה לטפל בבנה וסבלה גם מסיוטים ומנדודי שינה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מצבה הכלכלי לא איפשר לה לקבל טיפול פסיכולוגי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המלי</w:t>
      </w:r>
      <w:r>
        <w:rPr>
          <w:rFonts w:ascii="Arial" w:hAnsi="Arial" w:cs="Arial"/>
          <w:color w:val="000000"/>
          <w:rtl w:val="true"/>
        </w:rPr>
        <w:t>צו הרופאים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היום היא חשה תחושות של פחד וחרדה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במשך תקופה זו לא יכלה לעבוד ולא קיבלה שכר מלא מחברת האבטחה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 כוח המאשימה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שעמד על פרטי המקרה ציין את ההיבטים המחמירים שבו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השימוש באלימות מילולית ופיסית כלפי המאבטחת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התעוזה שבביצוע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שהנשק לא נתפס עד היום ואפשר והגיע לידיים חבלניות או פליליות והעובדה שהמדובר בעבירות חמורות שיש בהן כדי לפגוע בביטחון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זה שהנאשם לא 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שהמדובר בזכותו לעשות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 לחובתו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לא יוכל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ליהנות מהקלה בדין בשל הודיה וחרטה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ולבסוף הדגיש את זה שהמדובר בתופעה של שוד נותני שירותים למיניהם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שמצדיק החמרה בענישה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נצרף לכל אלה את הפגיעה הממשית שפגע במאבטחת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שסבלה סבל נפשי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כתוצאה מאיומיו והתנהגותו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שהמדובר בעונש ראוי של מאסר בפועל ממשי שלא יפחת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מחמש שנות מאסר בצירוף הפעלה במצטבר של המאסר המותנה התלוי ועומד כנגדו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חיובו במאסר מותנה נוסף ובפיצוי לנפגעת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להצדקת טיעונו היפנה בא כוח המאשימה לפסיקה מתאימה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מתוכה גם מחמירה יותר ממה שעתר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בטיעונים המשלימים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שהוגש התסקיר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לכך ששירות המבחן נמנע מהמלצה כלשהי בעניינו וכן להתייחסות שלו אל ההליכים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שבהם היה מעורב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גילו הצעיר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חזרה על עמדתה העונשית הנזכרית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הבהירה את זאת שהנאשם עומד על חפותו הבלתי מסויגת ועל כן טיעוניה לעונש יהיו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ממילא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מצומצמים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איננו נקמן ואיננו בא חשבון עם נאשמים שכפרו במיוחס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למידת הדין הראויה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היא הביאה את נסיבותיו האישיות של הנאשם שנפלט מבית הספר עוד בשעתו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הסתובב ברחובות וחיי במסגרת משפחתית דלה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והמסגרת המשפחתית שלו דלה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הוריו התגרשו וגם האב מוכר למערכת בריאות הנפש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מטופל בתרופות וניתן היה לעמוד על נתוניו האישיים במסגרת עדותו בפרשת ההגנה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בשם הנאשם ביקשה לגזור עליו עונש מאסר מתון ולא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בקירוב לעונש המאסר המותנה התלוי ועומד כנגדו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בכל אלה ביקשה לנהוג עמו במידת הרחמים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מצבו הכלכלי  הוא לא יוכל לעמוד בכל רכיב כספי של 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בטיעוניה המשלימים 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את האבסורד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שבחובה הקבועה בחוק להזמין תסקיר בעבור נאשם שבעת ביצוע העבירה היה על גבול גיל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בשעה שהוא עצור עד תום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ריצה כבר עונשי מאסר קודמים ושירות המבחן  איננו מעורב בכל טיפול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לגופם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האמור בתסקיר איננו מחדש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אלה היו ידועים מתוך חוות הדעת הפסיכיאטרית אודותיו ומתוך מה שטענה היא 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הפנתה שוב לפסיקה מתאימה וביקשה לגזור את עונשו במידת הרחמים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ביקש להתחשב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אפשר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השלמת הטיעונים ציין כי הוא מצוי בתנאי הפרדה קשים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קשירה למיטתו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שכן פגע בעצמו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ביקש להחזירו לתנאים הרגילים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הכל בסדר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 אך רשויות הכלא התעקשו שלא 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יוכל לעמוד בקנס הכספי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מקבל כסף מביטוח לאומי ולא יהיה לו כיצד לשלמו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שדד אקדח ממאבטחת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בצהרי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בעיבורה של 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איום לשחוט אותה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סכין שהצמיד לגרונה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האקדח שדד בכוח ונמלט מן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הנסיבות במלואן פורטו בהכרעת הדין המרשיעה שניתנה בהמשך לשמיעת הוכחות במשפט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אין חולק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השוד הן עבירות קשות ובמיוחד כאשר הן מתבצעות באלימות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שלא לקח אחריות וביכר לנהל משפט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איננו יכול ליהנות מפירותיה של הודיה וחרטה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כדרך שבה נוקטים אנו כלפי נאשם שהודה באשמתו והביע 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מובן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אין להחמיר עמו רק בשל העובדה שכפר באשמה ונוהלו הוכחות במשפט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מה שהוא בגדר של גישה לגיטימית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אך לא אוכל להקל עמו בדין או אפילו לנקוט אתו במידת הרחמים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שנתבקשתי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מצאתי סיבה עניינית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לנהוג בו בסלחנות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 המשפט נוהגים ביד קשה עם שודדים מסוגו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בדרך כלל הענישה הנגזרת על עבריינים כאלה היא ענישה ממשית של מאסר בפועל משמעותי בן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רק בדרך הזו ניתן יהיה להרתיע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העבריין עצמו וגם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מלבצע מעשים כאלה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הענישה הזו ותכליתה עמדה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חיות ב</w:t>
      </w:r>
      <w:hyperlink r:id="rId3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4204/07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יניב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סווסה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312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720"/>
        <w:jc w:val="start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התופעה של שוד אזרחים תמימים בצהרי היום היא מן התופעות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הקשות שהפכו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נפוצות במקומותינו והן מחייבות ענישה מחמירה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שתבטיח עקירת דפוס התנהגות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הפוגע בביטחון האישי של הציבור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  <w:tab/>
        <w:t>(</w:t>
      </w:r>
      <w:hyperlink r:id="rId3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1803/07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אברמוב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  <w:tab/>
      </w:r>
      <w:r>
        <w:rPr>
          <w:rFonts w:ascii="Arial" w:hAnsi="Arial" w:cs="Arial"/>
          <w:rtl w:val="true"/>
        </w:rPr>
        <w:t xml:space="preserve">פיסקה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  <w:tab/>
      </w:r>
      <w:r>
        <w:rPr>
          <w:rFonts w:cs="Arial" w:ascii="Arial" w:hAnsi="Arial"/>
        </w:rPr>
        <w:t>27.5.2007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ראו גם </w:t>
      </w:r>
      <w:hyperlink r:id="rId3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3069/05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אבוטבול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cs="Arial" w:ascii="Arial" w:hAnsi="Arial"/>
        </w:rPr>
        <w:t>2.8.2006</w:t>
      </w:r>
      <w:r>
        <w:rPr>
          <w:rFonts w:cs="Arial" w:ascii="Arial" w:hAnsi="Arial"/>
          <w:rtl w:val="true"/>
        </w:rPr>
        <w:t xml:space="preserve">)."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 שמחמיר את ענייננו הוא גם העובדה כי הנאשם שדד כלי 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נמצא עד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המאבטחת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עובדה המצדיקה תגובה עונשית מתאימה וחמורה יותר מן הרגיל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שהרי אין דינו של רכוש רגיל הנשדד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כדינו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 האחרון ייפול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בוודאי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לידיים עוינות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אם המדובר בגורמים פליליים ובין אם המדובר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והדבר חמור עוד יותר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לידי גורמים הפוגעים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כל שכן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עניין לנו עם עבריין שלחובתו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בעונשי מאסר וגם עונש מאסר מותנה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תלוי ועומד כנגדו בשעת 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הרתיעו מביצוע זממו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רגילות של העושה הייתי רואה בעתירת התביעה לעונש כעתירה מקלה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שצריך להרהר אם אין צורך להחמיר 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הראויות להילקח בחשבון במשורה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שכבר הזכרתי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קשות ובנוסף לקורות אותו מבחינה משפחתית ואישית הוא נמצא סובל גם מליקוי נפשי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שזה לא פגם באחריותו לעמוד לדין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בשעת 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נראה לי כי האיזון בין השיקולים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 גזירת עונש במידה שהציעה התביעה בעבור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סיכומם של דברים הוא שאני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23.12.08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לשלוש שנים שלא יעבור במהלך תקופה זו עבירה עליה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נשק כלשהי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עבירת רכוש מסוג פשע או עבירה מסוג פשע שיש בה יסוד של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בבצעו את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הפר את התנאי הכרוך במאסר המותנה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שהוטל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3.12.06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38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1616/06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השלום ברחובות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ל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צבר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מכיוון שכך אני מורה על הפעלת המאסר המותנה הזה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ענייננו לא מצאתי כל סיבה שלא להפעיל מאסר מותנה זה במצטבר לעונש שגזרתי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 אני מורה כי המאסר המותנה הזה יופעל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באופן שעל הנאשם לשאת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בסך הכל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בעונש מאסר בפועל בן </w:t>
      </w:r>
      <w:r>
        <w:rPr>
          <w:rFonts w:cs="Arial" w:ascii="Arial" w:hAnsi="Arial"/>
        </w:rPr>
        <w:t>72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מיום מעצרו כנזכר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מחייב את הנאשם בפיצוי המתלוננת בסכום של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המדובר בפיצוי עונשי שמטבע הדברים לא יפצה אותה בעבור הסבל הנפשי שחוותה מאז שנשדדה בידי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שהדברים מפורטים בהצהרתה ובתיעוד שצורף 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קצבתי פיצוי זה מתוך ההערכה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למרות מצבו הכלכלי הרעוע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יוכל לעמוד בתשלום הפיצוי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יפקיד את הפיצוי בגזברות בית המשפט בתוך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מהיום והוא יועבר אל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פרטיה המלאים שתמסור התביעה למזכירות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 המאסר שגזרתי על הנאשם והפיצוי שחייבתי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נמנעתי מלהטיל עליו עונש של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למרות שניתן להבין כי רשויות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ערות למצבו הנפשי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מסב את תשומת לב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למצבו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הצורך להשגיח עליו ולאפשר לו את הטיפול לו הוא נזקק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הטיפול התרופתי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המזכירות תעביר עותק גזר דין זה למנהל בית הסוהר בו כלוא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מוצגים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קלטות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יוחזרו לתביעה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ind w:end="0"/>
        <w:jc w:val="start"/>
        <w:rPr>
          <w:rStyle w:val="LineNumber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ind w:end="0"/>
        <w:jc w:val="start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#5#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ח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לפני 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/Users/liorb/Downloads/study2025-p2/ME-09-01-1719-32.doc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1719-01-09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אמיר איסאקוב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253690" TargetMode="External"/><Relationship Id="rId3" Type="http://schemas.openxmlformats.org/officeDocument/2006/relationships/hyperlink" Target="http://www.nevo.co.il/case/5253690" TargetMode="External"/><Relationship Id="rId4" Type="http://schemas.openxmlformats.org/officeDocument/2006/relationships/hyperlink" Target="http://www.nevo.co.il/case/5724407" TargetMode="External"/><Relationship Id="rId5" Type="http://schemas.openxmlformats.org/officeDocument/2006/relationships/hyperlink" Target="http://www.nevo.co.il/case/5253690" TargetMode="External"/><Relationship Id="rId6" Type="http://schemas.openxmlformats.org/officeDocument/2006/relationships/hyperlink" Target="http://www.nevo.co.il/case/5253690" TargetMode="External"/><Relationship Id="rId7" Type="http://schemas.openxmlformats.org/officeDocument/2006/relationships/hyperlink" Target="http://www.nevo.co.il/case/5253690" TargetMode="External"/><Relationship Id="rId8" Type="http://schemas.openxmlformats.org/officeDocument/2006/relationships/hyperlink" Target="http://www.nevo.co.il/case/5253690" TargetMode="External"/><Relationship Id="rId9" Type="http://schemas.openxmlformats.org/officeDocument/2006/relationships/hyperlink" Target="http://www.nevo.co.il/case/5253690" TargetMode="External"/><Relationship Id="rId10" Type="http://schemas.openxmlformats.org/officeDocument/2006/relationships/hyperlink" Target="http://www.nevo.co.il/case/5253690" TargetMode="External"/><Relationship Id="rId11" Type="http://schemas.openxmlformats.org/officeDocument/2006/relationships/hyperlink" Target="http://www.nevo.co.il/case/5253690" TargetMode="External"/><Relationship Id="rId12" Type="http://schemas.openxmlformats.org/officeDocument/2006/relationships/hyperlink" Target="http://www.nevo.co.il/case/5253690" TargetMode="External"/><Relationship Id="rId13" Type="http://schemas.openxmlformats.org/officeDocument/2006/relationships/hyperlink" Target="http://www.nevo.co.il/case/5253690" TargetMode="External"/><Relationship Id="rId14" Type="http://schemas.openxmlformats.org/officeDocument/2006/relationships/hyperlink" Target="http://www.nevo.co.il/case/5847960" TargetMode="External"/><Relationship Id="rId15" Type="http://schemas.openxmlformats.org/officeDocument/2006/relationships/hyperlink" Target="http://www.nevo.co.il/case/5253690" TargetMode="External"/><Relationship Id="rId16" Type="http://schemas.openxmlformats.org/officeDocument/2006/relationships/hyperlink" Target="http://www.nevo.co.il/case/5253690" TargetMode="External"/><Relationship Id="rId17" Type="http://schemas.openxmlformats.org/officeDocument/2006/relationships/hyperlink" Target="http://www.nevo.co.il/case/5724407" TargetMode="External"/><Relationship Id="rId18" Type="http://schemas.openxmlformats.org/officeDocument/2006/relationships/hyperlink" Target="http://www.nevo.co.il/case/5253690" TargetMode="External"/><Relationship Id="rId19" Type="http://schemas.openxmlformats.org/officeDocument/2006/relationships/hyperlink" Target="http://www.nevo.co.il/case/5253690" TargetMode="External"/><Relationship Id="rId20" Type="http://schemas.openxmlformats.org/officeDocument/2006/relationships/hyperlink" Target="http://www.nevo.co.il/case/5253690" TargetMode="External"/><Relationship Id="rId21" Type="http://schemas.openxmlformats.org/officeDocument/2006/relationships/hyperlink" Target="http://www.nevo.co.il/case/5253690" TargetMode="External"/><Relationship Id="rId22" Type="http://schemas.openxmlformats.org/officeDocument/2006/relationships/hyperlink" Target="http://www.nevo.co.il/case/5253690" TargetMode="External"/><Relationship Id="rId23" Type="http://schemas.openxmlformats.org/officeDocument/2006/relationships/hyperlink" Target="http://www.nevo.co.il/case/5253690" TargetMode="External"/><Relationship Id="rId24" Type="http://schemas.openxmlformats.org/officeDocument/2006/relationships/hyperlink" Target="http://www.nevo.co.il/case/5253690" TargetMode="External"/><Relationship Id="rId25" Type="http://schemas.openxmlformats.org/officeDocument/2006/relationships/hyperlink" Target="http://www.nevo.co.il/case/5253690" TargetMode="External"/><Relationship Id="rId26" Type="http://schemas.openxmlformats.org/officeDocument/2006/relationships/hyperlink" Target="http://www.nevo.co.il/case/5253690" TargetMode="External"/><Relationship Id="rId27" Type="http://schemas.openxmlformats.org/officeDocument/2006/relationships/hyperlink" Target="http://www.nevo.co.il/case/5847960" TargetMode="External"/><Relationship Id="rId28" Type="http://schemas.openxmlformats.org/officeDocument/2006/relationships/hyperlink" Target="http://www.nevo.co.il/case/5847960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70301/402.b" TargetMode="External"/><Relationship Id="rId32" Type="http://schemas.openxmlformats.org/officeDocument/2006/relationships/hyperlink" Target="http://www.nevo.co.il/law/70301/402.b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case/5709922" TargetMode="External"/><Relationship Id="rId36" Type="http://schemas.openxmlformats.org/officeDocument/2006/relationships/hyperlink" Target="http://www.nevo.co.il/case/5792459" TargetMode="External"/><Relationship Id="rId37" Type="http://schemas.openxmlformats.org/officeDocument/2006/relationships/hyperlink" Target="http://www.nevo.co.il/case/5873746" TargetMode="External"/><Relationship Id="rId38" Type="http://schemas.openxmlformats.org/officeDocument/2006/relationships/hyperlink" Target="http://www.nevo.co.il/case/1268138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2016-07-27T13:11:00Z</dcterms:created>
  <dc:creator> </dc:creator>
  <dc:description/>
  <cp:keywords/>
  <dc:language>en-IL</dc:language>
  <cp:lastModifiedBy>hofit</cp:lastModifiedBy>
  <dcterms:modified xsi:type="dcterms:W3CDTF">2016-07-27T13:11:00Z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איסאקוב </vt:lpwstr>
  </property>
  <property fmtid="{D5CDD505-2E9C-101B-9397-08002B2CF9AE}" pid="4" name="CASESLISTTMP1">
    <vt:lpwstr>5253690:22;5724407:2;5847960:3;5709922;5792459;5873746;1268138</vt:lpwstr>
  </property>
  <property fmtid="{D5CDD505-2E9C-101B-9397-08002B2CF9AE}" pid="5" name="CITY">
    <vt:lpwstr>מרכז</vt:lpwstr>
  </property>
  <property fmtid="{D5CDD505-2E9C-101B-9397-08002B2CF9AE}" pid="6" name="DATE">
    <vt:lpwstr>20100222</vt:lpwstr>
  </property>
  <property fmtid="{D5CDD505-2E9C-101B-9397-08002B2CF9AE}" pid="7" name="DELEMATA">
    <vt:lpwstr>http://elyon2.court.gov.il/scripts9/mgrqispi93.dll?Appname=eScourt&amp;Prgname=GetFileDetails&amp;Arguments=-N2010-002642-0</vt:lpwstr>
  </property>
  <property fmtid="{D5CDD505-2E9C-101B-9397-08002B2CF9AE}" pid="8" name="ISABSTRACT">
    <vt:lpwstr>Y</vt:lpwstr>
  </property>
  <property fmtid="{D5CDD505-2E9C-101B-9397-08002B2CF9AE}" pid="9" name="JUDGE">
    <vt:lpwstr>לפני זכריה כספי;סג#נ</vt:lpwstr>
  </property>
  <property fmtid="{D5CDD505-2E9C-101B-9397-08002B2CF9AE}" pid="10" name="LAWLISTTMP1">
    <vt:lpwstr>70301/402.b;144.b</vt:lpwstr>
  </property>
  <property fmtid="{D5CDD505-2E9C-101B-9397-08002B2CF9AE}" pid="11" name="LAWYER">
    <vt:lpwstr>רויטל גוטליב;גל רוזנצוויג;רועי פרי;מיכל מזור קולר</vt:lpwstr>
  </property>
  <property fmtid="{D5CDD505-2E9C-101B-9397-08002B2CF9AE}" pid="12" name="LINKK1">
    <vt:lpwstr>http://www.nevo.co.il/Psika_word/mechozi/ME-09-01-1719.doc;להחלטה במחוזי (21-01-2009)#תפ 1719-01-09 מדינת ישראל נ' אמיר איסאקוב #שופטים: זהבה בוסתן#עו''ד: גל רוזנצוויג, גוטליב</vt:lpwstr>
  </property>
  <property fmtid="{D5CDD505-2E9C-101B-9397-08002B2CF9AE}" pid="13" name="LINKK10">
    <vt:lpwstr>http://www.nevo.co.il/Psika_word/mechozi/ME-09-01-1719-613.doc;להחלטה במחוזי (10-12-2009)#תפ 1719-01-09 מדינת ישראל נ' אמיר איסאקוב#שופטים: זכריה כספי#עו''ד: רועי פרי, רויטל גוטליב</vt:lpwstr>
  </property>
  <property fmtid="{D5CDD505-2E9C-101B-9397-08002B2CF9AE}" pid="14" name="LINKK11">
    <vt:lpwstr>http://www.nevo.co.il/Psika_word/mechozi/ME-09-01-1719-601.doc;להחלטה במחוזי (15-12-2009)#תפ 1719-01-09 מדינת ישראל נ' אמיר איסאקוב #שופטים: זכריה כספי#עו''ד: ליאת גלבוע</vt:lpwstr>
  </property>
  <property fmtid="{D5CDD505-2E9C-101B-9397-08002B2CF9AE}" pid="15" name="LINKK12">
    <vt:lpwstr>http://www.nevo.co.il/Psika_word/mechozi/ME-09-01-1719-541.doc;להחלטה במחוזי (08-02-2010)#תפ 1719-01-09 מדינת ישראל נ' אמיר איסאקוב #שופטים: זכריה כספי#עו''ד: מיכל מזור קולר, טלי גוטליב</vt:lpwstr>
  </property>
  <property fmtid="{D5CDD505-2E9C-101B-9397-08002B2CF9AE}" pid="16" name="LINKK2">
    <vt:lpwstr>http://www.nevo.co.il/Psika_word/mechozi/ME-09-01-1719-A.doc;להחלטה במחוזי (19-02-2009)#תפ 1719-01-09 מדינת ישראל נ' אמיר איסאקוב #שופטים: זכריה כספי#עו''ד: אביב שרון, רויטל גוטליב</vt:lpwstr>
  </property>
  <property fmtid="{D5CDD505-2E9C-101B-9397-08002B2CF9AE}" pid="17" name="LINKK3">
    <vt:lpwstr>http://www.nevo.co.il/Psika_word/elyon/09007620-r03.doc;להחלטה בעליון (01-03-2009)#בשפ 762/09 מדינת ישראל נ' אמיר איסאקוב#שופטים: א' פרוקצ'יה#עו''ד: טלי גוטליב, מיטל בוכמן שינדל</vt:lpwstr>
  </property>
  <property fmtid="{D5CDD505-2E9C-101B-9397-08002B2CF9AE}" pid="18" name="LINKK4">
    <vt:lpwstr>http://www.nevo.co.il/Psika_word/mechozi/ME-09-01-1719-A-A.doc;להחלטה במחוזי (19-04-2009)#תפ 1719-01-09 מדינת ישראל נ' אמיר איסאקוב #שופטים: זכריה כספי#עו''ד: אמנון זוסמן, רויטל גוטליב</vt:lpwstr>
  </property>
  <property fmtid="{D5CDD505-2E9C-101B-9397-08002B2CF9AE}" pid="19" name="LINKK5">
    <vt:lpwstr>http://www.nevo.co.il/Psika_word/mechozi/ME-09-01-1719-622.doc;להחלטה במחוזי (12-05-2009)#תפ 1719-01-09 מדינת ישראל נ' אמיר איסאקוב #שופטים: זכריה כספי#עו''ד: גל רוזנצוויג, רויטל גוטליב</vt:lpwstr>
  </property>
  <property fmtid="{D5CDD505-2E9C-101B-9397-08002B2CF9AE}" pid="20" name="LINKK6">
    <vt:lpwstr>http://www.nevo.co.il/Psika_word/mechozi/ME-09-01-1719-882.doc;להחלטה במחוזי (05-07-2009)#תפ 1719-01-09 מדינת ישראל נ' אמיר איסאקוב #שופטים: זכריה כספי#עו''ד: גל רוזנצוויג, רויטל גוטליב</vt:lpwstr>
  </property>
  <property fmtid="{D5CDD505-2E9C-101B-9397-08002B2CF9AE}" pid="21" name="LINKK7">
    <vt:lpwstr>http://www.nevo.co.il/Psika_word/mechozi/ME-09-01-1719-792.doc;להחלטה במחוזי (09-07-2009)#תפ 1719-01-09 מדינת ישראל נ' אמיר איסאקוב (עציר)#שופטים: זכריה כספי#עו''ד: גל רוזנצוויג, רויטל גוטליב</vt:lpwstr>
  </property>
  <property fmtid="{D5CDD505-2E9C-101B-9397-08002B2CF9AE}" pid="22" name="LINKK8">
    <vt:lpwstr>http://www.nevo.co.il/Psika_word/mechozi/ME-09-01-1719-743.doc;להחלטה במחוזי (01-10-2009)#תפ 1719-01-09 מדינת ישראל נ' אמיר איסאקוב #שופטים: זכריה כספי#עו''ד: גל רוזנצוויג, ט. גוטליב</vt:lpwstr>
  </property>
  <property fmtid="{D5CDD505-2E9C-101B-9397-08002B2CF9AE}" pid="23" name="LINKK9">
    <vt:lpwstr>http://www.nevo.co.il/Psika_word/mechozi/ME-09-01-1719-453.doc;להחלטה במחוזי (27-10-2009)#תפ 1719-01-09 מדינת ישראל נ' אמיר איסאקוב #שופטים: זכריה כספי#עו''ד: נועה ארזי, טלי גוטליב</vt:lpwstr>
  </property>
  <property fmtid="{D5CDD505-2E9C-101B-9397-08002B2CF9AE}" pid="24" name="NEWPARTA">
    <vt:lpwstr>1719</vt:lpwstr>
  </property>
  <property fmtid="{D5CDD505-2E9C-101B-9397-08002B2CF9AE}" pid="25" name="NEWPARTB">
    <vt:lpwstr>01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01 1719 32 htm</vt:lpwstr>
  </property>
  <property fmtid="{D5CDD505-2E9C-101B-9397-08002B2CF9AE}" pid="36" name="TYPE">
    <vt:lpwstr>2</vt:lpwstr>
  </property>
  <property fmtid="{D5CDD505-2E9C-101B-9397-08002B2CF9AE}" pid="37" name="TYPE_ABS_DATE">
    <vt:lpwstr>390020100222</vt:lpwstr>
  </property>
  <property fmtid="{D5CDD505-2E9C-101B-9397-08002B2CF9AE}" pid="38" name="TYPE_N_DATE">
    <vt:lpwstr>39020100222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