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8523"/>
      </w:tblGrid>
      <w:tr>
        <w:trPr>
          <w:trHeight w:val="704" w:hRule="exact"/>
        </w:trPr>
        <w:tc>
          <w:tcPr>
            <w:tcW w:w="8523" w:type="dxa"/>
            <w:tcBorders/>
          </w:tcPr>
          <w:p>
            <w:pPr>
              <w:pStyle w:val="Header"/>
              <w:ind w:end="0"/>
              <w:jc w:val="center"/>
              <w:rPr>
                <w:rFonts w:ascii="Tahoma" w:hAnsi="Tahoma" w:cs="Tahoma"/>
                <w:color w:val="000080"/>
                <w:sz w:val="32"/>
                <w:szCs w:val="32"/>
                <w:lang w:val="en-US" w:eastAsia="en-US"/>
              </w:rPr>
            </w:pPr>
            <w:r>
              <w:rPr>
                <w:rFonts w:ascii="Tahoma" w:hAnsi="Tahoma" w:cs="Tahoma"/>
                <w:color w:val="000080"/>
                <w:sz w:val="32"/>
                <w:sz w:val="32"/>
                <w:szCs w:val="32"/>
                <w:rtl w:val="true"/>
              </w:rPr>
              <w:t>בית המשפט המחוזי בבאר שבע</w:t>
            </w:r>
          </w:p>
        </w:tc>
      </w:tr>
      <w:tr>
        <w:trPr>
          <w:trHeight w:val="337" w:hRule="atLeast"/>
        </w:trPr>
        <w:tc>
          <w:tcPr>
            <w:tcW w:w="8523" w:type="dxa"/>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17766-12-20</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מחאגנה</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880785/2020</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3249"/>
        <w:gridCol w:w="5571"/>
      </w:tblGrid>
      <w:tr>
        <w:trPr/>
        <w:tc>
          <w:tcPr>
            <w:tcW w:w="3249" w:type="dxa"/>
            <w:tcBorders/>
          </w:tcPr>
          <w:p>
            <w:pPr>
              <w:pStyle w:val="Normal"/>
              <w:suppressLineNumbers/>
              <w:spacing w:lineRule="auto" w:line="360"/>
              <w:ind w:end="0"/>
              <w:jc w:val="start"/>
              <w:rPr/>
            </w:pPr>
            <w:bookmarkStart w:id="0" w:name="FirstAppellant"/>
            <w:bookmarkEnd w:id="0"/>
            <w:r>
              <w:rPr>
                <w:rFonts w:ascii="Arial" w:hAnsi="Arial" w:cs="Arial"/>
                <w:b/>
                <w:b/>
                <w:bCs/>
                <w:sz w:val="26"/>
                <w:sz w:val="26"/>
                <w:szCs w:val="26"/>
                <w:rtl w:val="true"/>
              </w:rPr>
              <w:t>בפני כבוד ה</w:t>
            </w:r>
            <w:r>
              <w:rPr>
                <w:rFonts w:ascii="Arial" w:hAnsi="Arial" w:cs="Arial"/>
                <w:b/>
                <w:b/>
                <w:bCs/>
                <w:sz w:val="26"/>
                <w:sz w:val="26"/>
                <w:szCs w:val="26"/>
                <w:rtl w:val="true"/>
              </w:rPr>
              <w:t>שופט</w:t>
            </w:r>
            <w:r>
              <w:rPr>
                <w:rFonts w:ascii="Arial" w:hAnsi="Arial" w:cs="Arial"/>
                <w:b/>
                <w:b/>
                <w:bCs/>
                <w:sz w:val="26"/>
                <w:sz w:val="26"/>
                <w:szCs w:val="26"/>
                <w:rtl w:val="true"/>
              </w:rPr>
              <w:t xml:space="preserve"> </w:t>
            </w:r>
            <w:r>
              <w:rPr>
                <w:rFonts w:ascii="Arial" w:hAnsi="Arial" w:cs="Arial"/>
                <w:b/>
                <w:b/>
                <w:bCs/>
                <w:sz w:val="26"/>
                <w:sz w:val="26"/>
                <w:szCs w:val="26"/>
                <w:rtl w:val="true"/>
              </w:rPr>
              <w:t>יובל ליבדרו</w:t>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b/>
                <w:bCs/>
                <w:sz w:val="26"/>
                <w:szCs w:val="26"/>
                <w:rtl w:val="true"/>
              </w:rPr>
              <w:t>:</w:t>
            </w:r>
          </w:p>
        </w:tc>
        <w:tc>
          <w:tcPr>
            <w:tcW w:w="5571" w:type="dxa"/>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spacing w:lineRule="auto" w:line="360"/>
              <w:ind w:end="0"/>
              <w:jc w:val="start"/>
              <w:rPr>
                <w:b/>
                <w:bCs/>
                <w:sz w:val="26"/>
                <w:szCs w:val="26"/>
              </w:rPr>
            </w:pPr>
            <w:r>
              <w:rPr>
                <w:rFonts w:ascii="Arial" w:hAnsi="Arial" w:cs="Arial"/>
                <w:b/>
                <w:b/>
                <w:bCs/>
                <w:sz w:val="26"/>
                <w:sz w:val="26"/>
                <w:szCs w:val="26"/>
                <w:rtl w:val="true"/>
                <w:lang w:val="en-US" w:eastAsia="en-US"/>
              </w:rPr>
              <w:t>מדינת ישראל</w:t>
            </w:r>
            <w:r>
              <w:rPr>
                <w:b/>
                <w:bCs/>
                <w:sz w:val="26"/>
                <w:szCs w:val="26"/>
                <w:rtl w:val="true"/>
              </w:rPr>
              <w:t>-</w:t>
            </w:r>
            <w:r>
              <w:rPr>
                <w:b/>
                <w:b/>
                <w:bCs/>
                <w:sz w:val="26"/>
                <w:sz w:val="26"/>
                <w:szCs w:val="26"/>
                <w:rtl w:val="true"/>
              </w:rPr>
              <w:t>פמ</w:t>
            </w:r>
            <w:r>
              <w:rPr>
                <w:b/>
                <w:bCs/>
                <w:sz w:val="26"/>
                <w:szCs w:val="26"/>
                <w:rtl w:val="true"/>
              </w:rPr>
              <w:t>"</w:t>
            </w:r>
            <w:r>
              <w:rPr>
                <w:b/>
                <w:b/>
                <w:bCs/>
                <w:sz w:val="26"/>
                <w:sz w:val="26"/>
                <w:szCs w:val="26"/>
                <w:rtl w:val="true"/>
              </w:rPr>
              <w:t>ד</w:t>
            </w:r>
          </w:p>
          <w:p>
            <w:pPr>
              <w:pStyle w:val="Normal"/>
              <w:suppressLineNumbers/>
              <w:spacing w:lineRule="auto" w:line="360"/>
              <w:ind w:end="0"/>
              <w:jc w:val="start"/>
              <w:rPr>
                <w:b/>
                <w:bCs/>
                <w:sz w:val="26"/>
                <w:szCs w:val="26"/>
                <w:lang w:val="en-US" w:eastAsia="en-US"/>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ערן</w:t>
            </w:r>
            <w:r>
              <w:rPr>
                <w:rFonts w:cs="Times New Roman"/>
                <w:b/>
                <w:b/>
                <w:bCs/>
                <w:sz w:val="26"/>
                <w:sz w:val="26"/>
                <w:szCs w:val="26"/>
                <w:rtl w:val="true"/>
              </w:rPr>
              <w:t xml:space="preserve"> </w:t>
            </w:r>
            <w:r>
              <w:rPr>
                <w:b/>
                <w:b/>
                <w:bCs/>
                <w:sz w:val="26"/>
                <w:sz w:val="26"/>
                <w:szCs w:val="26"/>
                <w:rtl w:val="true"/>
              </w:rPr>
              <w:t>צרויה</w:t>
            </w:r>
            <w:r>
              <w:rPr>
                <w:rFonts w:cs="Times New Roman"/>
                <w:b/>
                <w:b/>
                <w:bCs/>
                <w:sz w:val="26"/>
                <w:sz w:val="26"/>
                <w:szCs w:val="26"/>
                <w:rtl w:val="true"/>
              </w:rPr>
              <w:t xml:space="preserve"> </w:t>
            </w:r>
          </w:p>
        </w:tc>
      </w:tr>
      <w:tr>
        <w:trPr/>
        <w:tc>
          <w:tcPr>
            <w:tcW w:w="8820" w:type="dxa"/>
            <w:gridSpan w:val="2"/>
            <w:tcBorders/>
          </w:tcPr>
          <w:p>
            <w:pPr>
              <w:pStyle w:val="Normal"/>
              <w:suppressLineNumbers/>
              <w:snapToGrid w:val="false"/>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bookmarkStart w:id="1" w:name="LastJudge"/>
            <w:bookmarkStart w:id="2" w:name="LastJudge"/>
            <w:bookmarkEnd w:id="2"/>
          </w:p>
          <w:p>
            <w:pPr>
              <w:pStyle w:val="Normal"/>
              <w:suppressLineNumbers/>
              <w:spacing w:lineRule="auto" w:line="360"/>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spacing w:lineRule="auto" w:line="360"/>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tcBorders/>
          </w:tcPr>
          <w:p>
            <w:pPr>
              <w:pStyle w:val="Normal"/>
              <w:suppressLineNumbers/>
              <w:spacing w:lineRule="auto" w:line="360"/>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נאשם</w:t>
            </w:r>
            <w:r>
              <w:rPr>
                <w:rFonts w:cs="Arial" w:ascii="Arial" w:hAnsi="Arial"/>
                <w:b/>
                <w:bCs/>
                <w:sz w:val="26"/>
                <w:szCs w:val="26"/>
                <w:rtl w:val="true"/>
                <w:lang w:val="en-US" w:eastAsia="en-US"/>
              </w:rPr>
              <w:t>:</w:t>
            </w:r>
          </w:p>
        </w:tc>
        <w:tc>
          <w:tcPr>
            <w:tcW w:w="5571" w:type="dxa"/>
            <w:tcBorders/>
          </w:tcPr>
          <w:p>
            <w:pPr>
              <w:pStyle w:val="Normal"/>
              <w:suppressLineNumbers/>
              <w:spacing w:lineRule="auto" w:line="360"/>
              <w:ind w:end="0"/>
              <w:jc w:val="start"/>
              <w:rPr>
                <w:b/>
                <w:bCs/>
                <w:sz w:val="26"/>
                <w:szCs w:val="26"/>
              </w:rPr>
            </w:pPr>
            <w:r>
              <w:rPr>
                <w:rFonts w:ascii="Arial" w:hAnsi="Arial" w:cs="Arial"/>
                <w:b/>
                <w:b/>
                <w:bCs/>
                <w:sz w:val="26"/>
                <w:sz w:val="26"/>
                <w:szCs w:val="26"/>
                <w:rtl w:val="true"/>
                <w:lang w:val="en-US" w:eastAsia="en-US"/>
              </w:rPr>
              <w:t>אחמד מחאגנ</w:t>
            </w:r>
            <w:r>
              <w:rPr>
                <w:rFonts w:ascii="Arial" w:hAnsi="Arial" w:cs="Arial"/>
                <w:b/>
                <w:b/>
                <w:bCs/>
                <w:sz w:val="26"/>
                <w:sz w:val="26"/>
                <w:szCs w:val="26"/>
                <w:rtl w:val="true"/>
                <w:lang w:val="en-US" w:eastAsia="en-US"/>
              </w:rPr>
              <w:t>ה</w:t>
            </w:r>
            <w:r>
              <w:rPr>
                <w:b/>
                <w:bCs/>
                <w:sz w:val="26"/>
                <w:szCs w:val="26"/>
                <w:rtl w:val="true"/>
              </w:rPr>
              <w:t>-</w:t>
            </w:r>
            <w:r>
              <w:rPr>
                <w:b/>
                <w:b/>
                <w:bCs/>
                <w:sz w:val="26"/>
                <w:sz w:val="26"/>
                <w:szCs w:val="26"/>
                <w:rtl w:val="true"/>
              </w:rPr>
              <w:t>בעצמו</w:t>
            </w:r>
          </w:p>
          <w:p>
            <w:pPr>
              <w:pStyle w:val="Normal"/>
              <w:suppressLineNumbers/>
              <w:spacing w:lineRule="auto" w:line="360"/>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w:t>
            </w:r>
            <w:r>
              <w:rPr>
                <w:rFonts w:cs="Times New Roman"/>
                <w:b/>
                <w:b/>
                <w:bCs/>
                <w:sz w:val="26"/>
                <w:sz w:val="26"/>
                <w:szCs w:val="26"/>
                <w:rtl w:val="true"/>
              </w:rPr>
              <w:t xml:space="preserve"> </w:t>
            </w:r>
            <w:r>
              <w:rPr>
                <w:b/>
                <w:b/>
                <w:bCs/>
                <w:sz w:val="26"/>
                <w:sz w:val="26"/>
                <w:szCs w:val="26"/>
                <w:rtl w:val="true"/>
              </w:rPr>
              <w:t>ב</w:t>
            </w:r>
            <w:r>
              <w:rPr>
                <w:b/>
                <w:bCs/>
                <w:sz w:val="26"/>
                <w:szCs w:val="26"/>
                <w:rtl w:val="true"/>
              </w:rPr>
              <w:t>''</w:t>
            </w:r>
            <w:r>
              <w:rPr>
                <w:b/>
                <w:b/>
                <w:bCs/>
                <w:sz w:val="26"/>
                <w:sz w:val="26"/>
                <w:szCs w:val="26"/>
                <w:rtl w:val="true"/>
              </w:rPr>
              <w:t>כ</w:t>
            </w:r>
            <w:r>
              <w:rPr>
                <w:rFonts w:cs="Times New Roman"/>
                <w:b/>
                <w:b/>
                <w:bCs/>
                <w:sz w:val="26"/>
                <w:sz w:val="26"/>
                <w:szCs w:val="26"/>
                <w:rtl w:val="true"/>
              </w:rPr>
              <w:t xml:space="preserve"> </w:t>
            </w:r>
            <w:r>
              <w:rPr>
                <w:b/>
                <w:b/>
                <w:bCs/>
                <w:sz w:val="26"/>
                <w:sz w:val="26"/>
                <w:szCs w:val="26"/>
                <w:rtl w:val="true"/>
              </w:rPr>
              <w:t>–</w:t>
            </w:r>
            <w:r>
              <w:rPr>
                <w:rFonts w:cs="Times New Roman"/>
                <w:b/>
                <w:b/>
                <w:bCs/>
                <w:sz w:val="26"/>
                <w:sz w:val="26"/>
                <w:szCs w:val="26"/>
                <w:rtl w:val="true"/>
              </w:rPr>
              <w:t xml:space="preserve"> </w:t>
            </w:r>
            <w:r>
              <w:rPr>
                <w:b/>
                <w:b/>
                <w:bCs/>
                <w:sz w:val="26"/>
                <w:sz w:val="26"/>
                <w:szCs w:val="26"/>
                <w:rtl w:val="true"/>
              </w:rPr>
              <w:t>עו</w:t>
            </w:r>
            <w:r>
              <w:rPr>
                <w:b/>
                <w:bCs/>
                <w:sz w:val="26"/>
                <w:szCs w:val="26"/>
                <w:rtl w:val="true"/>
              </w:rPr>
              <w:t>''</w:t>
            </w:r>
            <w:r>
              <w:rPr>
                <w:b/>
                <w:b/>
                <w:bCs/>
                <w:sz w:val="26"/>
                <w:sz w:val="26"/>
                <w:szCs w:val="26"/>
                <w:rtl w:val="true"/>
              </w:rPr>
              <w:t>ד</w:t>
            </w:r>
            <w:r>
              <w:rPr>
                <w:rFonts w:cs="Times New Roman"/>
                <w:b/>
                <w:b/>
                <w:bCs/>
                <w:sz w:val="26"/>
                <w:sz w:val="26"/>
                <w:szCs w:val="26"/>
                <w:rtl w:val="true"/>
              </w:rPr>
              <w:t xml:space="preserve"> </w:t>
            </w:r>
            <w:r>
              <w:rPr>
                <w:b/>
                <w:b/>
                <w:bCs/>
                <w:sz w:val="26"/>
                <w:sz w:val="26"/>
                <w:szCs w:val="26"/>
                <w:rtl w:val="true"/>
              </w:rPr>
              <w:t>אכרם</w:t>
            </w:r>
            <w:r>
              <w:rPr>
                <w:rFonts w:cs="Times New Roman"/>
                <w:b/>
                <w:b/>
                <w:bCs/>
                <w:sz w:val="26"/>
                <w:sz w:val="26"/>
                <w:szCs w:val="26"/>
                <w:rtl w:val="true"/>
              </w:rPr>
              <w:t xml:space="preserve"> </w:t>
            </w:r>
            <w:r>
              <w:rPr>
                <w:b/>
                <w:b/>
                <w:bCs/>
                <w:sz w:val="26"/>
                <w:sz w:val="26"/>
                <w:szCs w:val="26"/>
                <w:rtl w:val="true"/>
              </w:rPr>
              <w:t>חסונה</w:t>
            </w:r>
          </w:p>
          <w:p>
            <w:pPr>
              <w:pStyle w:val="Normal"/>
              <w:suppressLineNumbers/>
              <w:spacing w:lineRule="auto" w:line="360"/>
              <w:ind w:end="0"/>
              <w:jc w:val="start"/>
              <w:rPr>
                <w:b/>
                <w:bCs/>
                <w:sz w:val="26"/>
                <w:szCs w:val="26"/>
                <w:lang w:val="en-US" w:eastAsia="en-US"/>
              </w:rPr>
            </w:pPr>
            <w:r>
              <w:rPr>
                <w:b/>
                <w:bCs/>
                <w:sz w:val="26"/>
                <w:szCs w:val="26"/>
                <w:rtl w:val="true"/>
                <w:lang w:val="en-US" w:eastAsia="en-US"/>
              </w:rPr>
            </w:r>
          </w:p>
        </w:tc>
      </w:tr>
    </w:tbl>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bookmarkStart w:id="3" w:name="NGCSBookmark"/>
      <w:bookmarkStart w:id="4" w:name="NGCSBookmark"/>
      <w:bookmarkEnd w:id="4"/>
    </w:p>
    <w:p>
      <w:pPr>
        <w:pStyle w:val="Normal"/>
        <w:spacing w:lineRule="exact" w:line="240" w:before="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bookmarkStart w:id="5" w:name="LawTable"/>
      <w:bookmarkStart w:id="6" w:name="LawTable"/>
      <w:bookmarkEnd w:id="6"/>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25</w:t>
        </w:r>
      </w:hyperlink>
      <w:r>
        <w:rPr>
          <w:rFonts w:cs="FrankRuehl" w:ascii="FrankRuehl" w:hAnsi="FrankRuehl"/>
          <w:rtl w:val="true"/>
          <w:lang w:val="en-US" w:eastAsia="en-US"/>
        </w:rPr>
        <w:t xml:space="preserve">, </w:t>
      </w:r>
      <w:hyperlink r:id="rId4">
        <w:r>
          <w:rPr>
            <w:rStyle w:val="Hyperlink"/>
            <w:rFonts w:cs="FrankRuehl" w:ascii="FrankRuehl" w:hAnsi="FrankRuehl"/>
            <w:color w:val="0000FF"/>
            <w:lang w:val="en-US" w:eastAsia="en-US"/>
          </w:rPr>
          <w:t>40</w:t>
        </w:r>
        <w:r>
          <w:rPr>
            <w:rStyle w:val="Hyperlink"/>
            <w:rFonts w:ascii="FrankRuehl" w:hAnsi="FrankRuehl" w:cs="FrankRuehl"/>
            <w:color w:val="0000FF"/>
            <w:rtl w:val="true"/>
            <w:lang w:val="en-US" w:eastAsia="en-US"/>
          </w:rPr>
          <w:t>ח</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5">
        <w:r>
          <w:rPr>
            <w:rStyle w:val="Hyperlink"/>
            <w:rFonts w:cs="FrankRuehl" w:ascii="FrankRuehl" w:hAnsi="FrankRuehl"/>
            <w:color w:val="0000FF"/>
            <w:lang w:val="en-US" w:eastAsia="en-US"/>
          </w:rPr>
          <w:t>144</w:t>
        </w:r>
      </w:hyperlink>
      <w:r>
        <w:rPr>
          <w:rFonts w:cs="FrankRuehl" w:ascii="FrankRuehl" w:hAnsi="FrankRuehl"/>
          <w:rtl w:val="true"/>
          <w:lang w:val="en-US" w:eastAsia="en-US"/>
        </w:rPr>
        <w:t xml:space="preserve">, </w:t>
      </w:r>
      <w:hyperlink r:id="rId6">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ב</w:t>
        </w:r>
        <w:r>
          <w:rPr>
            <w:rStyle w:val="Hyperlink"/>
            <w:rFonts w:cs="FrankRuehl" w:ascii="FrankRuehl" w:hAnsi="FrankRuehl"/>
            <w:color w:val="0000FF"/>
            <w:lang w:val="en-US" w:eastAsia="en-US"/>
          </w:rPr>
          <w:t>2</w:t>
        </w:r>
        <w:r>
          <w:rPr>
            <w:rStyle w:val="Hyperlink"/>
            <w:rFonts w:cs="FrankRuehl" w:ascii="FrankRuehl" w:hAnsi="FrankRuehl"/>
            <w:color w:val="0000FF"/>
            <w:rtl w:val="true"/>
            <w:lang w:val="en-US" w:eastAsia="en-US"/>
          </w:rPr>
          <w:t>)</w:t>
        </w:r>
      </w:hyperlink>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bookmarkStart w:id="7" w:name="LawTable_End"/>
      <w:bookmarkStart w:id="8" w:name="LawTable_End"/>
      <w:bookmarkEnd w:id="8"/>
    </w:p>
    <w:p>
      <w:pPr>
        <w:pStyle w:val="Normal"/>
        <w:spacing w:lineRule="auto" w:line="360"/>
        <w:ind w:hanging="709" w:start="85" w:end="0"/>
        <w:jc w:val="both"/>
        <w:rPr>
          <w:rFonts w:ascii="Arial" w:hAnsi="Arial" w:cs="Arial"/>
          <w:lang w:val="en-US" w:eastAsia="en-US"/>
        </w:rPr>
      </w:pPr>
      <w:r>
        <w:rPr>
          <w:rFonts w:cs="Arial" w:ascii="Arial" w:hAnsi="Arial"/>
          <w:rtl w:val="true"/>
          <w:lang w:val="en-US" w:eastAsia="en-US"/>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spacing w:before="0" w:after="0"/>
              <w:ind w:start="720" w:end="0"/>
              <w:contextualSpacing/>
              <w:jc w:val="center"/>
              <w:rPr>
                <w:rFonts w:ascii="Arial" w:hAnsi="Arial" w:cs="Arial"/>
                <w:b/>
                <w:bCs/>
                <w:sz w:val="28"/>
                <w:szCs w:val="28"/>
                <w:u w:val="single"/>
              </w:rPr>
            </w:pPr>
            <w:bookmarkStart w:id="9" w:name="PsakDin"/>
            <w:bookmarkEnd w:id="9"/>
            <w:r>
              <w:rPr>
                <w:rFonts w:ascii="Arial" w:hAnsi="Arial" w:cs="Arial"/>
                <w:b/>
                <w:b/>
                <w:bCs/>
                <w:sz w:val="28"/>
                <w:sz w:val="28"/>
                <w:szCs w:val="28"/>
                <w:u w:val="single"/>
                <w:rtl w:val="true"/>
              </w:rPr>
              <w:t>גזר דין</w:t>
            </w:r>
          </w:p>
          <w:p>
            <w:pPr>
              <w:pStyle w:val="Normal"/>
              <w:bidi w:val="0"/>
              <w:spacing w:before="0" w:after="0"/>
              <w:ind w:start="720" w:end="0"/>
              <w:contextualSpacing/>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p>
        </w:tc>
      </w:tr>
    </w:tbl>
    <w:p>
      <w:pPr>
        <w:pStyle w:val="Normal"/>
        <w:spacing w:lineRule="auto" w:line="360"/>
        <w:ind w:hanging="709" w:start="85" w:end="0"/>
        <w:jc w:val="both"/>
        <w:rPr/>
      </w:pPr>
      <w:r>
        <w:rPr>
          <w:rFonts w:cs="Arial" w:ascii="Arial" w:hAnsi="Arial"/>
          <w:rtl w:val="true"/>
        </w:rPr>
        <w:tab/>
      </w:r>
      <w:r>
        <w:rPr>
          <w:rFonts w:ascii="Arial" w:hAnsi="Arial" w:cs="Arial"/>
          <w:b/>
          <w:b/>
          <w:bCs/>
          <w:u w:val="single"/>
          <w:rtl w:val="true"/>
        </w:rPr>
        <w:t>מבוא</w:t>
      </w:r>
    </w:p>
    <w:p>
      <w:pPr>
        <w:pStyle w:val="Normal"/>
        <w:numPr>
          <w:ilvl w:val="0"/>
          <w:numId w:val="1"/>
        </w:numPr>
        <w:spacing w:lineRule="auto" w:line="360" w:before="0" w:after="0"/>
        <w:ind w:hanging="709" w:start="85" w:end="0"/>
        <w:contextualSpacing/>
        <w:jc w:val="both"/>
        <w:rPr>
          <w:rFonts w:ascii="Arial" w:hAnsi="Arial" w:cs="Arial"/>
        </w:rPr>
      </w:pPr>
      <w:bookmarkStart w:id="10" w:name="ABSTRACT_START"/>
      <w:bookmarkEnd w:id="10"/>
      <w:r>
        <w:rPr>
          <w:rFonts w:ascii="Arial" w:hAnsi="Arial" w:cs="Arial"/>
          <w:rtl w:val="true"/>
        </w:rPr>
        <w:t>הנאשם הורשע על</w:t>
      </w:r>
      <w:r>
        <w:rPr>
          <w:rFonts w:cs="Arial" w:ascii="Arial" w:hAnsi="Arial"/>
          <w:rtl w:val="true"/>
        </w:rPr>
        <w:t>-</w:t>
      </w:r>
      <w:r>
        <w:rPr>
          <w:rFonts w:ascii="Arial" w:hAnsi="Arial" w:cs="Arial"/>
          <w:rtl w:val="true"/>
        </w:rPr>
        <w:t>פי הודאתו</w:t>
      </w:r>
      <w:r>
        <w:rPr>
          <w:rFonts w:cs="Arial" w:ascii="Arial" w:hAnsi="Arial"/>
          <w:rtl w:val="true"/>
        </w:rPr>
        <w:t xml:space="preserve">, </w:t>
      </w:r>
      <w:r>
        <w:rPr>
          <w:rFonts w:ascii="Arial" w:hAnsi="Arial" w:cs="Arial"/>
          <w:rtl w:val="true"/>
        </w:rPr>
        <w:t>במסגרת הסדר טיעון</w:t>
      </w:r>
      <w:r>
        <w:rPr>
          <w:rFonts w:cs="Arial" w:ascii="Arial" w:hAnsi="Arial"/>
          <w:rtl w:val="true"/>
        </w:rPr>
        <w:t xml:space="preserve">, </w:t>
      </w:r>
      <w:r>
        <w:rPr>
          <w:rFonts w:ascii="Arial" w:hAnsi="Arial" w:cs="Arial"/>
          <w:rtl w:val="true"/>
        </w:rPr>
        <w:t>בכתב אישום מתוקן</w:t>
      </w:r>
      <w:r>
        <w:rPr>
          <w:rFonts w:cs="Arial" w:ascii="Arial" w:hAnsi="Arial"/>
          <w:rtl w:val="true"/>
        </w:rPr>
        <w:t xml:space="preserve">, </w:t>
      </w:r>
      <w:r>
        <w:rPr>
          <w:rFonts w:ascii="Arial" w:hAnsi="Arial" w:cs="Arial"/>
          <w:rtl w:val="true"/>
        </w:rPr>
        <w:t>בביצוע עבירה של ניסיון סחר בנשק</w:t>
      </w:r>
      <w:r>
        <w:rPr>
          <w:rFonts w:cs="Arial" w:ascii="Arial" w:hAnsi="Arial"/>
          <w:rtl w:val="true"/>
        </w:rPr>
        <w:t xml:space="preserve">, </w:t>
      </w:r>
      <w:r>
        <w:rPr>
          <w:rFonts w:ascii="Arial" w:hAnsi="Arial" w:cs="Arial"/>
          <w:rtl w:val="true"/>
        </w:rPr>
        <w:t xml:space="preserve">עבירה לפי </w:t>
      </w:r>
      <w:hyperlink r:id="rId7">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 </w:t>
      </w:r>
      <w:r>
        <w:rPr>
          <w:rFonts w:ascii="Arial" w:hAnsi="Arial" w:cs="Arial"/>
          <w:rtl w:val="true"/>
        </w:rPr>
        <w:t xml:space="preserve">סעיף </w:t>
      </w:r>
      <w:hyperlink r:id="rId8">
        <w:r>
          <w:rPr>
            <w:rStyle w:val="Hyperlink"/>
            <w:rFonts w:cs="Arial" w:ascii="Arial" w:hAnsi="Arial"/>
          </w:rPr>
          <w:t>25</w:t>
        </w:r>
      </w:hyperlink>
      <w:r>
        <w:rPr>
          <w:rFonts w:cs="Arial" w:ascii="Arial" w:hAnsi="Arial"/>
          <w:rtl w:val="true"/>
        </w:rPr>
        <w:t xml:space="preserve"> </w:t>
      </w:r>
      <w:r>
        <w:rPr>
          <w:rFonts w:ascii="Arial" w:hAnsi="Arial" w:cs="Arial"/>
          <w:rtl w:val="true"/>
        </w:rPr>
        <w:t>ל</w:t>
      </w:r>
      <w:hyperlink r:id="rId9">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חוק העונשין</w:t>
      </w:r>
      <w:r>
        <w:rPr>
          <w:rFonts w:cs="Arial" w:ascii="Arial" w:hAnsi="Arial"/>
          <w:rtl w:val="true"/>
        </w:rPr>
        <w:t>").</w:t>
      </w:r>
    </w:p>
    <w:p>
      <w:pPr>
        <w:pStyle w:val="Normal"/>
        <w:spacing w:lineRule="auto" w:line="360" w:before="0" w:after="0"/>
        <w:ind w:start="85" w:end="0"/>
        <w:contextualSpacing/>
        <w:jc w:val="both"/>
        <w:rPr>
          <w:rFonts w:ascii="Arial" w:hAnsi="Arial" w:cs="Arial"/>
        </w:rPr>
      </w:pPr>
      <w:r>
        <w:rPr>
          <w:rFonts w:cs="Arial" w:ascii="Arial" w:hAnsi="Arial"/>
          <w:rtl w:val="true"/>
        </w:rPr>
      </w:r>
      <w:bookmarkStart w:id="11" w:name="ABSTRACT_END"/>
      <w:bookmarkStart w:id="12" w:name="ABSTRACT_END"/>
      <w:bookmarkEnd w:id="12"/>
    </w:p>
    <w:p>
      <w:pPr>
        <w:pStyle w:val="Normal"/>
        <w:numPr>
          <w:ilvl w:val="0"/>
          <w:numId w:val="1"/>
        </w:numPr>
        <w:spacing w:lineRule="auto" w:line="360" w:before="0" w:after="0"/>
        <w:ind w:hanging="709" w:start="85" w:end="0"/>
        <w:contextualSpacing/>
        <w:jc w:val="both"/>
        <w:rPr>
          <w:rFonts w:ascii="Arial" w:hAnsi="Arial" w:cs="Arial"/>
        </w:rPr>
      </w:pPr>
      <w:r>
        <w:rPr>
          <w:rFonts w:ascii="Arial" w:hAnsi="Arial" w:cs="Arial"/>
          <w:rtl w:val="true"/>
        </w:rPr>
        <w:t xml:space="preserve">הסדר הטיעון לא כלל הסכמה עונשית וכל צד טען לעונש באופן </w:t>
      </w:r>
      <w:r>
        <w:rPr>
          <w:rFonts w:cs="Arial" w:ascii="Arial" w:hAnsi="Arial"/>
          <w:rtl w:val="true"/>
        </w:rPr>
        <w:t>"</w:t>
      </w:r>
      <w:r>
        <w:rPr>
          <w:rFonts w:ascii="Arial" w:hAnsi="Arial" w:cs="Arial"/>
          <w:rtl w:val="true"/>
        </w:rPr>
        <w:t>חופשי</w:t>
      </w:r>
      <w:r>
        <w:rPr>
          <w:rFonts w:cs="Arial" w:ascii="Arial" w:hAnsi="Arial"/>
          <w:rtl w:val="true"/>
        </w:rPr>
        <w:t>".</w:t>
      </w:r>
    </w:p>
    <w:p>
      <w:pPr>
        <w:pStyle w:val="Normal"/>
        <w:spacing w:lineRule="auto" w:line="360"/>
        <w:ind w:hanging="709" w:start="85" w:end="0"/>
        <w:jc w:val="both"/>
        <w:rPr>
          <w:rFonts w:ascii="Arial" w:hAnsi="Arial" w:cs="Arial"/>
        </w:rPr>
      </w:pPr>
      <w:r>
        <w:rPr>
          <w:rFonts w:cs="Arial" w:ascii="Arial" w:hAnsi="Arial"/>
          <w:rtl w:val="true"/>
        </w:rPr>
      </w:r>
    </w:p>
    <w:p>
      <w:pPr>
        <w:pStyle w:val="Normal"/>
        <w:spacing w:lineRule="auto" w:line="360"/>
        <w:ind w:hanging="709" w:start="85" w:end="0"/>
        <w:jc w:val="both"/>
        <w:rPr>
          <w:rFonts w:ascii="Arial" w:hAnsi="Arial" w:cs="Arial"/>
          <w:b/>
          <w:bCs/>
          <w:u w:val="single"/>
        </w:rPr>
      </w:pPr>
      <w:r>
        <w:rPr>
          <w:rFonts w:cs="Arial" w:ascii="Arial" w:hAnsi="Arial"/>
          <w:rtl w:val="true"/>
        </w:rPr>
        <w:tab/>
      </w:r>
      <w:r>
        <w:rPr>
          <w:rFonts w:ascii="Arial" w:hAnsi="Arial" w:cs="Arial"/>
          <w:b/>
          <w:b/>
          <w:bCs/>
          <w:u w:val="single"/>
          <w:rtl w:val="true"/>
        </w:rPr>
        <w:t>כתב אישום</w:t>
      </w:r>
    </w:p>
    <w:p>
      <w:pPr>
        <w:pStyle w:val="Normal"/>
        <w:numPr>
          <w:ilvl w:val="0"/>
          <w:numId w:val="1"/>
        </w:numPr>
        <w:spacing w:lineRule="auto" w:line="360" w:before="0" w:after="0"/>
        <w:ind w:hanging="709" w:start="85" w:end="0"/>
        <w:contextualSpacing/>
        <w:jc w:val="both"/>
        <w:rPr>
          <w:rFonts w:ascii="Arial" w:hAnsi="Arial" w:cs="Arial"/>
        </w:rPr>
      </w:pPr>
      <w:r>
        <w:rPr>
          <w:rFonts w:ascii="Arial" w:hAnsi="Arial" w:cs="Arial"/>
          <w:rtl w:val="true"/>
        </w:rPr>
        <w:t xml:space="preserve">בין הנאשם לבין מוחמד אגבאריה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מוחמד</w:t>
      </w:r>
      <w:r>
        <w:rPr>
          <w:rFonts w:cs="Arial" w:ascii="Arial" w:hAnsi="Arial"/>
          <w:rtl w:val="true"/>
        </w:rPr>
        <w:t xml:space="preserve">") </w:t>
      </w:r>
      <w:r>
        <w:rPr>
          <w:rFonts w:ascii="Arial" w:hAnsi="Arial" w:cs="Arial"/>
          <w:rtl w:val="true"/>
        </w:rPr>
        <w:t>וקטין בשם מ</w:t>
      </w:r>
      <w:r>
        <w:rPr>
          <w:rFonts w:cs="Arial" w:ascii="Arial" w:hAnsi="Arial"/>
          <w:rtl w:val="true"/>
        </w:rPr>
        <w:t xml:space="preserve">' </w:t>
      </w:r>
      <w:r>
        <w:rPr>
          <w:rFonts w:ascii="Arial" w:hAnsi="Arial" w:cs="Arial"/>
          <w:rtl w:val="true"/>
        </w:rPr>
        <w:t>ג</w:t>
      </w:r>
      <w:r>
        <w:rPr>
          <w:rFonts w:cs="Arial" w:ascii="Arial" w:hAnsi="Arial"/>
          <w:rtl w:val="true"/>
        </w:rPr>
        <w:t>'</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אחרים</w:t>
      </w:r>
      <w:r>
        <w:rPr>
          <w:rFonts w:cs="Arial" w:ascii="Arial" w:hAnsi="Arial"/>
          <w:rtl w:val="true"/>
        </w:rPr>
        <w:t xml:space="preserve">") </w:t>
      </w:r>
      <w:r>
        <w:rPr>
          <w:rFonts w:ascii="Arial" w:hAnsi="Arial" w:cs="Arial"/>
          <w:rtl w:val="true"/>
        </w:rPr>
        <w:t>קיימת הכרות מוקדמת</w:t>
      </w:r>
      <w:r>
        <w:rPr>
          <w:rFonts w:cs="Arial" w:ascii="Arial" w:hAnsi="Arial"/>
          <w:rtl w:val="true"/>
        </w:rPr>
        <w:t xml:space="preserve">. </w:t>
      </w:r>
      <w:r>
        <w:rPr>
          <w:rFonts w:ascii="Arial" w:hAnsi="Arial" w:cs="Arial"/>
          <w:rtl w:val="true"/>
        </w:rPr>
        <w:t>מוחמד ה</w:t>
      </w:r>
      <w:r>
        <w:rPr>
          <w:rFonts w:ascii="Arial" w:hAnsi="Arial" w:cs="Arial"/>
          <w:rtl w:val="true"/>
        </w:rPr>
        <w:t>וא</w:t>
      </w:r>
      <w:r>
        <w:rPr>
          <w:rFonts w:ascii="Arial" w:hAnsi="Arial" w:cs="Arial"/>
          <w:rtl w:val="true"/>
        </w:rPr>
        <w:t xml:space="preserve"> הבעלים של רכב מאזדה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הרכב</w:t>
      </w:r>
      <w:r>
        <w:rPr>
          <w:rFonts w:cs="Arial" w:ascii="Arial" w:hAnsi="Arial"/>
          <w:rtl w:val="true"/>
        </w:rPr>
        <w:t>").</w:t>
      </w:r>
    </w:p>
    <w:p>
      <w:pPr>
        <w:pStyle w:val="Normal"/>
        <w:spacing w:lineRule="auto" w:line="360" w:before="0" w:after="0"/>
        <w:ind w:hanging="709" w:start="85" w:end="0"/>
        <w:contextualSpacing/>
        <w:jc w:val="both"/>
        <w:rPr>
          <w:rFonts w:ascii="Arial" w:hAnsi="Arial" w:cs="Arial"/>
        </w:rPr>
      </w:pPr>
      <w:r>
        <w:rPr>
          <w:rFonts w:cs="Arial" w:ascii="Arial" w:hAnsi="Arial"/>
          <w:rtl w:val="true"/>
        </w:rPr>
        <w:tab/>
      </w:r>
      <w:r>
        <w:rPr>
          <w:rFonts w:ascii="Arial" w:hAnsi="Arial" w:cs="Arial"/>
          <w:rtl w:val="true"/>
        </w:rPr>
        <w:t>במועד שאינו ידוע במדויק למאשימה</w:t>
      </w:r>
      <w:r>
        <w:rPr>
          <w:rFonts w:cs="Arial" w:ascii="Arial" w:hAnsi="Arial"/>
          <w:rtl w:val="true"/>
        </w:rPr>
        <w:t xml:space="preserve">, </w:t>
      </w:r>
      <w:r>
        <w:rPr>
          <w:rFonts w:ascii="Arial" w:hAnsi="Arial" w:cs="Arial"/>
          <w:rtl w:val="true"/>
        </w:rPr>
        <w:t>אך לפני ה</w:t>
      </w:r>
      <w:r>
        <w:rPr>
          <w:rFonts w:cs="Arial" w:ascii="Arial" w:hAnsi="Arial"/>
          <w:rtl w:val="true"/>
        </w:rPr>
        <w:t>-</w:t>
      </w:r>
      <w:r>
        <w:rPr>
          <w:rFonts w:cs="Arial" w:ascii="Arial" w:hAnsi="Arial"/>
        </w:rPr>
        <w:t>24.11.2020</w:t>
      </w:r>
      <w:r>
        <w:rPr>
          <w:rFonts w:cs="Arial" w:ascii="Arial" w:hAnsi="Arial"/>
          <w:rtl w:val="true"/>
        </w:rPr>
        <w:t xml:space="preserve">, </w:t>
      </w:r>
      <w:r>
        <w:rPr>
          <w:rFonts w:ascii="Arial" w:hAnsi="Arial" w:cs="Arial"/>
          <w:rtl w:val="true"/>
        </w:rPr>
        <w:t>סיכם הנאשם עם אחר כי ימכור לו נשק בסכום של כ</w:t>
      </w:r>
      <w:r>
        <w:rPr>
          <w:rFonts w:cs="Arial" w:ascii="Arial" w:hAnsi="Arial"/>
          <w:rtl w:val="true"/>
        </w:rPr>
        <w:t>-</w:t>
      </w:r>
      <w:r>
        <w:rPr>
          <w:rFonts w:cs="Arial" w:ascii="Arial" w:hAnsi="Arial"/>
        </w:rPr>
        <w:t>6,000</w:t>
      </w:r>
      <w:r>
        <w:rPr>
          <w:rFonts w:cs="Arial" w:ascii="Arial" w:hAnsi="Arial"/>
          <w:rtl w:val="true"/>
        </w:rPr>
        <w:t xml:space="preserve"> ₪. </w:t>
      </w:r>
      <w:r>
        <w:rPr>
          <w:rFonts w:ascii="Arial" w:hAnsi="Arial" w:cs="Arial"/>
          <w:rtl w:val="true"/>
        </w:rPr>
        <w:t>במסגרת הסיכום</w:t>
      </w:r>
      <w:r>
        <w:rPr>
          <w:rFonts w:cs="Arial" w:ascii="Arial" w:hAnsi="Arial"/>
          <w:rtl w:val="true"/>
        </w:rPr>
        <w:t xml:space="preserve">, </w:t>
      </w:r>
      <w:r>
        <w:rPr>
          <w:rFonts w:ascii="Arial" w:hAnsi="Arial" w:cs="Arial"/>
          <w:rtl w:val="true"/>
        </w:rPr>
        <w:t>באותו מועד בשעות הערב</w:t>
      </w:r>
      <w:r>
        <w:rPr>
          <w:rFonts w:cs="Arial" w:ascii="Arial" w:hAnsi="Arial"/>
          <w:rtl w:val="true"/>
        </w:rPr>
        <w:t xml:space="preserve">, </w:t>
      </w:r>
      <w:r>
        <w:rPr>
          <w:rFonts w:ascii="Arial" w:hAnsi="Arial" w:cs="Arial"/>
          <w:rtl w:val="true"/>
        </w:rPr>
        <w:t>נסעו הנאשם והאחרים מאום אל פחם לרהט</w:t>
      </w:r>
      <w:r>
        <w:rPr>
          <w:rFonts w:cs="Arial" w:ascii="Arial" w:hAnsi="Arial"/>
          <w:rtl w:val="true"/>
        </w:rPr>
        <w:t xml:space="preserve">, </w:t>
      </w:r>
      <w:r>
        <w:rPr>
          <w:rFonts w:ascii="Arial" w:hAnsi="Arial" w:cs="Arial"/>
          <w:rtl w:val="true"/>
        </w:rPr>
        <w:t>לצורך מכירת הנשק</w:t>
      </w:r>
      <w:r>
        <w:rPr>
          <w:rFonts w:cs="Arial" w:ascii="Arial" w:hAnsi="Arial"/>
          <w:rtl w:val="true"/>
        </w:rPr>
        <w:t xml:space="preserve">. </w:t>
      </w:r>
      <w:r>
        <w:rPr>
          <w:rFonts w:ascii="Arial" w:hAnsi="Arial" w:cs="Arial"/>
          <w:rtl w:val="true"/>
        </w:rPr>
        <w:t>השלושה נסעו ברכב בו נהג מוחמד כשהנאשם ישב מקדימה לצידו של מוחמד</w:t>
      </w:r>
      <w:r>
        <w:rPr>
          <w:rFonts w:cs="Arial" w:ascii="Arial" w:hAnsi="Arial"/>
          <w:rtl w:val="true"/>
        </w:rPr>
        <w:t xml:space="preserve">, </w:t>
      </w:r>
      <w:r>
        <w:rPr>
          <w:rFonts w:ascii="Arial" w:hAnsi="Arial" w:cs="Arial"/>
          <w:rtl w:val="true"/>
        </w:rPr>
        <w:t>והקטין ישב מאחורי הנאשם</w:t>
      </w:r>
      <w:r>
        <w:rPr>
          <w:rFonts w:cs="Arial" w:ascii="Arial" w:hAnsi="Arial"/>
          <w:rtl w:val="true"/>
        </w:rPr>
        <w:t>.</w:t>
      </w:r>
    </w:p>
    <w:p>
      <w:pPr>
        <w:pStyle w:val="Normal"/>
        <w:spacing w:lineRule="auto" w:line="360" w:before="0" w:after="0"/>
        <w:ind w:hanging="709" w:start="85" w:end="0"/>
        <w:contextualSpacing/>
        <w:jc w:val="both"/>
        <w:rPr/>
      </w:pPr>
      <w:r>
        <w:rPr>
          <w:rFonts w:cs="Arial" w:ascii="Arial" w:hAnsi="Arial"/>
          <w:rtl w:val="true"/>
        </w:rPr>
        <w:tab/>
      </w:r>
      <w:r>
        <w:rPr>
          <w:rFonts w:ascii="Arial" w:hAnsi="Arial" w:cs="Arial"/>
          <w:rtl w:val="true"/>
        </w:rPr>
        <w:t>עם כניסתו לרכב</w:t>
      </w:r>
      <w:r>
        <w:rPr>
          <w:rFonts w:cs="Arial" w:ascii="Arial" w:hAnsi="Arial"/>
          <w:rtl w:val="true"/>
        </w:rPr>
        <w:t xml:space="preserve">, </w:t>
      </w:r>
      <w:r>
        <w:rPr>
          <w:rFonts w:ascii="Arial" w:hAnsi="Arial" w:cs="Arial"/>
          <w:rtl w:val="true"/>
        </w:rPr>
        <w:t xml:space="preserve">החביא הנאשם נשק מסוג תת מקלע </w:t>
      </w:r>
      <w:r>
        <w:rPr>
          <w:rFonts w:cs="Arial" w:ascii="Arial" w:hAnsi="Arial"/>
          <w:rtl w:val="true"/>
        </w:rPr>
        <w:t>"</w:t>
      </w:r>
      <w:r>
        <w:rPr>
          <w:rFonts w:ascii="Arial" w:hAnsi="Arial" w:cs="Arial"/>
          <w:rtl w:val="true"/>
        </w:rPr>
        <w:t>קרל גוסטב</w:t>
      </w:r>
      <w:r>
        <w:rPr>
          <w:rFonts w:cs="Arial" w:ascii="Arial" w:hAnsi="Arial"/>
          <w:rtl w:val="true"/>
        </w:rPr>
        <w:t xml:space="preserve">", </w:t>
      </w:r>
      <w:r>
        <w:rPr>
          <w:rFonts w:ascii="Arial" w:hAnsi="Arial" w:cs="Arial"/>
          <w:rtl w:val="true"/>
        </w:rPr>
        <w:t xml:space="preserve">אשר בתוכו מחסנית ריקה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הנשק</w:t>
      </w:r>
      <w:r>
        <w:rPr>
          <w:rFonts w:cs="Arial" w:ascii="Arial" w:hAnsi="Arial"/>
          <w:rtl w:val="true"/>
        </w:rPr>
        <w:t xml:space="preserve">"), </w:t>
      </w:r>
      <w:r>
        <w:rPr>
          <w:rFonts w:ascii="Arial" w:hAnsi="Arial" w:cs="Arial"/>
          <w:rtl w:val="true"/>
        </w:rPr>
        <w:t>מתחת למושבו בסמוך לרגלי הקטין</w:t>
      </w:r>
      <w:r>
        <w:rPr>
          <w:rFonts w:cs="Arial" w:ascii="Arial" w:hAnsi="Arial"/>
          <w:rtl w:val="true"/>
        </w:rPr>
        <w:t xml:space="preserve">, </w:t>
      </w:r>
      <w:r>
        <w:rPr>
          <w:rFonts w:ascii="Arial" w:hAnsi="Arial" w:cs="Arial"/>
          <w:rtl w:val="true"/>
        </w:rPr>
        <w:t>וזאת במטרה למוכרו כפי שסוכם עם האחר</w:t>
      </w:r>
      <w:r>
        <w:rPr>
          <w:rFonts w:cs="Arial" w:ascii="Arial" w:hAnsi="Arial"/>
          <w:rtl w:val="true"/>
        </w:rPr>
        <w:t xml:space="preserve">. </w:t>
      </w:r>
      <w:r>
        <w:rPr>
          <w:rFonts w:ascii="Arial" w:hAnsi="Arial" w:cs="Arial"/>
          <w:rtl w:val="true"/>
        </w:rPr>
        <w:t>בעקבות פעילות משטרתית</w:t>
      </w:r>
      <w:r>
        <w:rPr>
          <w:rFonts w:cs="Arial" w:ascii="Arial" w:hAnsi="Arial"/>
          <w:rtl w:val="true"/>
        </w:rPr>
        <w:t xml:space="preserve">, </w:t>
      </w:r>
      <w:r>
        <w:rPr>
          <w:rFonts w:ascii="Arial" w:hAnsi="Arial" w:cs="Arial"/>
          <w:rtl w:val="true"/>
        </w:rPr>
        <w:t>עוד בטרם הגיעו הנאשם והאחרים לרהט</w:t>
      </w:r>
      <w:r>
        <w:rPr>
          <w:rFonts w:cs="Arial" w:ascii="Arial" w:hAnsi="Arial"/>
          <w:rtl w:val="true"/>
        </w:rPr>
        <w:t xml:space="preserve">, </w:t>
      </w:r>
      <w:r>
        <w:rPr>
          <w:rFonts w:ascii="Arial" w:hAnsi="Arial" w:cs="Arial"/>
          <w:rtl w:val="true"/>
        </w:rPr>
        <w:t>נעצרו השלושה</w:t>
      </w:r>
      <w:r>
        <w:rPr>
          <w:rFonts w:ascii="Arial" w:hAnsi="Arial" w:cs="Arial"/>
          <w:rtl w:val="true"/>
        </w:rPr>
        <w:t xml:space="preserve"> בכביש </w:t>
      </w:r>
      <w:r>
        <w:rPr>
          <w:rFonts w:cs="Arial" w:ascii="Arial" w:hAnsi="Arial"/>
        </w:rPr>
        <w:t>40</w:t>
      </w:r>
      <w:r>
        <w:rPr>
          <w:rFonts w:cs="Arial" w:ascii="Arial" w:hAnsi="Arial"/>
          <w:rtl w:val="true"/>
        </w:rPr>
        <w:t xml:space="preserve"> </w:t>
      </w:r>
      <w:r>
        <w:rPr>
          <w:rFonts w:ascii="Arial" w:hAnsi="Arial" w:cs="Arial"/>
          <w:rtl w:val="true"/>
        </w:rPr>
        <w:t>בסמוך לצומת פורה</w:t>
      </w:r>
      <w:r>
        <w:rPr>
          <w:rFonts w:cs="Arial" w:ascii="Arial" w:hAnsi="Arial"/>
          <w:rtl w:val="true"/>
        </w:rPr>
        <w:t xml:space="preserve">, </w:t>
      </w:r>
      <w:r>
        <w:rPr>
          <w:rFonts w:ascii="Arial" w:hAnsi="Arial" w:cs="Arial"/>
          <w:rtl w:val="true"/>
        </w:rPr>
        <w:t>ובמהלך חיפוש נמצא הנשק</w:t>
      </w:r>
      <w:r>
        <w:rPr>
          <w:rFonts w:cs="Arial" w:ascii="Arial" w:hAnsi="Arial"/>
          <w:rtl w:val="true"/>
        </w:rPr>
        <w:t>.</w:t>
      </w:r>
    </w:p>
    <w:p>
      <w:pPr>
        <w:pStyle w:val="Normal"/>
        <w:spacing w:lineRule="auto" w:line="360" w:before="0" w:after="0"/>
        <w:ind w:end="0"/>
        <w:contextualSpacing/>
        <w:jc w:val="both"/>
        <w:rPr>
          <w:rFonts w:ascii="Arial" w:hAnsi="Arial" w:cs="Arial"/>
        </w:rPr>
      </w:pPr>
      <w:r>
        <w:rPr>
          <w:rFonts w:cs="Arial" w:ascii="Arial" w:hAnsi="Arial"/>
          <w:rtl w:val="true"/>
        </w:rPr>
      </w:r>
    </w:p>
    <w:p>
      <w:pPr>
        <w:pStyle w:val="Normal"/>
        <w:spacing w:lineRule="auto" w:line="360" w:before="0" w:after="0"/>
        <w:ind w:hanging="709" w:start="85" w:end="0"/>
        <w:contextualSpacing/>
        <w:jc w:val="both"/>
        <w:rPr/>
      </w:pPr>
      <w:r>
        <w:rPr>
          <w:rFonts w:cs="Arial" w:ascii="Arial" w:hAnsi="Arial"/>
          <w:rtl w:val="true"/>
        </w:rPr>
        <w:tab/>
      </w:r>
      <w:r>
        <w:rPr>
          <w:rFonts w:ascii="Arial" w:hAnsi="Arial" w:cs="Arial"/>
          <w:b/>
          <w:b/>
          <w:bCs/>
          <w:u w:val="single"/>
          <w:rtl w:val="true"/>
        </w:rPr>
        <w:t>תסקיר</w:t>
      </w:r>
    </w:p>
    <w:p>
      <w:pPr>
        <w:pStyle w:val="Normal"/>
        <w:spacing w:lineRule="auto" w:line="360"/>
        <w:ind w:hanging="709" w:start="85" w:end="0"/>
        <w:jc w:val="both"/>
        <w:rPr/>
      </w:pPr>
      <w:r>
        <w:rPr>
          <w:rFonts w:cs="Arial" w:ascii="Arial" w:hAnsi="Arial"/>
        </w:rPr>
        <w:t>4</w:t>
      </w:r>
      <w:r>
        <w:rPr>
          <w:rFonts w:cs="Arial" w:ascii="Arial" w:hAnsi="Arial"/>
          <w:rtl w:val="true"/>
        </w:rPr>
        <w:t>.</w:t>
        <w:tab/>
      </w:r>
      <w:r>
        <w:rPr>
          <w:rFonts w:ascii="Arial" w:hAnsi="Arial" w:cs="Arial"/>
          <w:rtl w:val="true"/>
        </w:rPr>
        <w:t>בשל גילו של הנאשם ועמדת המאשימה קיימת בעניינו חובת תסקיר של שירות מבחן</w:t>
      </w:r>
      <w:r>
        <w:rPr>
          <w:rFonts w:cs="Arial" w:ascii="Arial" w:hAnsi="Arial"/>
          <w:rtl w:val="true"/>
        </w:rPr>
        <w:t>.</w:t>
      </w:r>
    </w:p>
    <w:p>
      <w:pPr>
        <w:pStyle w:val="Normal"/>
        <w:spacing w:lineRule="auto" w:line="360"/>
        <w:ind w:hanging="709" w:start="85" w:end="0"/>
        <w:jc w:val="both"/>
        <w:rPr>
          <w:rFonts w:ascii="Arial" w:hAnsi="Arial" w:cs="Arial"/>
        </w:rPr>
      </w:pPr>
      <w:r>
        <w:rPr>
          <w:rFonts w:cs="Arial" w:ascii="Arial" w:hAnsi="Arial"/>
          <w:rtl w:val="true"/>
        </w:rPr>
        <w:tab/>
      </w:r>
      <w:r>
        <w:rPr>
          <w:rFonts w:ascii="Arial" w:hAnsi="Arial" w:cs="Arial"/>
          <w:rtl w:val="true"/>
        </w:rPr>
        <w:t xml:space="preserve">מהתסקיר עלה כי הנאשם כבן </w:t>
      </w:r>
      <w:r>
        <w:rPr>
          <w:rFonts w:cs="Arial" w:ascii="Arial" w:hAnsi="Arial"/>
        </w:rPr>
        <w:t>19</w:t>
      </w:r>
      <w:r>
        <w:rPr>
          <w:rFonts w:cs="Arial" w:ascii="Arial" w:hAnsi="Arial"/>
          <w:rtl w:val="true"/>
        </w:rPr>
        <w:t xml:space="preserve">, </w:t>
      </w:r>
      <w:r>
        <w:rPr>
          <w:rFonts w:ascii="Arial" w:hAnsi="Arial" w:cs="Arial"/>
          <w:rtl w:val="true"/>
        </w:rPr>
        <w:t>רווק</w:t>
      </w:r>
      <w:r>
        <w:rPr>
          <w:rFonts w:cs="Arial" w:ascii="Arial" w:hAnsi="Arial"/>
          <w:rtl w:val="true"/>
        </w:rPr>
        <w:t xml:space="preserve">, </w:t>
      </w:r>
      <w:r>
        <w:rPr>
          <w:rFonts w:ascii="Arial" w:hAnsi="Arial" w:cs="Arial"/>
          <w:rtl w:val="true"/>
        </w:rPr>
        <w:t xml:space="preserve">סיים </w:t>
      </w:r>
      <w:r>
        <w:rPr>
          <w:rFonts w:cs="Arial" w:ascii="Arial" w:hAnsi="Arial"/>
        </w:rPr>
        <w:t>12</w:t>
      </w:r>
      <w:r>
        <w:rPr>
          <w:rFonts w:cs="Arial" w:ascii="Arial" w:hAnsi="Arial"/>
          <w:rtl w:val="true"/>
        </w:rPr>
        <w:t xml:space="preserve"> </w:t>
      </w:r>
      <w:r>
        <w:rPr>
          <w:rFonts w:ascii="Arial" w:hAnsi="Arial" w:cs="Arial"/>
          <w:rtl w:val="true"/>
        </w:rPr>
        <w:t>שנות לימוד</w:t>
      </w:r>
      <w:r>
        <w:rPr>
          <w:rFonts w:cs="Arial" w:ascii="Arial" w:hAnsi="Arial"/>
          <w:rtl w:val="true"/>
        </w:rPr>
        <w:t xml:space="preserve">, </w:t>
      </w:r>
      <w:r>
        <w:rPr>
          <w:rFonts w:ascii="Arial" w:hAnsi="Arial" w:cs="Arial"/>
          <w:rtl w:val="true"/>
        </w:rPr>
        <w:t xml:space="preserve">החל לעזור בפרנסת המשפחה בגיל </w:t>
      </w:r>
      <w:r>
        <w:rPr>
          <w:rFonts w:cs="Arial" w:ascii="Arial" w:hAnsi="Arial"/>
        </w:rPr>
        <w:t>17</w:t>
      </w:r>
      <w:r>
        <w:rPr>
          <w:rFonts w:cs="Arial" w:ascii="Arial" w:hAnsi="Arial"/>
          <w:rtl w:val="true"/>
        </w:rPr>
        <w:t xml:space="preserve"> </w:t>
      </w:r>
      <w:r>
        <w:rPr>
          <w:rFonts w:ascii="Arial" w:hAnsi="Arial" w:cs="Arial"/>
          <w:rtl w:val="true"/>
        </w:rPr>
        <w:t>בעבודות מזדמנות במקביל ללימודיו</w:t>
      </w:r>
      <w:r>
        <w:rPr>
          <w:rFonts w:cs="Arial" w:ascii="Arial" w:hAnsi="Arial"/>
          <w:rtl w:val="true"/>
        </w:rPr>
        <w:t xml:space="preserve">, </w:t>
      </w:r>
      <w:r>
        <w:rPr>
          <w:rFonts w:ascii="Arial" w:hAnsi="Arial" w:cs="Arial"/>
          <w:rtl w:val="true"/>
        </w:rPr>
        <w:t>בן לזוג הורים פרודים מזה כשנה וחצי</w:t>
      </w:r>
      <w:r>
        <w:rPr>
          <w:rFonts w:cs="Arial" w:ascii="Arial" w:hAnsi="Arial"/>
          <w:rtl w:val="true"/>
        </w:rPr>
        <w:t xml:space="preserve">, </w:t>
      </w:r>
      <w:r>
        <w:rPr>
          <w:rFonts w:ascii="Arial" w:hAnsi="Arial" w:cs="Arial"/>
          <w:rtl w:val="true"/>
        </w:rPr>
        <w:t>אמו עובדת בעבודות ניקיון מזדמנות</w:t>
      </w:r>
      <w:r>
        <w:rPr>
          <w:rFonts w:cs="Arial" w:ascii="Arial" w:hAnsi="Arial"/>
          <w:rtl w:val="true"/>
        </w:rPr>
        <w:t xml:space="preserve">. </w:t>
      </w:r>
    </w:p>
    <w:p>
      <w:pPr>
        <w:pStyle w:val="Normal"/>
        <w:spacing w:lineRule="auto" w:line="360"/>
        <w:ind w:hanging="709" w:start="85" w:end="0"/>
        <w:jc w:val="both"/>
        <w:rPr/>
      </w:pPr>
      <w:r>
        <w:rPr>
          <w:rFonts w:cs="Arial" w:ascii="Arial" w:hAnsi="Arial"/>
          <w:rtl w:val="true"/>
        </w:rPr>
        <w:tab/>
      </w:r>
      <w:r>
        <w:rPr>
          <w:rFonts w:ascii="Arial" w:hAnsi="Arial" w:cs="Arial"/>
          <w:rtl w:val="true"/>
        </w:rPr>
        <w:t>הנאשם הודה בביצוע העבירה</w:t>
      </w:r>
      <w:r>
        <w:rPr>
          <w:rFonts w:cs="Arial" w:ascii="Arial" w:hAnsi="Arial"/>
          <w:rtl w:val="true"/>
        </w:rPr>
        <w:t xml:space="preserve">, </w:t>
      </w:r>
      <w:r>
        <w:rPr>
          <w:rFonts w:ascii="Arial" w:hAnsi="Arial" w:cs="Arial"/>
          <w:rtl w:val="true"/>
        </w:rPr>
        <w:t>הביע חרטה ולקח אחריות על ביצוע העבירה</w:t>
      </w:r>
      <w:r>
        <w:rPr>
          <w:rFonts w:cs="Arial" w:ascii="Arial" w:hAnsi="Arial"/>
          <w:rtl w:val="true"/>
        </w:rPr>
        <w:t>.</w:t>
      </w:r>
      <w:r>
        <w:rPr>
          <w:rFonts w:cs="Arial" w:ascii="Arial" w:hAnsi="Arial"/>
          <w:rtl w:val="true"/>
        </w:rPr>
        <w:t xml:space="preserve"> </w:t>
      </w:r>
      <w:r>
        <w:rPr>
          <w:rFonts w:ascii="Arial" w:hAnsi="Arial" w:cs="Arial"/>
          <w:rtl w:val="true"/>
        </w:rPr>
        <w:t xml:space="preserve">מסר כי נסע יחד עם חברו </w:t>
      </w:r>
      <w:r>
        <w:rPr>
          <w:rFonts w:cs="Arial" w:ascii="Arial" w:hAnsi="Arial"/>
          <w:rtl w:val="true"/>
        </w:rPr>
        <w:t>(</w:t>
      </w:r>
      <w:r>
        <w:rPr>
          <w:rFonts w:ascii="Arial" w:hAnsi="Arial" w:cs="Arial"/>
          <w:rtl w:val="true"/>
        </w:rPr>
        <w:t>הנאשם הנוסף בתיק</w:t>
      </w:r>
      <w:r>
        <w:rPr>
          <w:rFonts w:cs="Arial" w:ascii="Arial" w:hAnsi="Arial"/>
          <w:rtl w:val="true"/>
        </w:rPr>
        <w:t xml:space="preserve">) </w:t>
      </w:r>
      <w:r>
        <w:rPr>
          <w:rFonts w:ascii="Arial" w:hAnsi="Arial" w:cs="Arial"/>
          <w:rtl w:val="true"/>
        </w:rPr>
        <w:t>למכור נשק לקונה אותו הכיר ברהט במטרה להרוויח כסף בדרך מהירה וקלה</w:t>
      </w:r>
      <w:r>
        <w:rPr>
          <w:rFonts w:cs="Arial" w:ascii="Arial" w:hAnsi="Arial"/>
          <w:rtl w:val="true"/>
        </w:rPr>
        <w:t xml:space="preserve">. </w:t>
      </w:r>
      <w:r>
        <w:rPr>
          <w:rFonts w:ascii="Arial" w:hAnsi="Arial" w:cs="Arial"/>
          <w:rtl w:val="true"/>
        </w:rPr>
        <w:t>הנאשם הביע חשש מהשלכות ההליך הפלילי על עתידו והוסיף כי לא ידע לאיזו מטרה ביקש הקונה לרכוש את הנשק</w:t>
      </w:r>
      <w:r>
        <w:rPr>
          <w:rFonts w:cs="Arial" w:ascii="Arial" w:hAnsi="Arial"/>
          <w:rtl w:val="true"/>
        </w:rPr>
        <w:t xml:space="preserve">, </w:t>
      </w:r>
      <w:r>
        <w:rPr>
          <w:rFonts w:ascii="Arial" w:hAnsi="Arial" w:cs="Arial"/>
          <w:rtl w:val="true"/>
        </w:rPr>
        <w:t>כי לא הכיר בחומרת העבירה וההשלכות האפשריות ממכירת נשק וכי מעולם לא היה מעורב באירוע אלימות או נכח בסביבת כלי נשק בעבר</w:t>
      </w:r>
      <w:r>
        <w:rPr>
          <w:rFonts w:cs="Arial" w:ascii="Arial" w:hAnsi="Arial"/>
          <w:rtl w:val="true"/>
        </w:rPr>
        <w:t xml:space="preserve">. </w:t>
      </w:r>
      <w:r>
        <w:rPr>
          <w:rFonts w:ascii="Arial" w:hAnsi="Arial" w:cs="Arial"/>
          <w:rtl w:val="true"/>
        </w:rPr>
        <w:t>שירות המבחן הוסיף כי על אף שנאשם קיבל  אחריות על ביצוע העבירה הוא נמנע למסור מידע על שותפיו או על הדרך בה השיג את הנשק</w:t>
      </w:r>
      <w:r>
        <w:rPr>
          <w:rFonts w:cs="Arial" w:ascii="Arial" w:hAnsi="Arial"/>
          <w:rtl w:val="true"/>
        </w:rPr>
        <w:t xml:space="preserve">. </w:t>
      </w:r>
    </w:p>
    <w:p>
      <w:pPr>
        <w:pStyle w:val="Normal"/>
        <w:spacing w:lineRule="auto" w:line="360"/>
        <w:ind w:start="85" w:end="0"/>
        <w:jc w:val="both"/>
        <w:rPr/>
      </w:pPr>
      <w:r>
        <w:rPr>
          <w:rFonts w:ascii="Arial" w:hAnsi="Arial" w:cs="Arial"/>
          <w:rtl w:val="true"/>
        </w:rPr>
        <w:t>שירות המבחן התרשם כי הנאשם מביע שאיפה לניהול אורח חיים תקין ועושה מאמצים בשנים האחרונות לעבוד ולפרנס את משפחתו</w:t>
      </w:r>
      <w:r>
        <w:rPr>
          <w:rFonts w:cs="Arial" w:ascii="Arial" w:hAnsi="Arial"/>
          <w:rtl w:val="true"/>
        </w:rPr>
        <w:t xml:space="preserve">. </w:t>
      </w:r>
      <w:r>
        <w:rPr>
          <w:rFonts w:ascii="Arial" w:hAnsi="Arial" w:cs="Arial"/>
          <w:rtl w:val="true"/>
        </w:rPr>
        <w:t xml:space="preserve">מאידך שירות המבחן התרשם כי לנאשם </w:t>
      </w:r>
      <w:r>
        <w:rPr>
          <w:rFonts w:ascii="Arial" w:hAnsi="Arial" w:cs="Arial"/>
          <w:rtl w:val="true"/>
        </w:rPr>
        <w:t>יכולות וכישורים דלים</w:t>
      </w:r>
      <w:r>
        <w:rPr>
          <w:rFonts w:cs="Arial" w:ascii="Arial" w:hAnsi="Arial"/>
          <w:rtl w:val="true"/>
        </w:rPr>
        <w:t xml:space="preserve">, </w:t>
      </w:r>
      <w:r>
        <w:rPr>
          <w:rFonts w:ascii="Arial" w:hAnsi="Arial" w:cs="Arial"/>
          <w:rtl w:val="true"/>
        </w:rPr>
        <w:t>רמת בשלות נמוכה</w:t>
      </w:r>
      <w:r>
        <w:rPr>
          <w:rFonts w:cs="Arial" w:ascii="Arial" w:hAnsi="Arial"/>
          <w:rtl w:val="true"/>
        </w:rPr>
        <w:t xml:space="preserve">, </w:t>
      </w:r>
      <w:r>
        <w:rPr>
          <w:rFonts w:ascii="Arial" w:hAnsi="Arial" w:cs="Arial"/>
          <w:rtl w:val="true"/>
        </w:rPr>
        <w:t>כי הוא מתנהל בקלות דעת וללא מחשבה על ההשלכות הנובעות ממעשיו</w:t>
      </w:r>
      <w:r>
        <w:rPr>
          <w:rFonts w:cs="Arial" w:ascii="Arial" w:hAnsi="Arial"/>
          <w:rtl w:val="true"/>
        </w:rPr>
        <w:t xml:space="preserve">, </w:t>
      </w:r>
      <w:r>
        <w:rPr>
          <w:rFonts w:ascii="Arial" w:hAnsi="Arial" w:cs="Arial"/>
          <w:rtl w:val="true"/>
        </w:rPr>
        <w:t>כי הוא נוקט עמדות מקלות בנוגע לביצוע העבירה</w:t>
      </w:r>
      <w:r>
        <w:rPr>
          <w:rFonts w:cs="Arial" w:ascii="Arial" w:hAnsi="Arial"/>
          <w:rtl w:val="true"/>
        </w:rPr>
        <w:t xml:space="preserve">, </w:t>
      </w:r>
      <w:r>
        <w:rPr>
          <w:rFonts w:ascii="Arial" w:hAnsi="Arial" w:cs="Arial"/>
          <w:rtl w:val="true"/>
        </w:rPr>
        <w:t>כי הוא נעדר נכונות לקחת חלק בטיפול</w:t>
      </w:r>
      <w:r>
        <w:rPr>
          <w:rFonts w:cs="Arial" w:ascii="Arial" w:hAnsi="Arial"/>
          <w:rtl w:val="true"/>
        </w:rPr>
        <w:t xml:space="preserve">, </w:t>
      </w:r>
      <w:r>
        <w:rPr>
          <w:rFonts w:ascii="Arial" w:hAnsi="Arial" w:cs="Arial"/>
          <w:rtl w:val="true"/>
        </w:rPr>
        <w:t>כי הוא נוקט בגישה מצמצמת המסתירה את התנהלותו וחבירתו לחברה שולית מה שעלול להעמיק קשריו עם חברה זו בהעדר גורמים מכווינים</w:t>
      </w:r>
      <w:r>
        <w:rPr>
          <w:rFonts w:cs="Arial" w:ascii="Arial" w:hAnsi="Arial"/>
          <w:rtl w:val="true"/>
        </w:rPr>
        <w:t xml:space="preserve">. </w:t>
      </w:r>
      <w:r>
        <w:rPr>
          <w:rFonts w:ascii="Arial" w:hAnsi="Arial" w:cs="Arial"/>
          <w:rtl w:val="true"/>
        </w:rPr>
        <w:t>שרות המבחן התרשם כי קיים סיכון להישנות ביצוע עבירות</w:t>
      </w:r>
      <w:r>
        <w:rPr>
          <w:rFonts w:cs="Arial" w:ascii="Arial" w:hAnsi="Arial"/>
          <w:rtl w:val="true"/>
        </w:rPr>
        <w:t>.</w:t>
      </w:r>
    </w:p>
    <w:p>
      <w:pPr>
        <w:pStyle w:val="Normal"/>
        <w:spacing w:lineRule="auto" w:line="360"/>
        <w:ind w:hanging="709" w:start="85" w:end="0"/>
        <w:jc w:val="both"/>
        <w:rPr>
          <w:rFonts w:ascii="Arial" w:hAnsi="Arial" w:cs="Arial"/>
        </w:rPr>
      </w:pPr>
      <w:r>
        <w:rPr>
          <w:rFonts w:cs="Arial" w:ascii="Arial" w:hAnsi="Arial"/>
          <w:rtl w:val="true"/>
        </w:rPr>
        <w:tab/>
      </w:r>
      <w:r>
        <w:rPr>
          <w:rFonts w:ascii="Arial" w:hAnsi="Arial" w:cs="Arial"/>
          <w:rtl w:val="true"/>
        </w:rPr>
        <w:t>נוכח גישתו המצמצמת של הנאשם</w:t>
      </w:r>
      <w:r>
        <w:rPr>
          <w:rFonts w:cs="Arial" w:ascii="Arial" w:hAnsi="Arial"/>
          <w:rtl w:val="true"/>
        </w:rPr>
        <w:t xml:space="preserve">, </w:t>
      </w:r>
      <w:r>
        <w:rPr>
          <w:rFonts w:ascii="Arial" w:hAnsi="Arial" w:cs="Arial"/>
          <w:rtl w:val="true"/>
        </w:rPr>
        <w:t>מאפייני אישיותו וכוחותיו הדלים נמנע שירות המבחן מלבוא בהמלצה טיפולית בעניינו</w:t>
      </w:r>
      <w:r>
        <w:rPr>
          <w:rFonts w:cs="Arial" w:ascii="Arial" w:hAnsi="Arial"/>
          <w:rtl w:val="true"/>
        </w:rPr>
        <w:t>.</w:t>
      </w:r>
    </w:p>
    <w:p>
      <w:pPr>
        <w:pStyle w:val="Normal"/>
        <w:spacing w:lineRule="auto" w:line="360"/>
        <w:ind w:hanging="709" w:start="85" w:end="0"/>
        <w:jc w:val="both"/>
        <w:rPr>
          <w:rFonts w:ascii="Arial" w:hAnsi="Arial" w:cs="Arial"/>
        </w:rPr>
      </w:pPr>
      <w:r>
        <w:rPr>
          <w:rFonts w:cs="Arial" w:ascii="Arial" w:hAnsi="Arial"/>
          <w:rtl w:val="true"/>
        </w:rPr>
      </w:r>
    </w:p>
    <w:p>
      <w:pPr>
        <w:pStyle w:val="Normal"/>
        <w:spacing w:lineRule="auto" w:line="360"/>
        <w:ind w:hanging="709" w:start="85" w:end="0"/>
        <w:jc w:val="both"/>
        <w:rPr/>
      </w:pPr>
      <w:r>
        <w:rPr>
          <w:rFonts w:cs="Arial" w:ascii="Arial" w:hAnsi="Arial"/>
          <w:rtl w:val="true"/>
        </w:rPr>
        <w:tab/>
      </w:r>
      <w:r>
        <w:rPr>
          <w:rFonts w:ascii="Arial" w:hAnsi="Arial" w:cs="Arial"/>
          <w:b/>
          <w:b/>
          <w:bCs/>
          <w:u w:val="single"/>
          <w:rtl w:val="true"/>
        </w:rPr>
        <w:t>טיעוני הצדדים</w:t>
      </w:r>
    </w:p>
    <w:p>
      <w:pPr>
        <w:pStyle w:val="Normal"/>
        <w:spacing w:lineRule="auto" w:line="360"/>
        <w:ind w:hanging="709" w:start="85" w:end="0"/>
        <w:jc w:val="both"/>
        <w:rPr/>
      </w:pPr>
      <w:r>
        <w:rPr>
          <w:rFonts w:cs="Arial" w:ascii="Arial" w:hAnsi="Arial"/>
        </w:rPr>
        <w:t>5</w:t>
      </w:r>
      <w:r>
        <w:rPr>
          <w:rFonts w:cs="Arial" w:ascii="Arial" w:hAnsi="Arial"/>
          <w:rtl w:val="true"/>
        </w:rPr>
        <w:t>.</w:t>
        <w:tab/>
      </w:r>
      <w:r>
        <w:rPr>
          <w:rFonts w:ascii="Arial" w:hAnsi="Arial" w:cs="Arial"/>
          <w:b/>
          <w:b/>
          <w:bCs/>
          <w:rtl w:val="true"/>
        </w:rPr>
        <w:t>המאשימה טענה</w:t>
      </w:r>
      <w:r>
        <w:rPr>
          <w:rFonts w:ascii="Arial" w:hAnsi="Arial" w:cs="Arial"/>
          <w:rtl w:val="true"/>
        </w:rPr>
        <w:t xml:space="preserve"> בכתב והשלימה טיעוניה על</w:t>
      </w:r>
      <w:r>
        <w:rPr>
          <w:rFonts w:cs="Arial" w:ascii="Arial" w:hAnsi="Arial"/>
          <w:rtl w:val="true"/>
        </w:rPr>
        <w:t>-</w:t>
      </w:r>
      <w:r>
        <w:rPr>
          <w:rFonts w:ascii="Arial" w:hAnsi="Arial" w:cs="Arial"/>
          <w:rtl w:val="true"/>
        </w:rPr>
        <w:t>פה</w:t>
      </w:r>
      <w:r>
        <w:rPr>
          <w:rFonts w:cs="Arial" w:ascii="Arial" w:hAnsi="Arial"/>
          <w:rtl w:val="true"/>
        </w:rPr>
        <w:t xml:space="preserve">. </w:t>
      </w:r>
      <w:r>
        <w:rPr>
          <w:rFonts w:ascii="Arial" w:hAnsi="Arial" w:cs="Arial"/>
          <w:rtl w:val="true"/>
        </w:rPr>
        <w:t xml:space="preserve">המאשימה טענה כי מתחם העונש ההולם נע בין </w:t>
      </w:r>
      <w:r>
        <w:rPr>
          <w:rFonts w:cs="Arial" w:ascii="Arial" w:hAnsi="Arial"/>
        </w:rPr>
        <w:t>3</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המאשימה עתרה ל</w:t>
      </w:r>
      <w:r>
        <w:rPr>
          <w:rFonts w:ascii="Arial" w:hAnsi="Arial" w:cs="Arial"/>
          <w:rtl w:val="true"/>
        </w:rPr>
        <w:t xml:space="preserve">עונש של </w:t>
      </w:r>
      <w:r>
        <w:rPr>
          <w:rFonts w:cs="Arial" w:ascii="Arial" w:hAnsi="Arial"/>
        </w:rPr>
        <w:t>4</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מאסר מותנה וקנס</w:t>
      </w:r>
      <w:r>
        <w:rPr>
          <w:rFonts w:cs="Arial" w:ascii="Arial" w:hAnsi="Arial"/>
          <w:rtl w:val="true"/>
        </w:rPr>
        <w:t xml:space="preserve">. </w:t>
      </w:r>
      <w:r>
        <w:rPr>
          <w:rFonts w:ascii="Arial" w:hAnsi="Arial" w:cs="Arial"/>
          <w:rtl w:val="true"/>
        </w:rPr>
        <w:t>המאשימה עתרה לכך שלא ינוכו ימי מעצר מתקופת המאסר שתיגזר על הנאשם בהם היה במקביל אסיר בגין עבירות תעבורה שעבר</w:t>
      </w:r>
      <w:r>
        <w:rPr>
          <w:rFonts w:cs="Arial" w:ascii="Arial" w:hAnsi="Arial"/>
          <w:rtl w:val="true"/>
        </w:rPr>
        <w:t xml:space="preserve">. </w:t>
      </w:r>
      <w:r>
        <w:rPr>
          <w:rFonts w:ascii="Arial" w:hAnsi="Arial" w:cs="Arial"/>
          <w:rtl w:val="true"/>
        </w:rPr>
        <w:t>המאשימה הפנתה לערכים המוגנים שנפגעו ול</w:t>
      </w:r>
      <w:r>
        <w:rPr>
          <w:rFonts w:ascii="Arial" w:hAnsi="Arial" w:cs="Arial"/>
          <w:rtl w:val="true"/>
        </w:rPr>
        <w:t>מידת ה</w:t>
      </w:r>
      <w:r>
        <w:rPr>
          <w:rFonts w:ascii="Arial" w:hAnsi="Arial" w:cs="Arial"/>
          <w:rtl w:val="true"/>
        </w:rPr>
        <w:t>פגיעה הגבוהה בהם</w:t>
      </w:r>
      <w:r>
        <w:rPr>
          <w:rFonts w:cs="Arial" w:ascii="Arial" w:hAnsi="Arial"/>
          <w:rtl w:val="true"/>
        </w:rPr>
        <w:t>,</w:t>
      </w:r>
      <w:r>
        <w:rPr>
          <w:rFonts w:cs="Arial" w:ascii="Arial" w:hAnsi="Arial"/>
          <w:rtl w:val="true"/>
        </w:rPr>
        <w:t xml:space="preserve"> </w:t>
      </w:r>
      <w:r>
        <w:rPr>
          <w:rFonts w:ascii="Arial" w:hAnsi="Arial" w:cs="Arial"/>
          <w:rtl w:val="true"/>
        </w:rPr>
        <w:t>לפוטנציאל הסיכון הגלום בהפצת נשק בלתי חוקי העלול להגיע לידיים עברייניות או עויינות</w:t>
      </w:r>
      <w:r>
        <w:rPr>
          <w:rFonts w:cs="Arial" w:ascii="Arial" w:hAnsi="Arial"/>
          <w:rtl w:val="true"/>
        </w:rPr>
        <w:t xml:space="preserve">, </w:t>
      </w:r>
      <w:r>
        <w:rPr>
          <w:rFonts w:ascii="Arial" w:hAnsi="Arial" w:cs="Arial"/>
          <w:rtl w:val="true"/>
        </w:rPr>
        <w:t xml:space="preserve">לסוג הנשק </w:t>
      </w:r>
      <w:r>
        <w:rPr>
          <w:rFonts w:cs="Arial" w:ascii="Arial" w:hAnsi="Arial"/>
          <w:rtl w:val="true"/>
        </w:rPr>
        <w:t>(</w:t>
      </w:r>
      <w:r>
        <w:rPr>
          <w:rFonts w:ascii="Arial" w:hAnsi="Arial" w:cs="Arial"/>
          <w:rtl w:val="true"/>
        </w:rPr>
        <w:t>תת מקלע ומחסנית</w:t>
      </w:r>
      <w:r>
        <w:rPr>
          <w:rFonts w:cs="Arial" w:ascii="Arial" w:hAnsi="Arial"/>
          <w:rtl w:val="true"/>
        </w:rPr>
        <w:t xml:space="preserve">) </w:t>
      </w:r>
      <w:r>
        <w:rPr>
          <w:rFonts w:ascii="Arial" w:hAnsi="Arial" w:cs="Arial"/>
          <w:rtl w:val="true"/>
        </w:rPr>
        <w:t>שנתפס</w:t>
      </w:r>
      <w:r>
        <w:rPr>
          <w:rFonts w:cs="Arial" w:ascii="Arial" w:hAnsi="Arial"/>
          <w:rtl w:val="true"/>
        </w:rPr>
        <w:t xml:space="preserve">, </w:t>
      </w:r>
      <w:r>
        <w:rPr>
          <w:rFonts w:ascii="Arial" w:hAnsi="Arial" w:cs="Arial"/>
          <w:rtl w:val="true"/>
        </w:rPr>
        <w:t>לתכנון שקדם לביצוע העבירה</w:t>
      </w:r>
      <w:r>
        <w:rPr>
          <w:rFonts w:cs="Arial" w:ascii="Arial" w:hAnsi="Arial"/>
          <w:rtl w:val="true"/>
        </w:rPr>
        <w:t xml:space="preserve">, </w:t>
      </w:r>
      <w:r>
        <w:rPr>
          <w:rFonts w:ascii="Arial" w:hAnsi="Arial" w:cs="Arial"/>
          <w:rtl w:val="true"/>
        </w:rPr>
        <w:t>לחלקו הדומיננטי והאקטיבי של הנאשם בביצוע העבירה</w:t>
      </w:r>
      <w:r>
        <w:rPr>
          <w:rFonts w:cs="Arial" w:ascii="Arial" w:hAnsi="Arial"/>
          <w:rtl w:val="true"/>
        </w:rPr>
        <w:t xml:space="preserve">, </w:t>
      </w:r>
      <w:r>
        <w:rPr>
          <w:rFonts w:ascii="Arial" w:hAnsi="Arial" w:cs="Arial"/>
          <w:rtl w:val="true"/>
        </w:rPr>
        <w:t>לתעוזה שבנסיעה עם נשק לא חוקי מצפון האר</w:t>
      </w:r>
      <w:r>
        <w:rPr>
          <w:rFonts w:ascii="Arial" w:hAnsi="Arial" w:cs="Arial"/>
          <w:rtl w:val="true"/>
        </w:rPr>
        <w:t>ץ</w:t>
      </w:r>
      <w:r>
        <w:rPr>
          <w:rFonts w:ascii="Arial" w:hAnsi="Arial" w:cs="Arial"/>
          <w:rtl w:val="true"/>
        </w:rPr>
        <w:t xml:space="preserve"> לדרומה ולסיבות שהביאו את הנאשם לבצע את העבירה</w:t>
      </w:r>
      <w:r>
        <w:rPr>
          <w:rFonts w:cs="Arial" w:ascii="Arial" w:hAnsi="Arial"/>
          <w:rtl w:val="true"/>
        </w:rPr>
        <w:t xml:space="preserve">. </w:t>
      </w:r>
      <w:r>
        <w:rPr>
          <w:rFonts w:ascii="Arial" w:hAnsi="Arial" w:cs="Arial"/>
          <w:rtl w:val="true"/>
        </w:rPr>
        <w:t>המאשימה הוסיפה כי הנאשם לא השלים את ביצוע העבירה המושלמת אך בשל העובדה שהמשטרה עצרה אותו לפני מכירת הנשק</w:t>
      </w:r>
      <w:r>
        <w:rPr>
          <w:rFonts w:cs="Arial" w:ascii="Arial" w:hAnsi="Arial"/>
          <w:rtl w:val="true"/>
        </w:rPr>
        <w:t xml:space="preserve">. </w:t>
      </w:r>
      <w:r>
        <w:rPr>
          <w:rFonts w:ascii="Arial" w:hAnsi="Arial" w:cs="Arial"/>
          <w:rtl w:val="true"/>
        </w:rPr>
        <w:t>המאשימה הפנתה לנפוצות עבירות הנשק ולעובדה כי מדובר בעבירות שהפכו למכת אזור ולמכת מדינה</w:t>
      </w:r>
      <w:r>
        <w:rPr>
          <w:rFonts w:cs="Arial" w:ascii="Arial" w:hAnsi="Arial"/>
          <w:rtl w:val="true"/>
        </w:rPr>
        <w:t xml:space="preserve">, </w:t>
      </w:r>
      <w:r>
        <w:rPr>
          <w:rFonts w:ascii="Arial" w:hAnsi="Arial" w:cs="Arial"/>
          <w:rtl w:val="true"/>
        </w:rPr>
        <w:t>לצורך בענישה מרתיעה למיגור התופעה ולמגמת ההחמרה העקבית בענישה בעבירות אלה</w:t>
      </w:r>
      <w:r>
        <w:rPr>
          <w:rFonts w:cs="Arial" w:ascii="Arial" w:hAnsi="Arial"/>
          <w:rtl w:val="true"/>
        </w:rPr>
        <w:t xml:space="preserve">. </w:t>
      </w:r>
      <w:r>
        <w:rPr>
          <w:rFonts w:ascii="Arial" w:hAnsi="Arial" w:cs="Arial"/>
          <w:rtl w:val="true"/>
        </w:rPr>
        <w:t>המאשימה התייחסה לעונשו של מוחמד שותפו של הנאשם בביצוע העבירה והבהירה כי מדובר בנסיבות שונות</w:t>
      </w:r>
      <w:r>
        <w:rPr>
          <w:rFonts w:cs="Arial" w:ascii="Arial" w:hAnsi="Arial"/>
          <w:rtl w:val="true"/>
        </w:rPr>
        <w:t xml:space="preserve">, </w:t>
      </w:r>
      <w:r>
        <w:rPr>
          <w:rFonts w:ascii="Arial" w:hAnsi="Arial" w:cs="Arial"/>
          <w:rtl w:val="true"/>
        </w:rPr>
        <w:t>שכן</w:t>
      </w:r>
      <w:r>
        <w:rPr>
          <w:rFonts w:ascii="Arial" w:hAnsi="Arial" w:cs="Arial"/>
          <w:rtl w:val="true"/>
        </w:rPr>
        <w:t xml:space="preserve"> </w:t>
      </w:r>
      <w:r>
        <w:rPr>
          <w:rFonts w:ascii="Arial" w:hAnsi="Arial" w:cs="Arial"/>
          <w:rtl w:val="true"/>
        </w:rPr>
        <w:t>זה</w:t>
      </w:r>
      <w:r>
        <w:rPr>
          <w:rFonts w:ascii="Arial" w:hAnsi="Arial" w:cs="Arial"/>
          <w:rtl w:val="true"/>
        </w:rPr>
        <w:t xml:space="preserve"> לא ידע </w:t>
      </w:r>
      <w:r>
        <w:rPr>
          <w:rFonts w:ascii="Arial" w:hAnsi="Arial" w:cs="Arial"/>
          <w:rtl w:val="true"/>
        </w:rPr>
        <w:t>בתחילת הנסיעה</w:t>
      </w:r>
      <w:r>
        <w:rPr>
          <w:rFonts w:ascii="Arial" w:hAnsi="Arial" w:cs="Arial"/>
          <w:rtl w:val="true"/>
        </w:rPr>
        <w:t xml:space="preserve"> על קיומו של הנשק ונודע לו על כך רק במהלך הנסיעה דרומה</w:t>
      </w:r>
      <w:r>
        <w:rPr>
          <w:rFonts w:cs="Arial" w:ascii="Arial" w:hAnsi="Arial"/>
          <w:rtl w:val="true"/>
        </w:rPr>
        <w:t xml:space="preserve">. </w:t>
      </w:r>
      <w:r>
        <w:rPr>
          <w:rFonts w:ascii="Arial" w:hAnsi="Arial" w:cs="Arial"/>
          <w:rtl w:val="true"/>
        </w:rPr>
        <w:t>המאשי</w:t>
      </w:r>
      <w:r>
        <w:rPr>
          <w:rFonts w:ascii="Arial" w:hAnsi="Arial" w:cs="Arial"/>
          <w:rtl w:val="true"/>
        </w:rPr>
        <w:t>מ</w:t>
      </w:r>
      <w:r>
        <w:rPr>
          <w:rFonts w:ascii="Arial" w:hAnsi="Arial" w:cs="Arial"/>
          <w:rtl w:val="true"/>
        </w:rPr>
        <w:t>ה ציינה כי לא הוגש ערעור על עונשו של מוחמד ו</w:t>
      </w:r>
      <w:r>
        <w:rPr>
          <w:rFonts w:ascii="Arial" w:hAnsi="Arial" w:cs="Arial"/>
          <w:rtl w:val="true"/>
        </w:rPr>
        <w:t xml:space="preserve">הוסיפה </w:t>
      </w:r>
      <w:r>
        <w:rPr>
          <w:rFonts w:ascii="Arial" w:hAnsi="Arial" w:cs="Arial"/>
          <w:rtl w:val="true"/>
        </w:rPr>
        <w:t>כי נגד הקטין כלל לא הוגש כתב אישום</w:t>
      </w:r>
      <w:r>
        <w:rPr>
          <w:rFonts w:cs="Arial" w:ascii="Arial" w:hAnsi="Arial"/>
          <w:rtl w:val="true"/>
        </w:rPr>
        <w:t xml:space="preserve">. </w:t>
      </w:r>
      <w:r>
        <w:rPr>
          <w:rFonts w:ascii="Arial" w:hAnsi="Arial" w:cs="Arial"/>
          <w:rtl w:val="true"/>
        </w:rPr>
        <w:t>ה</w:t>
      </w:r>
      <w:r>
        <w:rPr>
          <w:rFonts w:ascii="Arial" w:hAnsi="Arial" w:cs="Arial"/>
          <w:rtl w:val="true"/>
        </w:rPr>
        <w:t xml:space="preserve">מאשימה </w:t>
      </w:r>
      <w:r>
        <w:rPr>
          <w:rFonts w:ascii="Arial" w:hAnsi="Arial" w:cs="Arial"/>
          <w:rtl w:val="true"/>
        </w:rPr>
        <w:t>התייחסה בטיעוניה גם להמלצת שירות המבחן ו</w:t>
      </w:r>
      <w:r>
        <w:rPr>
          <w:rFonts w:ascii="Arial" w:hAnsi="Arial" w:cs="Arial"/>
          <w:rtl w:val="true"/>
        </w:rPr>
        <w:t>צרפה פסיקה לתמיכה בעמדתה העונשית</w:t>
      </w:r>
      <w:r>
        <w:rPr>
          <w:rFonts w:cs="Arial" w:ascii="Arial" w:hAnsi="Arial"/>
          <w:rtl w:val="true"/>
        </w:rPr>
        <w:t>.</w:t>
      </w:r>
    </w:p>
    <w:p>
      <w:pPr>
        <w:pStyle w:val="Normal"/>
        <w:spacing w:lineRule="auto" w:line="360"/>
        <w:ind w:hanging="709" w:start="85" w:end="0"/>
        <w:jc w:val="both"/>
        <w:rPr>
          <w:rFonts w:ascii="Arial" w:hAnsi="Arial" w:cs="Arial"/>
        </w:rPr>
      </w:pPr>
      <w:r>
        <w:rPr>
          <w:rFonts w:cs="Arial" w:ascii="Arial" w:hAnsi="Arial"/>
          <w:rtl w:val="true"/>
        </w:rPr>
      </w:r>
    </w:p>
    <w:p>
      <w:pPr>
        <w:pStyle w:val="Normal"/>
        <w:spacing w:lineRule="auto" w:line="360"/>
        <w:ind w:hanging="709" w:start="85" w:end="0"/>
        <w:jc w:val="both"/>
        <w:rPr/>
      </w:pPr>
      <w:r>
        <w:rPr>
          <w:rFonts w:cs="Arial" w:ascii="Arial" w:hAnsi="Arial"/>
        </w:rPr>
        <w:t>6</w:t>
      </w:r>
      <w:r>
        <w:rPr>
          <w:rFonts w:cs="Arial" w:ascii="Arial" w:hAnsi="Arial"/>
          <w:rtl w:val="true"/>
        </w:rPr>
        <w:t>.</w:t>
        <w:tab/>
      </w:r>
      <w:r>
        <w:rPr>
          <w:rFonts w:ascii="Arial" w:hAnsi="Arial" w:cs="Arial"/>
          <w:b/>
          <w:b/>
          <w:bCs/>
          <w:rtl w:val="true"/>
        </w:rPr>
        <w:t>ב</w:t>
      </w:r>
      <w:r>
        <w:rPr>
          <w:rFonts w:cs="Arial" w:ascii="Arial" w:hAnsi="Arial"/>
          <w:b/>
          <w:bCs/>
          <w:rtl w:val="true"/>
        </w:rPr>
        <w:t>"</w:t>
      </w:r>
      <w:r>
        <w:rPr>
          <w:rFonts w:ascii="Arial" w:hAnsi="Arial" w:cs="Arial"/>
          <w:b/>
          <w:b/>
          <w:bCs/>
          <w:rtl w:val="true"/>
        </w:rPr>
        <w:t>כ הנאשם טען</w:t>
      </w:r>
      <w:r>
        <w:rPr>
          <w:rFonts w:ascii="Arial" w:hAnsi="Arial" w:cs="Arial"/>
          <w:rtl w:val="true"/>
        </w:rPr>
        <w:t xml:space="preserve"> כי מתחם העונש ההולם נע בין </w:t>
      </w:r>
      <w:r>
        <w:rPr>
          <w:rFonts w:cs="Arial" w:ascii="Arial" w:hAnsi="Arial"/>
        </w:rPr>
        <w:t>12</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עתר ל</w:t>
      </w:r>
      <w:r>
        <w:rPr>
          <w:rFonts w:ascii="Arial" w:hAnsi="Arial" w:cs="Arial"/>
          <w:rtl w:val="true"/>
        </w:rPr>
        <w:t xml:space="preserve">עונש של </w:t>
      </w:r>
      <w:r>
        <w:rPr>
          <w:rFonts w:cs="Arial" w:ascii="Arial" w:hAnsi="Arial"/>
        </w:rPr>
        <w:t>15</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שהוא העונש שהוטל על מוחמד</w:t>
      </w:r>
      <w:r>
        <w:rPr>
          <w:rFonts w:cs="Arial" w:ascii="Arial" w:hAnsi="Arial"/>
          <w:rtl w:val="true"/>
        </w:rPr>
        <w:t xml:space="preserve">. </w:t>
      </w:r>
      <w:r>
        <w:rPr>
          <w:rFonts w:ascii="Arial" w:hAnsi="Arial" w:cs="Arial"/>
          <w:rtl w:val="true"/>
        </w:rPr>
        <w:t>בנוסף עתר ב</w:t>
      </w:r>
      <w:r>
        <w:rPr>
          <w:rFonts w:cs="Arial" w:ascii="Arial" w:hAnsi="Arial"/>
          <w:rtl w:val="true"/>
        </w:rPr>
        <w:t>"</w:t>
      </w:r>
      <w:r>
        <w:rPr>
          <w:rFonts w:ascii="Arial" w:hAnsi="Arial" w:cs="Arial"/>
          <w:rtl w:val="true"/>
        </w:rPr>
        <w:t xml:space="preserve">כ הנאשם </w:t>
      </w:r>
      <w:r>
        <w:rPr>
          <w:rFonts w:ascii="Arial" w:hAnsi="Arial" w:cs="Arial"/>
          <w:rtl w:val="true"/>
        </w:rPr>
        <w:t>לכך ש</w:t>
      </w:r>
      <w:r>
        <w:rPr>
          <w:rFonts w:ascii="Arial" w:hAnsi="Arial" w:cs="Arial"/>
          <w:rtl w:val="true"/>
        </w:rPr>
        <w:t>עונש המאסר שיוטל על הנאשם יחפוף את עונש המאסר שהוא מרצה בגין תיק תעבורה</w:t>
      </w:r>
      <w:r>
        <w:rPr>
          <w:rFonts w:ascii="Arial" w:hAnsi="Arial" w:cs="Arial"/>
          <w:rtl w:val="true"/>
        </w:rPr>
        <w:t xml:space="preserve"> באופן מלא ולמצער באופן חלקי</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סבר שנכון יהיה לאזן את עונש המאסר אותו הציע עם ענישה נלווית של מאסר על תנאי</w:t>
      </w:r>
      <w:r>
        <w:rPr>
          <w:rFonts w:cs="Arial" w:ascii="Arial" w:hAnsi="Arial"/>
          <w:rtl w:val="true"/>
        </w:rPr>
        <w:t xml:space="preserve">, </w:t>
      </w:r>
      <w:r>
        <w:rPr>
          <w:rFonts w:ascii="Arial" w:hAnsi="Arial" w:cs="Arial"/>
          <w:rtl w:val="true"/>
        </w:rPr>
        <w:t xml:space="preserve">התחייבות להימנע מביצוע עבירה וקנס מתון </w:t>
      </w:r>
      <w:r>
        <w:rPr>
          <w:rFonts w:cs="Arial" w:ascii="Arial" w:hAnsi="Arial"/>
          <w:rtl w:val="true"/>
        </w:rPr>
        <w:t>(</w:t>
      </w:r>
      <w:r>
        <w:rPr>
          <w:rFonts w:ascii="Arial" w:hAnsi="Arial" w:cs="Arial"/>
          <w:rtl w:val="true"/>
        </w:rPr>
        <w:t>נוכח מצבו הכלכלי הקשה</w:t>
      </w:r>
      <w:r>
        <w:rPr>
          <w:rFonts w:ascii="Arial" w:hAnsi="Arial" w:cs="Arial"/>
          <w:rtl w:val="true"/>
        </w:rPr>
        <w:t xml:space="preserve"> של הנאשם</w:t>
      </w:r>
      <w:r>
        <w:rPr>
          <w:rFonts w:cs="Arial" w:ascii="Arial" w:hAnsi="Arial"/>
          <w:rtl w:val="true"/>
        </w:rPr>
        <w:t>)</w:t>
      </w:r>
      <w:r>
        <w:rPr>
          <w:rFonts w:cs="Arial" w:ascii="Arial" w:hAnsi="Arial"/>
          <w:rtl w:val="true"/>
        </w:rPr>
        <w:t xml:space="preserve">. </w:t>
      </w:r>
    </w:p>
    <w:p>
      <w:pPr>
        <w:pStyle w:val="Normal"/>
        <w:spacing w:lineRule="auto" w:line="360"/>
        <w:ind w:start="85" w:end="0"/>
        <w:jc w:val="both"/>
        <w:rPr/>
      </w:pPr>
      <w:r>
        <w:rPr>
          <w:rFonts w:ascii="Arial" w:hAnsi="Arial" w:cs="Arial"/>
          <w:rtl w:val="true"/>
        </w:rPr>
        <w:t>ב</w:t>
      </w:r>
      <w:r>
        <w:rPr>
          <w:rFonts w:cs="Arial" w:ascii="Arial" w:hAnsi="Arial"/>
          <w:rtl w:val="true"/>
        </w:rPr>
        <w:t>"</w:t>
      </w:r>
      <w:r>
        <w:rPr>
          <w:rFonts w:ascii="Arial" w:hAnsi="Arial" w:cs="Arial"/>
          <w:rtl w:val="true"/>
        </w:rPr>
        <w:t xml:space="preserve">כ הנאשם </w:t>
      </w:r>
      <w:r>
        <w:rPr>
          <w:rFonts w:ascii="Arial" w:hAnsi="Arial" w:cs="Arial"/>
          <w:rtl w:val="true"/>
        </w:rPr>
        <w:t xml:space="preserve">טען </w:t>
      </w:r>
      <w:r>
        <w:rPr>
          <w:rFonts w:ascii="Arial" w:hAnsi="Arial" w:cs="Arial"/>
          <w:rtl w:val="true"/>
        </w:rPr>
        <w:t xml:space="preserve">כי </w:t>
      </w:r>
      <w:r>
        <w:rPr>
          <w:rFonts w:ascii="Arial" w:hAnsi="Arial" w:cs="Arial"/>
          <w:rtl w:val="true"/>
        </w:rPr>
        <w:t>נסיבות ביצוע העבירה במקרה דנן מלמדות כי רף החומרה של העבירה אינו גבוה</w:t>
      </w:r>
      <w:r>
        <w:rPr>
          <w:rFonts w:cs="Arial" w:ascii="Arial" w:hAnsi="Arial"/>
          <w:rtl w:val="true"/>
        </w:rPr>
        <w:t xml:space="preserve">. </w:t>
      </w:r>
      <w:r>
        <w:rPr>
          <w:rFonts w:ascii="Arial" w:hAnsi="Arial" w:cs="Arial"/>
          <w:rtl w:val="true"/>
        </w:rPr>
        <w:t xml:space="preserve">בעניין זה הפנה </w:t>
      </w:r>
      <w:r>
        <w:rPr>
          <w:rFonts w:ascii="Arial" w:hAnsi="Arial" w:cs="Arial"/>
          <w:rtl w:val="true"/>
        </w:rPr>
        <w:t>לכך שמדובר בנשק מאולתר ולא בנשק תקני של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לכך שהמחסנית שנתפסה עם הנשק הייתה ריקה מתחמושת</w:t>
      </w:r>
      <w:r>
        <w:rPr>
          <w:rFonts w:cs="Arial" w:ascii="Arial" w:hAnsi="Arial"/>
          <w:rtl w:val="true"/>
        </w:rPr>
        <w:t xml:space="preserve">, </w:t>
      </w:r>
      <w:r>
        <w:rPr>
          <w:rFonts w:ascii="Arial" w:hAnsi="Arial" w:cs="Arial"/>
          <w:rtl w:val="true"/>
        </w:rPr>
        <w:t xml:space="preserve">לכך שמדובר בעבירת נשק אחת </w:t>
      </w:r>
      <w:r>
        <w:rPr>
          <w:rFonts w:ascii="Arial" w:hAnsi="Arial" w:cs="Arial"/>
          <w:rtl w:val="true"/>
        </w:rPr>
        <w:t xml:space="preserve">שנעברה </w:t>
      </w:r>
      <w:r>
        <w:rPr>
          <w:rFonts w:ascii="Arial" w:hAnsi="Arial" w:cs="Arial"/>
          <w:rtl w:val="true"/>
        </w:rPr>
        <w:t>ולא בריבוי מקרים</w:t>
      </w:r>
      <w:r>
        <w:rPr>
          <w:rFonts w:cs="Arial" w:ascii="Arial" w:hAnsi="Arial"/>
          <w:rtl w:val="true"/>
        </w:rPr>
        <w:t xml:space="preserve">, </w:t>
      </w:r>
      <w:r>
        <w:rPr>
          <w:rFonts w:ascii="Arial" w:hAnsi="Arial" w:cs="Arial"/>
          <w:rtl w:val="true"/>
        </w:rPr>
        <w:t xml:space="preserve">לכך </w:t>
      </w:r>
      <w:r>
        <w:rPr>
          <w:rFonts w:ascii="Arial" w:hAnsi="Arial" w:cs="Arial"/>
          <w:rtl w:val="true"/>
        </w:rPr>
        <w:t>שה</w:t>
      </w:r>
      <w:r>
        <w:rPr>
          <w:rFonts w:ascii="Arial" w:hAnsi="Arial" w:cs="Arial"/>
          <w:rtl w:val="true"/>
        </w:rPr>
        <w:t>תכנון שקדם לביצוע העבירה</w:t>
      </w:r>
      <w:r>
        <w:rPr>
          <w:rFonts w:ascii="Arial" w:hAnsi="Arial" w:cs="Arial"/>
          <w:rtl w:val="true"/>
        </w:rPr>
        <w:t xml:space="preserve"> הוא אינהרנטי ל</w:t>
      </w:r>
      <w:r>
        <w:rPr>
          <w:rFonts w:ascii="Arial" w:hAnsi="Arial" w:cs="Arial"/>
          <w:rtl w:val="true"/>
        </w:rPr>
        <w:t>אופי העבירה</w:t>
      </w:r>
      <w:r>
        <w:rPr>
          <w:rFonts w:ascii="Arial" w:hAnsi="Arial" w:cs="Arial"/>
          <w:rtl w:val="true"/>
        </w:rPr>
        <w:t xml:space="preserve"> של סחר בנשק</w:t>
      </w:r>
      <w:r>
        <w:rPr>
          <w:rFonts w:cs="Arial" w:ascii="Arial" w:hAnsi="Arial"/>
          <w:rtl w:val="true"/>
        </w:rPr>
        <w:t xml:space="preserve">, </w:t>
      </w:r>
      <w:r>
        <w:rPr>
          <w:rFonts w:ascii="Arial" w:hAnsi="Arial" w:cs="Arial"/>
          <w:rtl w:val="true"/>
        </w:rPr>
        <w:t>ו</w:t>
      </w:r>
      <w:r>
        <w:rPr>
          <w:rFonts w:ascii="Arial" w:hAnsi="Arial" w:cs="Arial"/>
          <w:rtl w:val="true"/>
        </w:rPr>
        <w:t>לכך שבסופו של יום לא נגרם נזק שכן הנשק נתפס ולא הגיע ליעדו</w:t>
      </w:r>
      <w:r>
        <w:rPr>
          <w:rFonts w:cs="Arial" w:ascii="Arial" w:hAnsi="Arial"/>
          <w:rtl w:val="true"/>
        </w:rPr>
        <w:t>.</w:t>
      </w:r>
    </w:p>
    <w:p>
      <w:pPr>
        <w:pStyle w:val="Normal"/>
        <w:spacing w:lineRule="auto" w:line="360"/>
        <w:ind w:start="85" w:end="0"/>
        <w:jc w:val="both"/>
        <w:rPr/>
      </w:pPr>
      <w:r>
        <w:rPr>
          <w:rFonts w:ascii="Arial" w:hAnsi="Arial" w:cs="Arial"/>
          <w:rtl w:val="true"/>
        </w:rPr>
        <w:t>ב</w:t>
      </w:r>
      <w:r>
        <w:rPr>
          <w:rFonts w:cs="Arial" w:ascii="Arial" w:hAnsi="Arial"/>
          <w:rtl w:val="true"/>
        </w:rPr>
        <w:t>"</w:t>
      </w:r>
      <w:r>
        <w:rPr>
          <w:rFonts w:ascii="Arial" w:hAnsi="Arial" w:cs="Arial"/>
          <w:rtl w:val="true"/>
        </w:rPr>
        <w:t xml:space="preserve">כ הנאשם טען כי הנאשם </w:t>
      </w:r>
      <w:r>
        <w:rPr>
          <w:rFonts w:ascii="Arial" w:hAnsi="Arial" w:cs="Arial"/>
          <w:rtl w:val="true"/>
        </w:rPr>
        <w:t>עבר</w:t>
      </w:r>
      <w:r>
        <w:rPr>
          <w:rFonts w:ascii="Arial" w:hAnsi="Arial" w:cs="Arial"/>
          <w:rtl w:val="true"/>
        </w:rPr>
        <w:t xml:space="preserve"> את העבירה על רקע מצוקה נפשית וכלכלית</w:t>
      </w:r>
      <w:r>
        <w:rPr>
          <w:rFonts w:cs="Arial" w:ascii="Arial" w:hAnsi="Arial"/>
          <w:rtl w:val="true"/>
        </w:rPr>
        <w:t xml:space="preserve">, </w:t>
      </w:r>
      <w:r>
        <w:rPr>
          <w:rFonts w:ascii="Arial" w:hAnsi="Arial" w:cs="Arial"/>
          <w:rtl w:val="true"/>
        </w:rPr>
        <w:t>כי נכנע ללחצים אישיים של המשפחה והתפתה לבצע את העבירה</w:t>
      </w:r>
      <w:r>
        <w:rPr>
          <w:rFonts w:cs="Arial" w:ascii="Arial" w:hAnsi="Arial"/>
          <w:rtl w:val="true"/>
        </w:rPr>
        <w:t xml:space="preserve">. </w:t>
      </w:r>
    </w:p>
    <w:p>
      <w:pPr>
        <w:pStyle w:val="Normal"/>
        <w:spacing w:lineRule="auto" w:line="360"/>
        <w:ind w:start="85" w:end="0"/>
        <w:jc w:val="both"/>
        <w:rPr/>
      </w:pPr>
      <w:r>
        <w:rPr>
          <w:rFonts w:ascii="Arial" w:hAnsi="Arial" w:cs="Arial"/>
          <w:rtl w:val="true"/>
        </w:rPr>
        <w:t>ב</w:t>
      </w:r>
      <w:r>
        <w:rPr>
          <w:rFonts w:cs="Arial" w:ascii="Arial" w:hAnsi="Arial"/>
          <w:rtl w:val="true"/>
        </w:rPr>
        <w:t>"</w:t>
      </w:r>
      <w:r>
        <w:rPr>
          <w:rFonts w:ascii="Arial" w:hAnsi="Arial" w:cs="Arial"/>
          <w:rtl w:val="true"/>
        </w:rPr>
        <w:t>כ הנאשם הפנה להודאת הנאשם</w:t>
      </w:r>
      <w:r>
        <w:rPr>
          <w:rFonts w:cs="Arial" w:ascii="Arial" w:hAnsi="Arial"/>
          <w:rtl w:val="true"/>
        </w:rPr>
        <w:t xml:space="preserve">, </w:t>
      </w:r>
      <w:r>
        <w:rPr>
          <w:rFonts w:ascii="Arial" w:hAnsi="Arial" w:cs="Arial"/>
          <w:rtl w:val="true"/>
        </w:rPr>
        <w:t>לגילו הצעיר ולהשתייכותו לקבוצת ה</w:t>
      </w:r>
      <w:r>
        <w:rPr>
          <w:rFonts w:cs="Arial" w:ascii="Arial" w:hAnsi="Arial"/>
          <w:rtl w:val="true"/>
        </w:rPr>
        <w:t>"</w:t>
      </w:r>
      <w:r>
        <w:rPr>
          <w:rFonts w:ascii="Arial" w:hAnsi="Arial" w:cs="Arial"/>
          <w:rtl w:val="true"/>
        </w:rPr>
        <w:t>בגירים</w:t>
      </w:r>
      <w:r>
        <w:rPr>
          <w:rFonts w:cs="Arial" w:ascii="Arial" w:hAnsi="Arial"/>
          <w:rtl w:val="true"/>
        </w:rPr>
        <w:t>-</w:t>
      </w:r>
      <w:r>
        <w:rPr>
          <w:rFonts w:ascii="Arial" w:hAnsi="Arial" w:cs="Arial"/>
          <w:rtl w:val="true"/>
        </w:rPr>
        <w:t>צעירים</w:t>
      </w:r>
      <w:r>
        <w:rPr>
          <w:rFonts w:cs="Arial" w:ascii="Arial" w:hAnsi="Arial"/>
          <w:rtl w:val="true"/>
        </w:rPr>
        <w:t>"</w:t>
      </w:r>
      <w:r>
        <w:rPr>
          <w:rFonts w:cs="Arial" w:ascii="Arial" w:hAnsi="Arial"/>
          <w:rtl w:val="true"/>
        </w:rPr>
        <w:t xml:space="preserve">, </w:t>
      </w:r>
      <w:r>
        <w:rPr>
          <w:rFonts w:ascii="Arial" w:hAnsi="Arial" w:cs="Arial"/>
          <w:rtl w:val="true"/>
        </w:rPr>
        <w:t>לעובדה כי הוא נעדר עבר פלילי</w:t>
      </w:r>
      <w:r>
        <w:rPr>
          <w:rFonts w:cs="Arial" w:ascii="Arial" w:hAnsi="Arial"/>
          <w:rtl w:val="true"/>
        </w:rPr>
        <w:t xml:space="preserve">, </w:t>
      </w:r>
      <w:r>
        <w:rPr>
          <w:rFonts w:ascii="Arial" w:hAnsi="Arial" w:cs="Arial"/>
          <w:rtl w:val="true"/>
        </w:rPr>
        <w:t>לעובדה כי הוא מבין את הפסול ואת הנזק שיכול להיגרם ממעשיו</w:t>
      </w:r>
      <w:r>
        <w:rPr>
          <w:rFonts w:cs="Arial" w:ascii="Arial" w:hAnsi="Arial"/>
          <w:rtl w:val="true"/>
        </w:rPr>
        <w:t xml:space="preserve">, </w:t>
      </w:r>
      <w:r>
        <w:rPr>
          <w:rFonts w:ascii="Arial" w:hAnsi="Arial" w:cs="Arial"/>
          <w:rtl w:val="true"/>
        </w:rPr>
        <w:t>לעובדה כי מדובר במאסרו הראשון ולנזק שיגרם לו ולמשפחתו מעונש מאסר</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הפנה ל</w:t>
      </w:r>
      <w:r>
        <w:rPr>
          <w:rFonts w:ascii="Arial" w:hAnsi="Arial" w:cs="Arial"/>
          <w:rtl w:val="true"/>
        </w:rPr>
        <w:t>אמור ב</w:t>
      </w:r>
      <w:r>
        <w:rPr>
          <w:rFonts w:ascii="Arial" w:hAnsi="Arial" w:cs="Arial"/>
          <w:rtl w:val="true"/>
        </w:rPr>
        <w:t>תסקיר שירות המבחן ביחס לנסיבות חייו הקשות</w:t>
      </w:r>
      <w:r>
        <w:rPr>
          <w:rFonts w:ascii="Arial" w:hAnsi="Arial" w:cs="Arial"/>
          <w:rtl w:val="true"/>
        </w:rPr>
        <w:t xml:space="preserve"> של הנאשם</w:t>
      </w:r>
      <w:r>
        <w:rPr>
          <w:rFonts w:ascii="Arial" w:hAnsi="Arial" w:cs="Arial"/>
          <w:rtl w:val="true"/>
        </w:rPr>
        <w:t xml:space="preserve"> </w:t>
      </w:r>
      <w:r>
        <w:rPr>
          <w:rFonts w:ascii="Arial" w:hAnsi="Arial" w:cs="Arial"/>
          <w:rtl w:val="true"/>
        </w:rPr>
        <w:t>ו</w:t>
      </w:r>
      <w:r>
        <w:rPr>
          <w:rFonts w:ascii="Arial" w:hAnsi="Arial" w:cs="Arial"/>
          <w:rtl w:val="true"/>
        </w:rPr>
        <w:t>להתרשמות שירות המבחן ביחס למאפייניו האישיותיים לרבות לכישוריו הדלים ומידת הבשלות הנמוכה</w:t>
      </w:r>
      <w:r>
        <w:rPr>
          <w:rFonts w:cs="Arial" w:ascii="Arial" w:hAnsi="Arial"/>
          <w:rtl w:val="true"/>
        </w:rPr>
        <w:t>.</w:t>
      </w:r>
    </w:p>
    <w:p>
      <w:pPr>
        <w:pStyle w:val="Normal"/>
        <w:spacing w:lineRule="auto" w:line="360"/>
        <w:ind w:hanging="709" w:start="85" w:end="0"/>
        <w:jc w:val="both"/>
        <w:rPr/>
      </w:pPr>
      <w:r>
        <w:rPr>
          <w:rFonts w:cs="Arial" w:ascii="Arial" w:hAnsi="Arial"/>
          <w:rtl w:val="true"/>
        </w:rPr>
        <w:tab/>
      </w:r>
      <w:r>
        <w:rPr>
          <w:rFonts w:ascii="Arial" w:hAnsi="Arial" w:cs="Arial"/>
          <w:rtl w:val="true"/>
        </w:rPr>
        <w:t>כאמור</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ביקש להשוות את עונשו של הנאשם לזה שהוטל על מוחמד</w:t>
      </w:r>
      <w:r>
        <w:rPr>
          <w:rFonts w:cs="Arial" w:ascii="Arial" w:hAnsi="Arial"/>
          <w:rtl w:val="true"/>
        </w:rPr>
        <w:t xml:space="preserve">, </w:t>
      </w:r>
      <w:r>
        <w:rPr>
          <w:rFonts w:ascii="Arial" w:hAnsi="Arial" w:cs="Arial"/>
          <w:rtl w:val="true"/>
        </w:rPr>
        <w:t xml:space="preserve">תוך שהדגיש כי הלה </w:t>
      </w:r>
      <w:r>
        <w:rPr>
          <w:rFonts w:ascii="Arial" w:hAnsi="Arial" w:cs="Arial"/>
          <w:rtl w:val="true"/>
        </w:rPr>
        <w:t xml:space="preserve">לא לקח אחריות </w:t>
      </w:r>
      <w:r>
        <w:rPr>
          <w:rFonts w:ascii="Arial" w:hAnsi="Arial" w:cs="Arial"/>
          <w:rtl w:val="true"/>
        </w:rPr>
        <w:t>על מעשיו ובעניינו הוגש תסקיר שלילי של שירות המבחן</w:t>
      </w:r>
      <w:r>
        <w:rPr>
          <w:rFonts w:cs="Arial" w:ascii="Arial" w:hAnsi="Arial"/>
          <w:rtl w:val="true"/>
        </w:rPr>
        <w:t>.</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הוסיף כי אף שמוחמד הורשע בעבירה שונה יש להתייחס לעובדות כתב האישום בעניינו מה</w:t>
      </w:r>
      <w:r>
        <w:rPr>
          <w:rFonts w:ascii="Arial" w:hAnsi="Arial" w:cs="Arial"/>
          <w:rtl w:val="true"/>
        </w:rPr>
        <w:t>ן</w:t>
      </w:r>
      <w:r>
        <w:rPr>
          <w:rFonts w:ascii="Arial" w:hAnsi="Arial" w:cs="Arial"/>
          <w:rtl w:val="true"/>
        </w:rPr>
        <w:t xml:space="preserve"> ניתן ללמוד כי </w:t>
      </w:r>
      <w:r>
        <w:rPr>
          <w:rFonts w:ascii="Arial" w:hAnsi="Arial" w:cs="Arial"/>
          <w:rtl w:val="true"/>
        </w:rPr>
        <w:t>החל מנקודת זמן מסוימת זה</w:t>
      </w:r>
      <w:r>
        <w:rPr>
          <w:rFonts w:ascii="Arial" w:hAnsi="Arial" w:cs="Arial"/>
          <w:rtl w:val="true"/>
        </w:rPr>
        <w:t xml:space="preserve">  היה מודע לכך שהנאשם בדרכו למכור נשק</w:t>
      </w:r>
      <w:r>
        <w:rPr>
          <w:rFonts w:cs="Arial" w:ascii="Arial" w:hAnsi="Arial"/>
          <w:rtl w:val="true"/>
        </w:rPr>
        <w:t xml:space="preserve">. </w:t>
      </w:r>
    </w:p>
    <w:p>
      <w:pPr>
        <w:pStyle w:val="Normal"/>
        <w:spacing w:lineRule="auto" w:line="360"/>
        <w:ind w:start="85"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w:t>
      </w:r>
      <w:r>
        <w:rPr>
          <w:rFonts w:ascii="Arial" w:hAnsi="Arial" w:cs="Arial"/>
          <w:rtl w:val="true"/>
        </w:rPr>
        <w:t>הוסיף כי במכלול הנסיבות אין מקום להחמיר בענייננו של הנאשם</w:t>
      </w:r>
      <w:r>
        <w:rPr>
          <w:rFonts w:cs="Arial" w:ascii="Arial" w:hAnsi="Arial"/>
          <w:rtl w:val="true"/>
        </w:rPr>
        <w:t xml:space="preserve">, </w:t>
      </w:r>
      <w:r>
        <w:rPr>
          <w:rFonts w:ascii="Arial" w:hAnsi="Arial" w:cs="Arial"/>
          <w:rtl w:val="true"/>
        </w:rPr>
        <w:t>גם לא לצורך הגשמת תכליות ציבוריות של הרתעה</w:t>
      </w:r>
      <w:r>
        <w:rPr>
          <w:rFonts w:cs="Arial" w:ascii="Arial" w:hAnsi="Arial"/>
          <w:rtl w:val="true"/>
        </w:rPr>
        <w:t>.</w:t>
      </w:r>
    </w:p>
    <w:p>
      <w:pPr>
        <w:pStyle w:val="Normal"/>
        <w:spacing w:lineRule="auto" w:line="360"/>
        <w:ind w:start="85"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צרף פסיקה לתמיכה בעמדתו העונשית</w:t>
      </w:r>
      <w:r>
        <w:rPr>
          <w:rFonts w:cs="Arial" w:ascii="Arial" w:hAnsi="Arial"/>
          <w:rtl w:val="true"/>
        </w:rPr>
        <w:t>.</w:t>
      </w:r>
    </w:p>
    <w:p>
      <w:pPr>
        <w:pStyle w:val="Normal"/>
        <w:spacing w:lineRule="auto" w:line="360"/>
        <w:ind w:hanging="709" w:start="85" w:end="0"/>
        <w:jc w:val="both"/>
        <w:rPr>
          <w:rFonts w:ascii="Arial" w:hAnsi="Arial" w:cs="Arial"/>
        </w:rPr>
      </w:pPr>
      <w:r>
        <w:rPr>
          <w:rFonts w:cs="Arial" w:ascii="Arial" w:hAnsi="Arial"/>
          <w:rtl w:val="true"/>
        </w:rPr>
      </w:r>
    </w:p>
    <w:p>
      <w:pPr>
        <w:pStyle w:val="Normal"/>
        <w:spacing w:lineRule="auto" w:line="360"/>
        <w:ind w:hanging="709" w:start="85" w:end="0"/>
        <w:jc w:val="both"/>
        <w:rPr/>
      </w:pPr>
      <w:r>
        <w:rPr>
          <w:rFonts w:cs="Arial" w:ascii="Arial" w:hAnsi="Arial"/>
        </w:rPr>
        <w:t>7</w:t>
      </w:r>
      <w:r>
        <w:rPr>
          <w:rFonts w:cs="Arial" w:ascii="Arial" w:hAnsi="Arial"/>
          <w:rtl w:val="true"/>
        </w:rPr>
        <w:t>.</w:t>
        <w:tab/>
      </w:r>
      <w:r>
        <w:rPr>
          <w:rFonts w:ascii="Arial" w:hAnsi="Arial" w:cs="Arial"/>
          <w:b/>
          <w:b/>
          <w:bCs/>
          <w:rtl w:val="true"/>
        </w:rPr>
        <w:t>הנאשם מסר</w:t>
      </w:r>
      <w:r>
        <w:rPr>
          <w:rFonts w:ascii="Arial" w:hAnsi="Arial" w:cs="Arial"/>
          <w:rtl w:val="true"/>
        </w:rPr>
        <w:t xml:space="preserve"> כי הבין את הטעות שעשה והביע את רצונו לשוב למשפחתו </w:t>
      </w:r>
      <w:r>
        <w:rPr>
          <w:rFonts w:ascii="Arial" w:hAnsi="Arial" w:cs="Arial"/>
          <w:rtl w:val="true"/>
        </w:rPr>
        <w:t>ו</w:t>
      </w:r>
      <w:r>
        <w:rPr>
          <w:rFonts w:ascii="Arial" w:hAnsi="Arial" w:cs="Arial"/>
          <w:rtl w:val="true"/>
        </w:rPr>
        <w:t>לסייע להם</w:t>
      </w:r>
      <w:r>
        <w:rPr>
          <w:rFonts w:cs="Arial" w:ascii="Arial" w:hAnsi="Arial"/>
          <w:rtl w:val="true"/>
        </w:rPr>
        <w:t>.</w:t>
      </w:r>
    </w:p>
    <w:p>
      <w:pPr>
        <w:pStyle w:val="Normal"/>
        <w:spacing w:lineRule="auto" w:line="360"/>
        <w:ind w:hanging="709" w:start="85" w:end="0"/>
        <w:jc w:val="both"/>
        <w:rPr/>
      </w:pPr>
      <w:r>
        <w:rPr>
          <w:rFonts w:cs="Arial" w:ascii="Arial" w:hAnsi="Arial"/>
          <w:rtl w:val="true"/>
        </w:rPr>
        <w:tab/>
      </w:r>
      <w:r>
        <w:rPr>
          <w:rFonts w:ascii="Arial" w:hAnsi="Arial" w:cs="Arial"/>
          <w:b/>
          <w:b/>
          <w:bCs/>
          <w:u w:val="single"/>
          <w:rtl w:val="true"/>
        </w:rPr>
        <w:t xml:space="preserve">דיון               </w:t>
      </w:r>
    </w:p>
    <w:p>
      <w:pPr>
        <w:pStyle w:val="Normal"/>
        <w:spacing w:lineRule="auto" w:line="360"/>
        <w:ind w:hanging="709" w:start="85" w:end="0"/>
        <w:jc w:val="both"/>
        <w:rPr/>
      </w:pPr>
      <w:r>
        <w:rPr>
          <w:rFonts w:cs="Arial" w:ascii="Arial" w:hAnsi="Arial"/>
        </w:rPr>
        <w:t>8</w:t>
      </w:r>
      <w:r>
        <w:rPr>
          <w:rFonts w:cs="Arial" w:ascii="Arial" w:hAnsi="Arial"/>
          <w:rtl w:val="true"/>
        </w:rPr>
        <w:t>.</w:t>
        <w:tab/>
      </w:r>
      <w:r>
        <w:rPr>
          <w:rFonts w:ascii="Arial" w:hAnsi="Arial" w:cs="Arial"/>
          <w:rtl w:val="true"/>
        </w:rPr>
        <w:t xml:space="preserve">סבורני כי מתחם העונש ההולם בעניינו של הנאשם צריך לנוע 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w:t>
      </w:r>
      <w:r>
        <w:rPr>
          <w:rFonts w:ascii="Arial" w:hAnsi="Arial" w:cs="Arial"/>
          <w:rtl w:val="true"/>
        </w:rPr>
        <w:t xml:space="preserve"> מאסר</w:t>
      </w:r>
      <w:r>
        <w:rPr>
          <w:rFonts w:cs="Arial" w:ascii="Arial" w:hAnsi="Arial"/>
          <w:rtl w:val="true"/>
        </w:rPr>
        <w:t>.</w:t>
      </w:r>
      <w:r>
        <w:rPr>
          <w:rFonts w:cs="David" w:ascii="David" w:hAnsi="David"/>
          <w:rtl w:val="true"/>
        </w:rPr>
        <w:t xml:space="preserve"> </w:t>
      </w:r>
      <w:r>
        <w:rPr>
          <w:rFonts w:ascii="Arial" w:hAnsi="Arial" w:cs="Arial"/>
          <w:rtl w:val="true"/>
        </w:rPr>
        <w:t>בקביעת המתחם התחשבתי בערכים המוגנים שנפגעו</w:t>
      </w:r>
      <w:r>
        <w:rPr>
          <w:rFonts w:cs="Arial" w:ascii="Arial" w:hAnsi="Arial"/>
          <w:rtl w:val="true"/>
        </w:rPr>
        <w:t xml:space="preserve">, </w:t>
      </w:r>
      <w:r>
        <w:rPr>
          <w:rFonts w:ascii="Arial" w:hAnsi="Arial" w:cs="Arial"/>
          <w:rtl w:val="true"/>
        </w:rPr>
        <w:t>במידת הפגיעה בהם</w:t>
      </w:r>
      <w:r>
        <w:rPr>
          <w:rFonts w:cs="Arial" w:ascii="Arial" w:hAnsi="Arial"/>
          <w:rtl w:val="true"/>
        </w:rPr>
        <w:t xml:space="preserve">, </w:t>
      </w:r>
      <w:r>
        <w:rPr>
          <w:rFonts w:ascii="Arial" w:hAnsi="Arial" w:cs="Arial"/>
          <w:rtl w:val="true"/>
        </w:rPr>
        <w:t>בנסיבות הקשורות בביצוע העבירות</w:t>
      </w:r>
      <w:r>
        <w:rPr>
          <w:rFonts w:ascii="Arial" w:hAnsi="Arial" w:cs="Arial"/>
          <w:rtl w:val="true"/>
        </w:rPr>
        <w:t xml:space="preserve"> ו</w:t>
      </w:r>
      <w:r>
        <w:rPr>
          <w:rFonts w:ascii="Arial" w:hAnsi="Arial" w:cs="Arial"/>
          <w:rtl w:val="true"/>
        </w:rPr>
        <w:t>בענישה הנוהגת</w:t>
      </w:r>
      <w:r>
        <w:rPr>
          <w:rFonts w:cs="Arial" w:ascii="Arial" w:hAnsi="Arial"/>
          <w:rtl w:val="true"/>
        </w:rPr>
        <w:t xml:space="preserve">, </w:t>
      </w:r>
      <w:r>
        <w:rPr>
          <w:rFonts w:ascii="Arial" w:hAnsi="Arial" w:cs="Arial"/>
          <w:rtl w:val="true"/>
        </w:rPr>
        <w:t>כפי שאפרט להלן</w:t>
      </w:r>
      <w:r>
        <w:rPr>
          <w:rFonts w:cs="Arial" w:ascii="Arial" w:hAnsi="Arial"/>
          <w:rtl w:val="true"/>
        </w:rPr>
        <w:t>.</w:t>
      </w:r>
    </w:p>
    <w:p>
      <w:pPr>
        <w:pStyle w:val="Normal"/>
        <w:spacing w:lineRule="auto" w:line="360"/>
        <w:ind w:hanging="709" w:start="85" w:end="0"/>
        <w:jc w:val="both"/>
        <w:rPr>
          <w:rFonts w:ascii="Arial" w:hAnsi="Arial" w:cs="Arial"/>
        </w:rPr>
      </w:pPr>
      <w:r>
        <w:rPr>
          <w:rFonts w:cs="Arial" w:ascii="Arial" w:hAnsi="Arial"/>
          <w:rtl w:val="true"/>
        </w:rPr>
      </w:r>
    </w:p>
    <w:p>
      <w:pPr>
        <w:pStyle w:val="Normal"/>
        <w:spacing w:lineRule="auto" w:line="360"/>
        <w:ind w:hanging="709" w:start="84" w:end="0"/>
        <w:jc w:val="both"/>
        <w:rPr/>
      </w:pPr>
      <w:r>
        <w:rPr>
          <w:rFonts w:cs="Arial" w:ascii="Arial" w:hAnsi="Arial"/>
        </w:rPr>
        <w:t>9</w:t>
      </w:r>
      <w:r>
        <w:rPr>
          <w:rFonts w:cs="Arial" w:ascii="Arial" w:hAnsi="Arial"/>
          <w:rtl w:val="true"/>
        </w:rPr>
        <w:t>.</w:t>
        <w:tab/>
      </w:r>
      <w:r>
        <w:rPr>
          <w:rFonts w:ascii="Arial" w:hAnsi="Arial" w:cs="Arial"/>
          <w:rtl w:val="true"/>
        </w:rPr>
        <w:t>הנאשם פגעו בערכים המוגנים של שמירה על שלום הציבור</w:t>
      </w:r>
      <w:r>
        <w:rPr>
          <w:rFonts w:cs="Arial" w:ascii="Arial" w:hAnsi="Arial"/>
          <w:rtl w:val="true"/>
        </w:rPr>
        <w:t xml:space="preserve">, </w:t>
      </w:r>
      <w:r>
        <w:rPr>
          <w:rFonts w:ascii="Arial" w:hAnsi="Arial" w:cs="Arial"/>
          <w:rtl w:val="true"/>
        </w:rPr>
        <w:t>על ביטחונו ועל הסדר הציבורי</w:t>
      </w:r>
      <w:r>
        <w:rPr>
          <w:rFonts w:cs="Arial" w:ascii="Arial" w:hAnsi="Arial"/>
          <w:rtl w:val="true"/>
        </w:rPr>
        <w:t xml:space="preserve">. </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David" w:hAnsi="David" w:eastAsia="Calibri" w:cs="David"/>
        </w:rPr>
      </w:pPr>
      <w:r>
        <w:rPr>
          <w:rFonts w:cs="Arial" w:ascii="Arial" w:hAnsi="Arial"/>
        </w:rPr>
        <w:t>10</w:t>
      </w:r>
      <w:r>
        <w:rPr>
          <w:rFonts w:cs="Arial" w:ascii="Arial" w:hAnsi="Arial"/>
          <w:rtl w:val="true"/>
        </w:rPr>
        <w:t>.</w:t>
        <w:tab/>
      </w:r>
      <w:r>
        <w:rPr>
          <w:rFonts w:ascii="David" w:hAnsi="David"/>
          <w:rtl w:val="true"/>
        </w:rPr>
        <w:t>זמינותו של כלי נשק בידיים של גורמים בלתי מורשים ומפוקחים מאפשר</w:t>
      </w:r>
      <w:r>
        <w:rPr>
          <w:rFonts w:ascii="David" w:hAnsi="David"/>
          <w:rtl w:val="true"/>
        </w:rPr>
        <w:t>ת</w:t>
      </w:r>
      <w:r>
        <w:rPr>
          <w:rFonts w:ascii="David" w:hAnsi="David"/>
          <w:rtl w:val="true"/>
        </w:rPr>
        <w:t xml:space="preserve"> ביתר קלות שימוש לא חוקי בנשק זה</w:t>
      </w:r>
      <w:r>
        <w:rPr>
          <w:rFonts w:cs="David" w:ascii="David" w:hAnsi="David"/>
          <w:rtl w:val="true"/>
        </w:rPr>
        <w:t xml:space="preserve">, </w:t>
      </w:r>
      <w:r>
        <w:rPr>
          <w:rFonts w:ascii="David" w:hAnsi="David"/>
          <w:rtl w:val="true"/>
        </w:rPr>
        <w:t>בין אם לצורך הגשמת מטרות פליליות ובין אם לצורך הגשמת מטרות לאומניות</w:t>
      </w:r>
      <w:r>
        <w:rPr>
          <w:rFonts w:cs="David" w:ascii="David" w:hAnsi="David"/>
          <w:rtl w:val="true"/>
        </w:rPr>
        <w:t>-</w:t>
      </w:r>
      <w:r>
        <w:rPr>
          <w:rFonts w:ascii="David" w:hAnsi="David"/>
          <w:rtl w:val="true"/>
        </w:rPr>
        <w:t>ביטחוניות</w:t>
      </w:r>
      <w:r>
        <w:rPr>
          <w:rFonts w:cs="David" w:ascii="David" w:hAnsi="David"/>
          <w:rtl w:val="true"/>
        </w:rPr>
        <w:t xml:space="preserve">. </w:t>
      </w:r>
      <w:r>
        <w:rPr>
          <w:rFonts w:ascii="David" w:hAnsi="David"/>
          <w:rtl w:val="true"/>
        </w:rPr>
        <w:t xml:space="preserve">די בקליע אחד הנורה על אדם או על רכב </w:t>
      </w:r>
      <w:r>
        <w:rPr>
          <w:rFonts w:ascii="David" w:hAnsi="David"/>
          <w:rtl w:val="true"/>
        </w:rPr>
        <w:t xml:space="preserve">נוסע </w:t>
      </w:r>
      <w:r>
        <w:rPr>
          <w:rFonts w:ascii="David" w:hAnsi="David"/>
          <w:rtl w:val="true"/>
        </w:rPr>
        <w:t>כדי להוביל לפגיעה קטלנית ולמצער קשה</w:t>
      </w:r>
      <w:r>
        <w:rPr>
          <w:rFonts w:cs="David" w:ascii="David" w:hAnsi="David"/>
          <w:rtl w:val="true"/>
        </w:rPr>
        <w:t xml:space="preserve">, </w:t>
      </w:r>
      <w:r>
        <w:rPr>
          <w:rFonts w:ascii="David" w:hAnsi="David"/>
          <w:rtl w:val="true"/>
        </w:rPr>
        <w:t>ונקל לשער את היקף הפגיעה בשלום הציבור</w:t>
      </w:r>
      <w:r>
        <w:rPr>
          <w:rFonts w:cs="David" w:ascii="David" w:hAnsi="David"/>
          <w:rtl w:val="true"/>
        </w:rPr>
        <w:t xml:space="preserve">, </w:t>
      </w:r>
      <w:r>
        <w:rPr>
          <w:rFonts w:ascii="David" w:hAnsi="David"/>
          <w:rtl w:val="true"/>
        </w:rPr>
        <w:t>ב</w:t>
      </w:r>
      <w:r>
        <w:rPr>
          <w:rFonts w:ascii="David" w:hAnsi="David"/>
          <w:rtl w:val="true"/>
        </w:rPr>
        <w:t>בטחונו ו</w:t>
      </w:r>
      <w:r>
        <w:rPr>
          <w:rFonts w:ascii="David" w:hAnsi="David"/>
          <w:rtl w:val="true"/>
        </w:rPr>
        <w:t>ב</w:t>
      </w:r>
      <w:r>
        <w:rPr>
          <w:rFonts w:ascii="David" w:hAnsi="David"/>
          <w:rtl w:val="true"/>
        </w:rPr>
        <w:t>סדר הציבורי</w:t>
      </w:r>
      <w:r>
        <w:rPr>
          <w:rFonts w:ascii="David" w:hAnsi="David"/>
          <w:rtl w:val="true"/>
        </w:rPr>
        <w:t xml:space="preserve"> בהקשר זה</w:t>
      </w:r>
      <w:r>
        <w:rPr>
          <w:rFonts w:cs="David" w:ascii="David" w:hAnsi="David"/>
          <w:rtl w:val="true"/>
        </w:rPr>
        <w:t xml:space="preserve">. </w:t>
      </w:r>
      <w:r>
        <w:rPr>
          <w:rFonts w:ascii="Arial" w:hAnsi="Arial" w:cs="Arial"/>
          <w:rtl w:val="true"/>
        </w:rPr>
        <w:t xml:space="preserve">לא בכדי ניכרת </w:t>
      </w:r>
      <w:r>
        <w:rPr>
          <w:rFonts w:ascii="Arial" w:hAnsi="Arial" w:cs="Arial"/>
          <w:rtl w:val="true"/>
        </w:rPr>
        <w:t xml:space="preserve">בשנים האחרונות </w:t>
      </w:r>
      <w:r>
        <w:rPr>
          <w:rFonts w:ascii="Arial" w:hAnsi="Arial" w:cs="Arial"/>
          <w:rtl w:val="true"/>
        </w:rPr>
        <w:t>מגמה רציפה בפסיקה של החמרת הענישה בעבירות אלו</w:t>
      </w:r>
      <w:r>
        <w:rPr>
          <w:rFonts w:cs="Arial" w:ascii="Arial" w:hAnsi="Arial"/>
          <w:rtl w:val="true"/>
        </w:rPr>
        <w:t xml:space="preserve">. </w:t>
      </w:r>
      <w:r>
        <w:rPr>
          <w:rFonts w:ascii="Arial" w:hAnsi="Arial" w:cs="Arial"/>
          <w:rtl w:val="true"/>
        </w:rPr>
        <w:t>לעניין זה ראו</w:t>
      </w:r>
      <w:r>
        <w:rPr>
          <w:rFonts w:ascii="Arial" w:hAnsi="Arial" w:cs="Arial"/>
          <w:rtl w:val="true"/>
        </w:rPr>
        <w:t xml:space="preserve"> למשל</w:t>
      </w:r>
      <w:r>
        <w:rPr>
          <w:rFonts w:ascii="Arial" w:hAnsi="Arial" w:cs="Arial"/>
          <w:rtl w:val="true"/>
        </w:rPr>
        <w:t xml:space="preserve"> </w:t>
      </w:r>
      <w:hyperlink r:id="rId1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סלימאן</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19.04.2014</w:t>
      </w:r>
      <w:r>
        <w:rPr>
          <w:rFonts w:cs="Arial" w:ascii="Arial" w:hAnsi="Arial"/>
          <w:rtl w:val="true"/>
        </w:rPr>
        <w:t>)</w:t>
      </w:r>
      <w:r>
        <w:rPr>
          <w:rFonts w:cs="Arial" w:ascii="Arial" w:hAnsi="Arial"/>
          <w:rtl w:val="true"/>
        </w:rPr>
        <w:t>,</w:t>
      </w:r>
      <w:r>
        <w:rPr>
          <w:rFonts w:cs="Arial" w:ascii="Arial" w:hAnsi="Arial"/>
          <w:rtl w:val="true"/>
        </w:rPr>
        <w:t xml:space="preserve"> </w:t>
      </w:r>
      <w:r>
        <w:rPr>
          <w:rFonts w:ascii="Arial" w:hAnsi="Arial" w:cs="Arial"/>
          <w:rtl w:val="true"/>
        </w:rPr>
        <w:t xml:space="preserve">פסקה </w:t>
      </w:r>
      <w:r>
        <w:rPr>
          <w:rFonts w:cs="Arial" w:ascii="Arial" w:hAnsi="Arial"/>
        </w:rPr>
        <w:t>11</w:t>
      </w:r>
      <w:r>
        <w:rPr>
          <w:rFonts w:cs="Arial" w:ascii="Arial" w:hAnsi="Arial"/>
          <w:rtl w:val="true"/>
        </w:rPr>
        <w:t xml:space="preserve">: </w:t>
      </w:r>
    </w:p>
    <w:p>
      <w:pPr>
        <w:pStyle w:val="Normal"/>
        <w:spacing w:lineRule="auto" w:line="360"/>
        <w:ind w:start="1360" w:end="709"/>
        <w:jc w:val="both"/>
        <w:rPr/>
      </w:pPr>
      <w:r>
        <w:rPr>
          <w:rFonts w:cs="Arial" w:ascii="Arial" w:hAnsi="Arial"/>
          <w:rtl w:val="true"/>
        </w:rPr>
        <w:t>"</w:t>
      </w:r>
      <w:r>
        <w:rPr>
          <w:rFonts w:ascii="Arial" w:hAnsi="Arial" w:cs="Arial"/>
          <w:b/>
          <w:b/>
          <w:bCs/>
          <w:rtl w:val="true"/>
        </w:rPr>
        <w:t>עבירות המבוצעות בנשק – לרבות רכישה</w:t>
      </w:r>
      <w:r>
        <w:rPr>
          <w:rFonts w:cs="Arial" w:ascii="Arial" w:hAnsi="Arial"/>
          <w:b/>
          <w:bCs/>
          <w:rtl w:val="true"/>
        </w:rPr>
        <w:t xml:space="preserve">, </w:t>
      </w:r>
      <w:r>
        <w:rPr>
          <w:rFonts w:ascii="Arial" w:hAnsi="Arial" w:cs="Arial"/>
          <w:b/>
          <w:b/>
          <w:bCs/>
          <w:rtl w:val="true"/>
        </w:rPr>
        <w:t>החזקה ונשיאת נשק– טומנות בחובן פוטנציאל סיכון הרסני לפגיעה בשלום הציבור וביטחונו</w:t>
      </w:r>
      <w:r>
        <w:rPr>
          <w:rFonts w:cs="Arial" w:ascii="Arial" w:hAnsi="Arial"/>
          <w:b/>
          <w:bCs/>
          <w:rtl w:val="true"/>
        </w:rPr>
        <w:t xml:space="preserve">. </w:t>
      </w:r>
      <w:r>
        <w:rPr>
          <w:rFonts w:ascii="Arial" w:hAnsi="Arial" w:cs="Arial"/>
          <w:b/>
          <w:b/>
          <w:bCs/>
          <w:rtl w:val="true"/>
        </w:rPr>
        <w:t>החשש הוא כי נשק המוחזק שלא כדין ישמש לפעילות עבריינית העלולה להביא לפגיעה ואף לקיפוח חייהם של אזרחים תמימים</w:t>
      </w:r>
      <w:r>
        <w:rPr>
          <w:rFonts w:cs="Arial" w:ascii="Arial" w:hAnsi="Arial"/>
          <w:b/>
          <w:bCs/>
          <w:rtl w:val="true"/>
        </w:rPr>
        <w:t xml:space="preserve">. </w:t>
      </w:r>
      <w:r>
        <w:rPr>
          <w:rFonts w:ascii="Arial" w:hAnsi="Arial" w:cs="Arial"/>
          <w:b/>
          <w:b/>
          <w:bCs/>
          <w:rtl w:val="true"/>
        </w:rPr>
        <w:t>אכן</w:t>
      </w:r>
      <w:r>
        <w:rPr>
          <w:rFonts w:cs="Arial" w:ascii="Arial" w:hAnsi="Arial"/>
          <w:b/>
          <w:bCs/>
          <w:rtl w:val="true"/>
        </w:rPr>
        <w:t>, "</w:t>
      </w:r>
      <w:r>
        <w:rPr>
          <w:rFonts w:ascii="Arial" w:hAnsi="Arial" w:cs="Arial"/>
          <w:b/>
          <w:b/>
          <w:bCs/>
          <w:rtl w:val="true"/>
        </w:rPr>
        <w:t>התגלגלותם</w:t>
      </w:r>
      <w:r>
        <w:rPr>
          <w:rFonts w:cs="Arial" w:ascii="Arial" w:hAnsi="Arial"/>
          <w:b/>
          <w:bCs/>
          <w:rtl w:val="true"/>
        </w:rPr>
        <w:t xml:space="preserve">" </w:t>
      </w:r>
      <w:r>
        <w:rPr>
          <w:rFonts w:ascii="Arial" w:hAnsi="Arial" w:cs="Arial"/>
          <w:b/>
          <w:b/>
          <w:bCs/>
          <w:rtl w:val="true"/>
        </w:rPr>
        <w:t>של כלי נשק מיד ליד ללא פיקוח עלול להוביל להגעתם בדרך לא דרך לגורמים פליליים ועוינים</w:t>
      </w:r>
      <w:r>
        <w:rPr>
          <w:rFonts w:cs="Arial" w:ascii="Arial" w:hAnsi="Arial"/>
          <w:b/>
          <w:bCs/>
          <w:rtl w:val="true"/>
        </w:rPr>
        <w:t xml:space="preserve">. </w:t>
      </w:r>
      <w:r>
        <w:rPr>
          <w:rFonts w:ascii="Arial" w:hAnsi="Arial" w:cs="Arial"/>
          <w:b/>
          <w:b/>
          <w:bCs/>
          <w:rtl w:val="true"/>
        </w:rPr>
        <w:t>אין לדעת מה יעלה בגורלם של כלי נשק אלה ולאילו תוצאות הרסניות יובילו</w:t>
      </w:r>
      <w:r>
        <w:rPr>
          <w:rFonts w:cs="Arial" w:ascii="Arial" w:hAnsi="Arial"/>
          <w:rtl w:val="true"/>
        </w:rPr>
        <w:t>".</w:t>
      </w:r>
    </w:p>
    <w:p>
      <w:pPr>
        <w:pStyle w:val="Normal"/>
        <w:spacing w:lineRule="auto" w:line="360"/>
        <w:ind w:start="1360" w:end="709"/>
        <w:jc w:val="both"/>
        <w:rPr>
          <w:rFonts w:ascii="Arial" w:hAnsi="Arial" w:cs="Arial"/>
        </w:rPr>
      </w:pPr>
      <w:r>
        <w:rPr>
          <w:rFonts w:cs="Arial" w:ascii="Arial" w:hAnsi="Arial"/>
          <w:rtl w:val="true"/>
        </w:rPr>
      </w:r>
    </w:p>
    <w:p>
      <w:pPr>
        <w:pStyle w:val="Normal"/>
        <w:spacing w:lineRule="auto" w:line="360"/>
        <w:ind w:hanging="709" w:start="84" w:end="0"/>
        <w:jc w:val="both"/>
        <w:rPr/>
      </w:pPr>
      <w:r>
        <w:rPr>
          <w:rFonts w:cs="Arial" w:ascii="Arial" w:hAnsi="Arial"/>
          <w:rtl w:val="true"/>
        </w:rPr>
        <w:tab/>
      </w:r>
      <w:r>
        <w:rPr>
          <w:rFonts w:ascii="Arial" w:hAnsi="Arial" w:cs="Arial"/>
          <w:rtl w:val="true"/>
        </w:rPr>
        <w:t>כן ראו דברי כב</w:t>
      </w:r>
      <w:r>
        <w:rPr>
          <w:rFonts w:cs="Arial" w:ascii="Arial" w:hAnsi="Arial"/>
          <w:rtl w:val="true"/>
        </w:rPr>
        <w:t xml:space="preserve">' </w:t>
      </w:r>
      <w:r>
        <w:rPr>
          <w:rFonts w:ascii="Arial" w:hAnsi="Arial" w:cs="Arial"/>
          <w:rtl w:val="true"/>
        </w:rPr>
        <w:t>השופט מ</w:t>
      </w:r>
      <w:r>
        <w:rPr>
          <w:rFonts w:cs="Arial" w:ascii="Arial" w:hAnsi="Arial"/>
          <w:rtl w:val="true"/>
        </w:rPr>
        <w:t xml:space="preserve">' </w:t>
      </w:r>
      <w:r>
        <w:rPr>
          <w:rFonts w:ascii="Arial" w:hAnsi="Arial" w:cs="Arial"/>
          <w:rtl w:val="true"/>
        </w:rPr>
        <w:t>מזוז ב</w:t>
      </w:r>
      <w:hyperlink r:id="rId1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4406/19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סובח</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5.11.2019</w:t>
      </w:r>
      <w:r>
        <w:rPr>
          <w:rFonts w:cs="Arial" w:ascii="Arial" w:hAnsi="Arial"/>
          <w:rtl w:val="true"/>
        </w:rPr>
        <w:t>):</w:t>
      </w:r>
    </w:p>
    <w:p>
      <w:pPr>
        <w:pStyle w:val="Normal"/>
        <w:spacing w:lineRule="auto" w:line="360"/>
        <w:ind w:start="1360" w:end="1276"/>
        <w:jc w:val="both"/>
        <w:rPr>
          <w:rFonts w:ascii="Arial" w:hAnsi="Arial" w:cs="Arial"/>
        </w:rPr>
      </w:pPr>
      <w:r>
        <w:rPr>
          <w:rFonts w:eastAsia="Arial" w:cs="Arial" w:ascii="Arial" w:hAnsi="Arial"/>
          <w:b/>
          <w:bCs/>
          <w:rtl w:val="true"/>
        </w:rPr>
        <w:t xml:space="preserve"> </w:t>
      </w:r>
      <w:r>
        <w:rPr>
          <w:rFonts w:cs="Arial" w:ascii="Arial" w:hAnsi="Arial"/>
          <w:b/>
          <w:bCs/>
          <w:rtl w:val="true"/>
        </w:rPr>
        <w:t>"...</w:t>
      </w:r>
      <w:r>
        <w:rPr>
          <w:rFonts w:ascii="Arial" w:hAnsi="Arial" w:cs="Arial"/>
          <w:b/>
          <w:b/>
          <w:bCs/>
          <w:rtl w:val="true"/>
        </w:rPr>
        <w:t>המאבק בתופעות האלימות החמורות בחברה הישראלית בהן נעשה שימוש בנשק מחייב</w:t>
      </w:r>
      <w:r>
        <w:rPr>
          <w:rFonts w:cs="Arial" w:ascii="Arial" w:hAnsi="Arial"/>
          <w:b/>
          <w:bCs/>
          <w:rtl w:val="true"/>
        </w:rPr>
        <w:t xml:space="preserve">, </w:t>
      </w:r>
      <w:r>
        <w:rPr>
          <w:rFonts w:ascii="Arial" w:hAnsi="Arial" w:cs="Arial"/>
          <w:b/>
          <w:b/>
          <w:bCs/>
          <w:rtl w:val="true"/>
        </w:rPr>
        <w:t xml:space="preserve">מעבר למאמץ </w:t>
      </w:r>
      <w:r>
        <w:rPr>
          <w:rFonts w:cs="Arial" w:ascii="Arial" w:hAnsi="Arial"/>
          <w:b/>
          <w:bCs/>
          <w:rtl w:val="true"/>
        </w:rPr>
        <w:t>"</w:t>
      </w:r>
      <w:r>
        <w:rPr>
          <w:rFonts w:ascii="Arial" w:hAnsi="Arial" w:cs="Arial"/>
          <w:b/>
          <w:b/>
          <w:bCs/>
          <w:rtl w:val="true"/>
        </w:rPr>
        <w:t>לשים יד</w:t>
      </w:r>
      <w:r>
        <w:rPr>
          <w:rFonts w:cs="Arial" w:ascii="Arial" w:hAnsi="Arial"/>
          <w:b/>
          <w:bCs/>
          <w:rtl w:val="true"/>
        </w:rPr>
        <w:t xml:space="preserve">" </w:t>
      </w:r>
      <w:r>
        <w:rPr>
          <w:rFonts w:ascii="Arial" w:hAnsi="Arial" w:cs="Arial"/>
          <w:b/>
          <w:b/>
          <w:bCs/>
          <w:rtl w:val="true"/>
        </w:rPr>
        <w:t>על כלי הנשק הבלתי חוקיים הרבים שבידי הציבור</w:t>
      </w:r>
      <w:r>
        <w:rPr>
          <w:rFonts w:cs="Arial" w:ascii="Arial" w:hAnsi="Arial"/>
          <w:b/>
          <w:bCs/>
          <w:rtl w:val="true"/>
        </w:rPr>
        <w:t xml:space="preserve">, </w:t>
      </w:r>
      <w:r>
        <w:rPr>
          <w:rFonts w:ascii="Arial" w:hAnsi="Arial" w:cs="Arial"/>
          <w:b/>
          <w:b/>
          <w:bCs/>
          <w:rtl w:val="true"/>
        </w:rPr>
        <w:t>גם ענישה מחמירה ומרתיעה בעבירות נשק</w:t>
      </w:r>
      <w:r>
        <w:rPr>
          <w:rFonts w:cs="Arial" w:ascii="Arial" w:hAnsi="Arial"/>
          <w:b/>
          <w:bCs/>
          <w:rtl w:val="true"/>
        </w:rPr>
        <w:t xml:space="preserve">, </w:t>
      </w:r>
      <w:r>
        <w:rPr>
          <w:rFonts w:ascii="Arial" w:hAnsi="Arial" w:cs="Arial"/>
          <w:b/>
          <w:b/>
          <w:bCs/>
          <w:rtl w:val="true"/>
        </w:rPr>
        <w:t>לרבות על עצם החזקה או רכישה שלא כדין של נשק</w:t>
      </w:r>
      <w:r>
        <w:rPr>
          <w:rFonts w:cs="Arial" w:ascii="Arial" w:hAnsi="Arial"/>
          <w:b/>
          <w:bCs/>
          <w:rtl w:val="true"/>
        </w:rPr>
        <w:t xml:space="preserve">. </w:t>
      </w:r>
      <w:r>
        <w:rPr>
          <w:rFonts w:ascii="Arial" w:hAnsi="Arial" w:cs="Arial"/>
          <w:b/>
          <w:b/>
          <w:bCs/>
          <w:rtl w:val="true"/>
        </w:rPr>
        <w:t xml:space="preserve">אזכיר כי המחוקק ביטא את גישתו המחמירה לתופעה זו כאשר קבע עונשים מחמירים של </w:t>
      </w:r>
      <w:r>
        <w:rPr>
          <w:rFonts w:cs="Arial" w:ascii="Arial" w:hAnsi="Arial"/>
          <w:b/>
          <w:bCs/>
        </w:rPr>
        <w:t>7</w:t>
      </w:r>
      <w:r>
        <w:rPr>
          <w:rFonts w:cs="Arial" w:ascii="Arial" w:hAnsi="Arial"/>
          <w:b/>
          <w:bCs/>
          <w:rtl w:val="true"/>
        </w:rPr>
        <w:t xml:space="preserve"> </w:t>
      </w:r>
      <w:r>
        <w:rPr>
          <w:rFonts w:ascii="Arial" w:hAnsi="Arial" w:cs="Arial"/>
          <w:b/>
          <w:b/>
          <w:bCs/>
          <w:rtl w:val="true"/>
        </w:rPr>
        <w:t>שנות מאסר על רכישה או החזקה של נשק בלא רשות על פי דין</w:t>
      </w:r>
      <w:r>
        <w:rPr>
          <w:rFonts w:cs="Arial" w:ascii="Arial" w:hAnsi="Arial"/>
          <w:b/>
          <w:bCs/>
          <w:rtl w:val="true"/>
        </w:rPr>
        <w:t xml:space="preserve">, </w:t>
      </w:r>
      <w:r>
        <w:rPr>
          <w:rFonts w:cs="Arial" w:ascii="Arial" w:hAnsi="Arial"/>
          <w:b/>
          <w:bCs/>
        </w:rPr>
        <w:t>10</w:t>
      </w:r>
      <w:r>
        <w:rPr>
          <w:rFonts w:cs="Arial" w:ascii="Arial" w:hAnsi="Arial"/>
          <w:b/>
          <w:bCs/>
          <w:rtl w:val="true"/>
        </w:rPr>
        <w:t xml:space="preserve"> </w:t>
      </w:r>
      <w:r>
        <w:rPr>
          <w:rFonts w:ascii="Arial" w:hAnsi="Arial" w:cs="Arial"/>
          <w:b/>
          <w:b/>
          <w:bCs/>
          <w:rtl w:val="true"/>
        </w:rPr>
        <w:t>שנות מאסר על נשיאה או הובלה של נשק בלא רשות על פי דין</w:t>
      </w:r>
      <w:r>
        <w:rPr>
          <w:rFonts w:cs="Arial" w:ascii="Arial" w:hAnsi="Arial"/>
          <w:b/>
          <w:bCs/>
          <w:rtl w:val="true"/>
        </w:rPr>
        <w:t xml:space="preserve">, </w:t>
      </w:r>
      <w:r>
        <w:rPr>
          <w:rFonts w:ascii="Arial" w:hAnsi="Arial" w:cs="Arial"/>
          <w:b/>
          <w:b/>
          <w:bCs/>
          <w:rtl w:val="true"/>
        </w:rPr>
        <w:t>ו</w:t>
      </w:r>
      <w:r>
        <w:rPr>
          <w:rFonts w:cs="Arial" w:ascii="Arial" w:hAnsi="Arial"/>
          <w:b/>
          <w:bCs/>
          <w:rtl w:val="true"/>
        </w:rPr>
        <w:t xml:space="preserve">- </w:t>
      </w:r>
      <w:r>
        <w:rPr>
          <w:rFonts w:cs="Arial" w:ascii="Arial" w:hAnsi="Arial"/>
          <w:b/>
          <w:bCs/>
        </w:rPr>
        <w:t>15</w:t>
      </w:r>
      <w:r>
        <w:rPr>
          <w:rFonts w:cs="Arial" w:ascii="Arial" w:hAnsi="Arial"/>
          <w:b/>
          <w:bCs/>
          <w:rtl w:val="true"/>
        </w:rPr>
        <w:t xml:space="preserve"> </w:t>
      </w:r>
      <w:r>
        <w:rPr>
          <w:rFonts w:ascii="Arial" w:hAnsi="Arial" w:cs="Arial"/>
          <w:b/>
          <w:b/>
          <w:bCs/>
          <w:rtl w:val="true"/>
        </w:rPr>
        <w:t>שנות מאסר על ייצור</w:t>
      </w:r>
      <w:r>
        <w:rPr>
          <w:rFonts w:cs="Arial" w:ascii="Arial" w:hAnsi="Arial"/>
          <w:b/>
          <w:bCs/>
          <w:rtl w:val="true"/>
        </w:rPr>
        <w:t xml:space="preserve">, </w:t>
      </w:r>
      <w:r>
        <w:rPr>
          <w:rFonts w:ascii="Arial" w:hAnsi="Arial" w:cs="Arial"/>
          <w:b/>
          <w:b/>
          <w:bCs/>
          <w:rtl w:val="true"/>
        </w:rPr>
        <w:t xml:space="preserve">יבוא או סחר בנשק בלא רשות על פי דין </w:t>
      </w:r>
      <w:r>
        <w:rPr>
          <w:rFonts w:cs="Arial" w:ascii="Arial" w:hAnsi="Arial"/>
          <w:b/>
          <w:bCs/>
          <w:rtl w:val="true"/>
        </w:rPr>
        <w:t>(</w:t>
      </w:r>
      <w:r>
        <w:rPr>
          <w:rFonts w:ascii="Arial" w:hAnsi="Arial" w:cs="Arial"/>
          <w:b/>
          <w:b/>
          <w:bCs/>
          <w:rtl w:val="true"/>
        </w:rPr>
        <w:t xml:space="preserve">סעיף </w:t>
      </w:r>
      <w:r>
        <w:rPr>
          <w:rFonts w:cs="Arial" w:ascii="Arial" w:hAnsi="Arial"/>
          <w:b/>
          <w:bCs/>
        </w:rPr>
        <w:t>144</w:t>
      </w:r>
      <w:r>
        <w:rPr>
          <w:rFonts w:cs="Arial" w:ascii="Arial" w:hAnsi="Arial"/>
          <w:b/>
          <w:bCs/>
          <w:rtl w:val="true"/>
        </w:rPr>
        <w:t xml:space="preserve"> </w:t>
      </w:r>
      <w:r>
        <w:rPr>
          <w:rFonts w:ascii="Arial" w:hAnsi="Arial" w:cs="Arial"/>
          <w:b/>
          <w:b/>
          <w:bCs/>
          <w:rtl w:val="true"/>
        </w:rPr>
        <w:t>ל</w:t>
      </w:r>
      <w:hyperlink r:id="rId12">
        <w:r>
          <w:rPr>
            <w:rStyle w:val="Hyperlink"/>
            <w:rFonts w:ascii="Arial" w:hAnsi="Arial" w:cs="Arial"/>
            <w:b/>
            <w:b/>
            <w:bCs/>
            <w:color w:val="0000FF"/>
            <w:u w:val="single"/>
            <w:rtl w:val="true"/>
          </w:rPr>
          <w:t>חוק העונשין</w:t>
        </w:r>
      </w:hyperlink>
      <w:r>
        <w:rPr>
          <w:rFonts w:cs="Arial" w:ascii="Arial" w:hAnsi="Arial"/>
          <w:b/>
          <w:bCs/>
          <w:rtl w:val="true"/>
        </w:rPr>
        <w:t xml:space="preserve">, </w:t>
      </w:r>
      <w:r>
        <w:rPr>
          <w:rFonts w:ascii="Arial" w:hAnsi="Arial" w:cs="Arial"/>
          <w:b/>
          <w:b/>
          <w:bCs/>
          <w:rtl w:val="true"/>
        </w:rPr>
        <w:t>התשל</w:t>
      </w:r>
      <w:r>
        <w:rPr>
          <w:rFonts w:cs="Arial" w:ascii="Arial" w:hAnsi="Arial"/>
          <w:b/>
          <w:bCs/>
          <w:rtl w:val="true"/>
        </w:rPr>
        <w:t>"</w:t>
      </w:r>
      <w:r>
        <w:rPr>
          <w:rFonts w:ascii="Arial" w:hAnsi="Arial" w:cs="Arial"/>
          <w:b/>
          <w:b/>
          <w:bCs/>
          <w:rtl w:val="true"/>
        </w:rPr>
        <w:t>ז</w:t>
      </w:r>
      <w:r>
        <w:rPr>
          <w:rFonts w:cs="Arial" w:ascii="Arial" w:hAnsi="Arial"/>
          <w:b/>
          <w:bCs/>
          <w:rtl w:val="true"/>
        </w:rPr>
        <w:t>-</w:t>
      </w:r>
      <w:r>
        <w:rPr>
          <w:rFonts w:cs="Arial" w:ascii="Arial" w:hAnsi="Arial"/>
          <w:b/>
          <w:bCs/>
        </w:rPr>
        <w:t>1977</w:t>
      </w:r>
      <w:r>
        <w:rPr>
          <w:rFonts w:cs="Arial" w:ascii="Arial" w:hAnsi="Arial"/>
          <w:b/>
          <w:bCs/>
          <w:rtl w:val="true"/>
        </w:rPr>
        <w:t xml:space="preserve">); </w:t>
      </w:r>
      <w:r>
        <w:rPr>
          <w:rFonts w:ascii="Arial" w:hAnsi="Arial" w:cs="Arial"/>
          <w:b/>
          <w:b/>
          <w:bCs/>
          <w:rtl w:val="true"/>
        </w:rPr>
        <w:t>זאת אף בלא שנעשה בנשק שימוש לביצוע עבירה נוספת</w:t>
      </w:r>
      <w:r>
        <w:rPr>
          <w:rFonts w:cs="Arial" w:ascii="Arial" w:hAnsi="Arial"/>
          <w:b/>
          <w:bCs/>
          <w:rtl w:val="true"/>
        </w:rPr>
        <w:t xml:space="preserve">. </w:t>
      </w:r>
      <w:r>
        <w:rPr>
          <w:rFonts w:ascii="Arial" w:hAnsi="Arial" w:cs="Arial"/>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Arial" w:ascii="Arial" w:hAnsi="Arial"/>
          <w:b/>
          <w:bCs/>
          <w:rtl w:val="true"/>
        </w:rPr>
        <w:t xml:space="preserve">, </w:t>
      </w:r>
      <w:r>
        <w:rPr>
          <w:rFonts w:ascii="Arial" w:hAnsi="Arial" w:cs="Arial"/>
          <w:b/>
          <w:b/>
          <w:bCs/>
          <w:rtl w:val="true"/>
        </w:rPr>
        <w:t xml:space="preserve">בבחינת </w:t>
      </w:r>
      <w:r>
        <w:rPr>
          <w:rFonts w:cs="Arial" w:ascii="Arial" w:hAnsi="Arial"/>
          <w:b/>
          <w:bCs/>
          <w:rtl w:val="true"/>
        </w:rPr>
        <w:t>"</w:t>
      </w:r>
      <w:r>
        <w:rPr>
          <w:rFonts w:ascii="Arial" w:hAnsi="Arial" w:cs="Arial"/>
          <w:b/>
          <w:b/>
          <w:bCs/>
          <w:rtl w:val="true"/>
        </w:rPr>
        <w:t>ייבוש הביצה</w:t>
      </w:r>
      <w:r>
        <w:rPr>
          <w:rFonts w:cs="Arial" w:ascii="Arial" w:hAnsi="Arial"/>
          <w:b/>
          <w:bCs/>
          <w:rtl w:val="true"/>
        </w:rPr>
        <w:t xml:space="preserve">" </w:t>
      </w:r>
      <w:r>
        <w:rPr>
          <w:rFonts w:ascii="Arial" w:hAnsi="Arial" w:cs="Arial"/>
          <w:b/>
          <w:b/>
          <w:bCs/>
          <w:rtl w:val="true"/>
        </w:rPr>
        <w:t>המשמשת ערס לגידולן של תופעות אלה</w:t>
      </w:r>
      <w:r>
        <w:rPr>
          <w:rFonts w:cs="Arial" w:ascii="Arial" w:hAnsi="Arial"/>
          <w:b/>
          <w:bCs/>
          <w:rtl w:val="true"/>
        </w:rPr>
        <w:t xml:space="preserve">. </w:t>
      </w:r>
      <w:r>
        <w:rPr>
          <w:rFonts w:ascii="Arial" w:hAnsi="Arial" w:cs="Arial"/>
          <w:b/>
          <w:b/>
          <w:bCs/>
          <w:rtl w:val="true"/>
        </w:rPr>
        <w:t>מהלך כזה מחייב הירתמות גם של בתי המשפט</w:t>
      </w:r>
      <w:r>
        <w:rPr>
          <w:rFonts w:cs="Arial" w:ascii="Arial" w:hAnsi="Arial"/>
          <w:b/>
          <w:bCs/>
          <w:rtl w:val="true"/>
        </w:rPr>
        <w:t xml:space="preserve">, </w:t>
      </w:r>
      <w:r>
        <w:rPr>
          <w:rFonts w:ascii="Arial" w:hAnsi="Arial" w:cs="Arial"/>
          <w:b/>
          <w:b/>
          <w:bCs/>
          <w:rtl w:val="true"/>
        </w:rPr>
        <w:t>על ידי ענישה מחמירה ומרתיעה לעבירות נשק בלתי חוקי באשר הן</w:t>
      </w:r>
      <w:r>
        <w:rPr>
          <w:rFonts w:cs="Arial" w:ascii="Arial" w:hAnsi="Arial"/>
          <w:b/>
          <w:bCs/>
          <w:rtl w:val="true"/>
        </w:rPr>
        <w:t xml:space="preserve">, </w:t>
      </w:r>
      <w:r>
        <w:rPr>
          <w:rFonts w:ascii="Arial" w:hAnsi="Arial" w:cs="Arial"/>
          <w:b/>
          <w:b/>
          <w:bCs/>
          <w:rtl w:val="true"/>
        </w:rPr>
        <w:t>וכל שכן מקום שנעשה בנשק כזה שימוש בביצוע עבירות אלימות לסוגיהן</w:t>
      </w:r>
      <w:r>
        <w:rPr>
          <w:rFonts w:cs="Arial" w:ascii="Arial" w:hAnsi="Arial"/>
          <w:b/>
          <w:bCs/>
          <w:rtl w:val="true"/>
        </w:rPr>
        <w:t>"</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09" w:start="84" w:end="0"/>
        <w:jc w:val="both"/>
        <w:rPr>
          <w:rFonts w:ascii="David" w:hAnsi="David" w:eastAsia="Calibri" w:cs="David"/>
        </w:rPr>
      </w:pPr>
      <w:r>
        <w:rPr>
          <w:rFonts w:cs="Arial" w:ascii="Arial" w:hAnsi="Arial"/>
        </w:rPr>
        <w:t>11</w:t>
      </w:r>
      <w:r>
        <w:rPr>
          <w:rFonts w:cs="Arial" w:ascii="Arial" w:hAnsi="Arial"/>
          <w:rtl w:val="true"/>
        </w:rPr>
        <w:t>.</w:t>
        <w:tab/>
      </w:r>
      <w:r>
        <w:rPr>
          <w:rFonts w:ascii="David" w:hAnsi="David"/>
          <w:rtl w:val="true"/>
        </w:rPr>
        <w:t xml:space="preserve">מידת הפגיעה בערכים המוגנים בענייננו היא </w:t>
      </w:r>
      <w:r>
        <w:rPr>
          <w:rFonts w:ascii="David" w:hAnsi="David"/>
          <w:rtl w:val="true"/>
        </w:rPr>
        <w:t>לא מבוטלת</w:t>
      </w:r>
      <w:r>
        <w:rPr>
          <w:rFonts w:cs="David" w:ascii="David" w:hAnsi="David"/>
          <w:rtl w:val="true"/>
        </w:rPr>
        <w:t xml:space="preserve">. </w:t>
      </w:r>
      <w:r>
        <w:rPr>
          <w:rFonts w:ascii="David" w:hAnsi="David"/>
          <w:rtl w:val="true"/>
        </w:rPr>
        <w:t>הנאשם ה</w:t>
      </w:r>
      <w:r>
        <w:rPr>
          <w:rFonts w:ascii="David" w:hAnsi="David"/>
          <w:rtl w:val="true"/>
        </w:rPr>
        <w:t>יה</w:t>
      </w:r>
      <w:r>
        <w:rPr>
          <w:rFonts w:ascii="David" w:hAnsi="David"/>
          <w:rtl w:val="true"/>
        </w:rPr>
        <w:t xml:space="preserve"> המוציא והמביא בביצוע העבירה</w:t>
      </w:r>
      <w:r>
        <w:rPr>
          <w:rFonts w:cs="David" w:ascii="David" w:hAnsi="David"/>
          <w:rtl w:val="true"/>
        </w:rPr>
        <w:t xml:space="preserve">. </w:t>
      </w:r>
      <w:r>
        <w:rPr>
          <w:rFonts w:ascii="David" w:hAnsi="David"/>
          <w:rtl w:val="true"/>
        </w:rPr>
        <w:t xml:space="preserve">הוא </w:t>
      </w:r>
      <w:r>
        <w:rPr>
          <w:rFonts w:ascii="David" w:hAnsi="David"/>
          <w:rtl w:val="true"/>
        </w:rPr>
        <w:t>סיכם</w:t>
      </w:r>
      <w:r>
        <w:rPr>
          <w:rFonts w:ascii="David" w:hAnsi="David"/>
          <w:rtl w:val="true"/>
        </w:rPr>
        <w:t xml:space="preserve"> עם רוכש הנשק על מכירת הנשק והוא זה ששינע את הנשק </w:t>
      </w:r>
      <w:r>
        <w:rPr>
          <w:rFonts w:ascii="David" w:hAnsi="David"/>
          <w:rtl w:val="true"/>
        </w:rPr>
        <w:t xml:space="preserve">בנסיעה </w:t>
      </w:r>
      <w:r>
        <w:rPr>
          <w:rFonts w:ascii="David" w:hAnsi="David"/>
          <w:rtl w:val="true"/>
        </w:rPr>
        <w:t xml:space="preserve">מצפון הארץ לדרומה על מנת </w:t>
      </w:r>
      <w:r>
        <w:rPr>
          <w:rFonts w:ascii="David" w:hAnsi="David"/>
          <w:rtl w:val="true"/>
        </w:rPr>
        <w:t>להשלים את העסקה</w:t>
      </w:r>
      <w:r>
        <w:rPr>
          <w:rFonts w:cs="David" w:ascii="David" w:hAnsi="David"/>
          <w:rtl w:val="true"/>
        </w:rPr>
        <w:t xml:space="preserve">. </w:t>
      </w:r>
      <w:r>
        <w:rPr>
          <w:rFonts w:ascii="David" w:hAnsi="David"/>
          <w:rtl w:val="true"/>
        </w:rPr>
        <w:t xml:space="preserve">מידת </w:t>
      </w:r>
      <w:r>
        <w:rPr>
          <w:rFonts w:ascii="David" w:hAnsi="David"/>
          <w:rtl w:val="true"/>
        </w:rPr>
        <w:t>הפגיעה בערכים ה</w:t>
      </w:r>
      <w:r>
        <w:rPr>
          <w:rFonts w:ascii="David" w:hAnsi="David"/>
          <w:rtl w:val="true"/>
        </w:rPr>
        <w:t>מ</w:t>
      </w:r>
      <w:r>
        <w:rPr>
          <w:rFonts w:ascii="David" w:hAnsi="David"/>
          <w:rtl w:val="true"/>
        </w:rPr>
        <w:t xml:space="preserve">וגנים </w:t>
      </w:r>
      <w:r>
        <w:rPr>
          <w:rFonts w:ascii="David" w:hAnsi="David"/>
          <w:rtl w:val="true"/>
        </w:rPr>
        <w:t>נלמדת גם מ</w:t>
      </w:r>
      <w:r>
        <w:rPr>
          <w:rFonts w:ascii="David" w:hAnsi="David"/>
          <w:rtl w:val="true"/>
        </w:rPr>
        <w:t>סוג הנשק ואופיו הקטלני</w:t>
      </w:r>
      <w:r>
        <w:rPr>
          <w:rFonts w:ascii="David" w:hAnsi="David"/>
          <w:rtl w:val="true"/>
        </w:rPr>
        <w:t xml:space="preserve"> </w:t>
      </w:r>
      <w:r>
        <w:rPr>
          <w:rFonts w:cs="David" w:ascii="David" w:hAnsi="David"/>
          <w:rtl w:val="true"/>
        </w:rPr>
        <w:t>-</w:t>
      </w:r>
      <w:r>
        <w:rPr>
          <w:rFonts w:ascii="David" w:hAnsi="David"/>
          <w:rtl w:val="true"/>
        </w:rPr>
        <w:t>תת מקלע ומחסנית</w:t>
      </w:r>
      <w:r>
        <w:rPr>
          <w:rFonts w:cs="David" w:ascii="David" w:hAnsi="David"/>
          <w:rtl w:val="true"/>
        </w:rPr>
        <w:t>.</w:t>
      </w:r>
    </w:p>
    <w:p>
      <w:pPr>
        <w:pStyle w:val="Normal"/>
        <w:spacing w:lineRule="auto" w:line="360"/>
        <w:ind w:hanging="709" w:start="84" w:end="0"/>
        <w:jc w:val="both"/>
        <w:rPr>
          <w:rFonts w:ascii="David" w:hAnsi="David" w:eastAsia="Calibri" w:cs="David"/>
        </w:rPr>
      </w:pPr>
      <w:r>
        <w:rPr>
          <w:rFonts w:eastAsia="Calibri" w:cs="David" w:ascii="David" w:hAnsi="David"/>
          <w:rtl w:val="true"/>
        </w:rPr>
        <w:tab/>
      </w:r>
      <w:r>
        <w:rPr>
          <w:rFonts w:ascii="David" w:hAnsi="David" w:eastAsia="Calibri"/>
          <w:rtl w:val="true"/>
        </w:rPr>
        <w:t>מאידך גיסא נתתי דעתי לכך שהנשק נתפס ולא הועבר בסופו של יום לאחר</w:t>
      </w:r>
      <w:r>
        <w:rPr>
          <w:rFonts w:eastAsia="Calibri" w:cs="David" w:ascii="David" w:hAnsi="David"/>
          <w:rtl w:val="true"/>
        </w:rPr>
        <w:t xml:space="preserve">, </w:t>
      </w:r>
      <w:r>
        <w:rPr>
          <w:rFonts w:ascii="David" w:hAnsi="David" w:eastAsia="Calibri"/>
          <w:rtl w:val="true"/>
        </w:rPr>
        <w:t>ומכאן שהחשש מפני שימוש בנשק זה שלא כדין ומפני פגיעה בציבור כתוצאה מכך הפך פחות ממשי</w:t>
      </w:r>
      <w:r>
        <w:rPr>
          <w:rFonts w:eastAsia="Calibri" w:cs="David" w:ascii="David" w:hAnsi="David"/>
          <w:rtl w:val="true"/>
        </w:rPr>
        <w:t xml:space="preserve">. </w:t>
      </w:r>
      <w:r>
        <w:rPr>
          <w:rFonts w:ascii="David" w:hAnsi="David" w:eastAsia="Calibri"/>
          <w:rtl w:val="true"/>
        </w:rPr>
        <w:t>כן נתתי דעתי לכך שהמחסנית הייתה ריקה מכדורים</w:t>
      </w:r>
      <w:r>
        <w:rPr>
          <w:rFonts w:eastAsia="Calibri" w:cs="David" w:ascii="David" w:hAnsi="David"/>
          <w:rtl w:val="true"/>
        </w:rPr>
        <w:t>.</w:t>
      </w:r>
    </w:p>
    <w:p>
      <w:pPr>
        <w:pStyle w:val="Normal"/>
        <w:spacing w:lineRule="auto" w:line="360"/>
        <w:ind w:hanging="709" w:start="84" w:end="0"/>
        <w:jc w:val="both"/>
        <w:rPr>
          <w:rFonts w:ascii="David" w:hAnsi="David" w:eastAsia="Calibri" w:cs="David"/>
        </w:rPr>
      </w:pPr>
      <w:r>
        <w:rPr>
          <w:rFonts w:eastAsia="Calibri" w:cs="David" w:ascii="David" w:hAnsi="David"/>
          <w:rtl w:val="true"/>
        </w:rPr>
      </w:r>
    </w:p>
    <w:p>
      <w:pPr>
        <w:pStyle w:val="Normal"/>
        <w:spacing w:lineRule="auto" w:line="360"/>
        <w:ind w:hanging="709" w:start="84" w:end="0"/>
        <w:jc w:val="both"/>
        <w:rPr/>
      </w:pPr>
      <w:r>
        <w:rPr>
          <w:rFonts w:cs="David" w:ascii="David" w:hAnsi="David"/>
        </w:rPr>
        <w:t>1</w:t>
      </w:r>
      <w:r>
        <w:rPr>
          <w:rFonts w:cs="David" w:ascii="David" w:hAnsi="David"/>
        </w:rPr>
        <w:t>2</w:t>
      </w:r>
      <w:r>
        <w:rPr>
          <w:rFonts w:cs="David" w:ascii="David" w:hAnsi="David"/>
          <w:rtl w:val="true"/>
        </w:rPr>
        <w:t>.</w:t>
        <w:tab/>
      </w:r>
      <w:r>
        <w:rPr>
          <w:rFonts w:ascii="David" w:hAnsi="David"/>
          <w:rtl w:val="true"/>
        </w:rPr>
        <w:t>באשר לנסיבות הקשורות בביצוע העבירה נתתי משקל לנזק שצפוי היה להיגרם לו הנשק היה מגיע לידיים עברייניות או עויינות</w:t>
      </w:r>
      <w:r>
        <w:rPr>
          <w:rFonts w:cs="David" w:ascii="David" w:hAnsi="David"/>
          <w:rtl w:val="true"/>
        </w:rPr>
        <w:t xml:space="preserve">, </w:t>
      </w:r>
      <w:r>
        <w:rPr>
          <w:rFonts w:ascii="David" w:hAnsi="David"/>
          <w:rtl w:val="true"/>
        </w:rPr>
        <w:t>לתכנון שקדם לביצוע העבירה לרבות ה</w:t>
      </w:r>
      <w:r>
        <w:rPr>
          <w:rFonts w:ascii="David" w:hAnsi="David"/>
          <w:rtl w:val="true"/>
        </w:rPr>
        <w:t>סיכום המוקדם</w:t>
      </w:r>
      <w:r>
        <w:rPr>
          <w:rFonts w:ascii="David" w:hAnsi="David"/>
          <w:rtl w:val="true"/>
        </w:rPr>
        <w:t xml:space="preserve"> עם רוכש הנשק והחבירה לאחרים ל</w:t>
      </w:r>
      <w:r>
        <w:rPr>
          <w:rFonts w:ascii="David" w:hAnsi="David"/>
          <w:rtl w:val="true"/>
        </w:rPr>
        <w:t xml:space="preserve">צורך </w:t>
      </w:r>
      <w:r>
        <w:rPr>
          <w:rFonts w:ascii="David" w:hAnsi="David"/>
          <w:rtl w:val="true"/>
        </w:rPr>
        <w:t>שינוע הנשק מה שמעיד על הקשרים של הנאשם בתחום</w:t>
      </w:r>
      <w:r>
        <w:rPr>
          <w:rFonts w:cs="David" w:ascii="David" w:hAnsi="David"/>
          <w:rtl w:val="true"/>
        </w:rPr>
        <w:t xml:space="preserve">, </w:t>
      </w:r>
      <w:r>
        <w:rPr>
          <w:rFonts w:ascii="David" w:hAnsi="David"/>
          <w:rtl w:val="true"/>
        </w:rPr>
        <w:t xml:space="preserve">לסוג הנשק </w:t>
      </w:r>
      <w:r>
        <w:rPr>
          <w:rFonts w:cs="David" w:ascii="David" w:hAnsi="David"/>
          <w:rtl w:val="true"/>
        </w:rPr>
        <w:t>(</w:t>
      </w:r>
      <w:r>
        <w:rPr>
          <w:rFonts w:ascii="David" w:hAnsi="David"/>
          <w:rtl w:val="true"/>
        </w:rPr>
        <w:t>תת מקלע קרל גוסטב</w:t>
      </w:r>
      <w:r>
        <w:rPr>
          <w:rFonts w:cs="David" w:ascii="David" w:hAnsi="David"/>
          <w:rtl w:val="true"/>
        </w:rPr>
        <w:t xml:space="preserve">) </w:t>
      </w:r>
      <w:r>
        <w:rPr>
          <w:rFonts w:ascii="David" w:hAnsi="David"/>
          <w:rtl w:val="true"/>
        </w:rPr>
        <w:t>ואופיו הקטלני</w:t>
      </w:r>
      <w:r>
        <w:rPr>
          <w:rFonts w:cs="David" w:ascii="David" w:hAnsi="David"/>
          <w:rtl w:val="true"/>
        </w:rPr>
        <w:t xml:space="preserve">, </w:t>
      </w:r>
      <w:r>
        <w:rPr>
          <w:rFonts w:ascii="David" w:hAnsi="David"/>
          <w:rtl w:val="true"/>
        </w:rPr>
        <w:t>לחלקו הדומיננטי של הנאשם שהוא למעשה מחולל העבירה</w:t>
      </w:r>
      <w:r>
        <w:rPr>
          <w:rFonts w:cs="David" w:ascii="David" w:hAnsi="David"/>
          <w:rtl w:val="true"/>
        </w:rPr>
        <w:t xml:space="preserve">, </w:t>
      </w:r>
      <w:r>
        <w:rPr>
          <w:rFonts w:ascii="David" w:hAnsi="David"/>
          <w:rtl w:val="true"/>
        </w:rPr>
        <w:t>לתעוזה בהובלת הנשק מצפון האר</w:t>
      </w:r>
      <w:r>
        <w:rPr>
          <w:rFonts w:ascii="David" w:hAnsi="David"/>
          <w:rtl w:val="true"/>
        </w:rPr>
        <w:t>ץ</w:t>
      </w:r>
      <w:r>
        <w:rPr>
          <w:rFonts w:ascii="David" w:hAnsi="David"/>
          <w:rtl w:val="true"/>
        </w:rPr>
        <w:t xml:space="preserve"> לדרומה</w:t>
      </w:r>
      <w:r>
        <w:rPr>
          <w:rFonts w:cs="David" w:ascii="David" w:hAnsi="David"/>
          <w:rtl w:val="true"/>
        </w:rPr>
        <w:t xml:space="preserve">, </w:t>
      </w:r>
      <w:r>
        <w:rPr>
          <w:rFonts w:ascii="David" w:hAnsi="David"/>
          <w:rtl w:val="true"/>
        </w:rPr>
        <w:t>לעובדה כי הנאשם לא</w:t>
      </w:r>
      <w:r>
        <w:rPr>
          <w:rFonts w:ascii="David" w:hAnsi="David"/>
          <w:rtl w:val="true"/>
        </w:rPr>
        <w:t xml:space="preserve"> השלים</w:t>
      </w:r>
      <w:r>
        <w:rPr>
          <w:rFonts w:ascii="David" w:hAnsi="David"/>
          <w:rtl w:val="true"/>
        </w:rPr>
        <w:t xml:space="preserve"> את העבירה  אך בשל העובדה שנתפס על</w:t>
      </w:r>
      <w:r>
        <w:rPr>
          <w:rFonts w:cs="David" w:ascii="David" w:hAnsi="David"/>
          <w:rtl w:val="true"/>
        </w:rPr>
        <w:t>-</w:t>
      </w:r>
      <w:r>
        <w:rPr>
          <w:rFonts w:ascii="David" w:hAnsi="David"/>
          <w:rtl w:val="true"/>
        </w:rPr>
        <w:t xml:space="preserve">ידי המשטרה ולסיבה בעטיה </w:t>
      </w:r>
      <w:r>
        <w:rPr>
          <w:rFonts w:ascii="David" w:hAnsi="David"/>
          <w:rtl w:val="true"/>
        </w:rPr>
        <w:t>עבר</w:t>
      </w:r>
      <w:r>
        <w:rPr>
          <w:rFonts w:ascii="David" w:hAnsi="David"/>
          <w:rtl w:val="true"/>
        </w:rPr>
        <w:t xml:space="preserve"> הנאשם את העבירה </w:t>
      </w:r>
      <w:r>
        <w:rPr>
          <w:rFonts w:cs="David" w:ascii="David" w:hAnsi="David"/>
          <w:rtl w:val="true"/>
        </w:rPr>
        <w:t>(</w:t>
      </w:r>
      <w:r>
        <w:rPr>
          <w:rFonts w:ascii="David" w:hAnsi="David"/>
          <w:rtl w:val="true"/>
        </w:rPr>
        <w:t>בצע כסף</w:t>
      </w:r>
      <w:r>
        <w:rPr>
          <w:rFonts w:cs="David" w:ascii="David" w:hAnsi="David"/>
          <w:rtl w:val="true"/>
        </w:rPr>
        <w:t xml:space="preserve">). </w:t>
      </w:r>
    </w:p>
    <w:p>
      <w:pPr>
        <w:pStyle w:val="Normal"/>
        <w:spacing w:lineRule="auto" w:line="360"/>
        <w:ind w:start="84" w:end="0"/>
        <w:jc w:val="both"/>
        <w:rPr>
          <w:rFonts w:ascii="David" w:hAnsi="David" w:cs="David"/>
        </w:rPr>
      </w:pPr>
      <w:r>
        <w:rPr>
          <w:rFonts w:ascii="David" w:hAnsi="David"/>
          <w:rtl w:val="true"/>
        </w:rPr>
        <w:t xml:space="preserve">לקולא נתתי </w:t>
      </w:r>
      <w:r>
        <w:rPr>
          <w:rFonts w:ascii="David" w:hAnsi="David"/>
          <w:rtl w:val="true"/>
        </w:rPr>
        <w:t xml:space="preserve">כאמור </w:t>
      </w:r>
      <w:r>
        <w:rPr>
          <w:rFonts w:ascii="David" w:hAnsi="David"/>
          <w:rtl w:val="true"/>
        </w:rPr>
        <w:t xml:space="preserve">משקל לעובדה כי בסופו של יום לא נגרם נזק </w:t>
      </w:r>
      <w:r>
        <w:rPr>
          <w:rFonts w:ascii="David" w:hAnsi="David"/>
          <w:rtl w:val="true"/>
        </w:rPr>
        <w:t xml:space="preserve">שכן </w:t>
      </w:r>
      <w:r>
        <w:rPr>
          <w:rFonts w:ascii="David" w:hAnsi="David"/>
          <w:rtl w:val="true"/>
        </w:rPr>
        <w:t>הנשק לא הגיע לידי ידיים עברייניות או עויינות</w:t>
      </w:r>
      <w:r>
        <w:rPr>
          <w:rFonts w:cs="David" w:ascii="David" w:hAnsi="David"/>
          <w:rtl w:val="true"/>
        </w:rPr>
        <w:t>.</w:t>
      </w:r>
      <w:r>
        <w:rPr>
          <w:rFonts w:cs="David" w:ascii="David" w:hAnsi="David"/>
          <w:rtl w:val="true"/>
        </w:rPr>
        <w:t xml:space="preserve"> </w:t>
      </w:r>
      <w:r>
        <w:rPr>
          <w:rFonts w:ascii="David" w:hAnsi="David"/>
          <w:rtl w:val="true"/>
        </w:rPr>
        <w:t>כן נתתי משקל לעובדה כי המחסנית הייתה ריקה</w:t>
      </w:r>
      <w:r>
        <w:rPr>
          <w:rFonts w:cs="David" w:ascii="David" w:hAnsi="David"/>
          <w:rtl w:val="true"/>
        </w:rPr>
        <w:t>.</w:t>
      </w:r>
    </w:p>
    <w:p>
      <w:pPr>
        <w:pStyle w:val="Normal"/>
        <w:spacing w:lineRule="auto" w:line="360"/>
        <w:ind w:hanging="709" w:start="84" w:end="0"/>
        <w:jc w:val="both"/>
        <w:rPr>
          <w:rFonts w:ascii="David" w:hAnsi="David" w:cs="David"/>
        </w:rPr>
      </w:pPr>
      <w:r>
        <w:rPr>
          <w:rFonts w:cs="David" w:ascii="David" w:hAnsi="David"/>
          <w:rtl w:val="true"/>
        </w:rPr>
      </w:r>
    </w:p>
    <w:p>
      <w:pPr>
        <w:pStyle w:val="Normal"/>
        <w:spacing w:lineRule="auto" w:line="360"/>
        <w:ind w:hanging="709" w:start="84" w:end="0"/>
        <w:jc w:val="both"/>
        <w:rPr>
          <w:rFonts w:ascii="Arial" w:hAnsi="Arial" w:cs="Arial"/>
        </w:rPr>
      </w:pPr>
      <w:r>
        <w:rPr>
          <w:rFonts w:cs="Arial" w:ascii="Arial" w:hAnsi="Arial"/>
        </w:rPr>
        <w:t>1</w:t>
      </w:r>
      <w:r>
        <w:rPr>
          <w:rFonts w:cs="Arial" w:ascii="Arial" w:hAnsi="Arial"/>
        </w:rPr>
        <w:t>3</w:t>
      </w:r>
      <w:r>
        <w:rPr>
          <w:rFonts w:cs="Arial" w:ascii="Arial" w:hAnsi="Arial"/>
          <w:rtl w:val="true"/>
        </w:rPr>
        <w:t>.</w:t>
        <w:tab/>
      </w:r>
      <w:r>
        <w:rPr>
          <w:rFonts w:ascii="Arial" w:hAnsi="Arial" w:cs="Arial"/>
          <w:rtl w:val="true"/>
        </w:rPr>
        <w:t xml:space="preserve">ביחס לענישה הנוהגת קבע בית המשפט העליון כי יש לתת ביטוי עונשי הולם ומרתיע לעבירות הנשק ולתת משקל גבוה לאינטרס הציבורי ולצורך להרתיע עבריינים </w:t>
      </w:r>
      <w:r>
        <w:rPr>
          <w:rFonts w:ascii="Arial" w:hAnsi="Arial" w:cs="Arial"/>
          <w:rtl w:val="true"/>
        </w:rPr>
        <w:t xml:space="preserve">מפני ביצוע </w:t>
      </w:r>
      <w:r>
        <w:rPr>
          <w:rFonts w:ascii="Arial" w:hAnsi="Arial" w:cs="Arial"/>
          <w:rtl w:val="true"/>
        </w:rPr>
        <w:t>עבירות דומות</w:t>
      </w:r>
      <w:r>
        <w:rPr>
          <w:rFonts w:cs="Arial" w:ascii="Arial" w:hAnsi="Arial"/>
          <w:rtl w:val="true"/>
        </w:rPr>
        <w:t xml:space="preserve">. </w:t>
      </w:r>
      <w:r>
        <w:rPr>
          <w:rFonts w:ascii="Arial" w:hAnsi="Arial" w:cs="Arial"/>
          <w:rtl w:val="true"/>
        </w:rPr>
        <w:t>מגמת ההחמרה שחלה בעונשי המאסר הנגזרים על נאשמים בעבירות נשק באה לידי ביטוי בשורת פסקי דין של בית משפט העליון מהשנים האחרונות</w:t>
      </w:r>
      <w:r>
        <w:rPr>
          <w:rFonts w:cs="Arial" w:ascii="Arial" w:hAnsi="Arial"/>
          <w:rtl w:val="true"/>
        </w:rPr>
        <w:t xml:space="preserve">. </w:t>
      </w:r>
      <w:r>
        <w:rPr>
          <w:rFonts w:ascii="Arial" w:hAnsi="Arial" w:cs="Arial"/>
          <w:rtl w:val="true"/>
        </w:rPr>
        <w:t>לעניין זה ראו למשל</w:t>
      </w:r>
      <w:r>
        <w:rPr>
          <w:rFonts w:cs="Arial" w:ascii="Arial" w:hAnsi="Arial"/>
          <w:rtl w:val="true"/>
        </w:rPr>
        <w:t xml:space="preserve">:  </w:t>
      </w:r>
      <w:hyperlink r:id="rId1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971/19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מחמד געביס</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11.07.2019</w:t>
      </w:r>
      <w:r>
        <w:rPr>
          <w:rFonts w:cs="Arial" w:ascii="Arial" w:hAnsi="Arial"/>
          <w:rtl w:val="true"/>
        </w:rPr>
        <w:t xml:space="preserve">); </w:t>
      </w:r>
      <w:hyperlink r:id="rId1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1826/19</w:t>
        </w:r>
      </w:hyperlink>
      <w:r>
        <w:rPr>
          <w:rFonts w:cs="Arial" w:ascii="Arial" w:hAnsi="Arial"/>
          <w:rtl w:val="true"/>
        </w:rPr>
        <w:t xml:space="preserve"> </w:t>
      </w:r>
      <w:r>
        <w:rPr>
          <w:rFonts w:ascii="Arial" w:hAnsi="Arial" w:cs="Arial"/>
          <w:b/>
          <w:b/>
          <w:bCs/>
          <w:rtl w:val="true"/>
        </w:rPr>
        <w:t>סאמר אבו</w:t>
      </w:r>
      <w:r>
        <w:rPr>
          <w:rFonts w:ascii="Arial" w:hAnsi="Arial" w:cs="Arial"/>
          <w:rtl w:val="true"/>
        </w:rPr>
        <w:t xml:space="preserve"> </w:t>
      </w:r>
      <w:r>
        <w:rPr>
          <w:rFonts w:ascii="Arial" w:hAnsi="Arial" w:cs="Arial"/>
          <w:b/>
          <w:b/>
          <w:bCs/>
          <w:rtl w:val="true"/>
        </w:rPr>
        <w:t>עסא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18.03.2019</w:t>
      </w:r>
      <w:r>
        <w:rPr>
          <w:rFonts w:cs="Arial" w:ascii="Arial" w:hAnsi="Arial"/>
          <w:rtl w:val="true"/>
        </w:rPr>
        <w:t xml:space="preserve">); </w:t>
      </w: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2251/11</w:t>
        </w:r>
      </w:hyperlink>
      <w:r>
        <w:rPr>
          <w:rFonts w:cs="Arial" w:ascii="Arial" w:hAnsi="Arial"/>
          <w:rtl w:val="true"/>
        </w:rPr>
        <w:t xml:space="preserve"> </w:t>
      </w:r>
      <w:r>
        <w:rPr>
          <w:rFonts w:ascii="Arial" w:hAnsi="Arial" w:cs="Arial"/>
          <w:b/>
          <w:b/>
          <w:bCs/>
          <w:rtl w:val="true"/>
        </w:rPr>
        <w:t>נפאע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4.12.2011</w:t>
      </w:r>
      <w:r>
        <w:rPr>
          <w:rFonts w:cs="Arial" w:ascii="Arial" w:hAnsi="Arial"/>
          <w:rtl w:val="true"/>
        </w:rPr>
        <w:t xml:space="preserve">) </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4450/11</w:t>
        </w:r>
      </w:hyperlink>
      <w:r>
        <w:rPr>
          <w:rFonts w:cs="Arial" w:ascii="Arial" w:hAnsi="Arial"/>
          <w:rtl w:val="true"/>
        </w:rPr>
        <w:t xml:space="preserve"> </w:t>
      </w:r>
      <w:r>
        <w:rPr>
          <w:rFonts w:ascii="Arial" w:hAnsi="Arial" w:cs="Arial"/>
          <w:b/>
          <w:b/>
          <w:bCs/>
          <w:rtl w:val="true"/>
        </w:rPr>
        <w:t>עספור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8.2.2012</w:t>
      </w:r>
      <w:r>
        <w:rPr>
          <w:rFonts w:cs="Arial" w:ascii="Arial" w:hAnsi="Arial"/>
          <w:rtl w:val="true"/>
        </w:rPr>
        <w:t xml:space="preserve">); </w:t>
      </w:r>
      <w:hyperlink r:id="rId1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2044/11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בלוצר קובסקי</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cs="Arial" w:ascii="Arial" w:hAnsi="Arial"/>
        </w:rPr>
        <w:t>8.2.2012</w:t>
      </w:r>
      <w:r>
        <w:rPr>
          <w:rFonts w:cs="Arial" w:ascii="Arial" w:hAnsi="Arial"/>
          <w:rtl w:val="true"/>
        </w:rPr>
        <w:t xml:space="preserve">); </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1323/13</w:t>
        </w:r>
      </w:hyperlink>
      <w:r>
        <w:rPr>
          <w:rFonts w:cs="Arial" w:ascii="Arial" w:hAnsi="Arial"/>
          <w:rtl w:val="true"/>
        </w:rPr>
        <w:t xml:space="preserve"> </w:t>
      </w:r>
      <w:r>
        <w:rPr>
          <w:rFonts w:ascii="Arial" w:hAnsi="Arial" w:cs="Arial"/>
          <w:b/>
          <w:b/>
          <w:bCs/>
          <w:rtl w:val="true"/>
        </w:rPr>
        <w:t>חסן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05.06.2013</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pPr>
      <w:r>
        <w:rPr>
          <w:rFonts w:cs="Arial" w:ascii="Arial" w:hAnsi="Arial"/>
          <w:rtl w:val="true"/>
        </w:rPr>
        <w:tab/>
      </w:r>
      <w:r>
        <w:rPr>
          <w:rFonts w:ascii="Arial" w:hAnsi="Arial" w:cs="Arial"/>
          <w:rtl w:val="true"/>
        </w:rPr>
        <w:t>הפסיקה בעבירות הנשק הינה מגוונת ותלויית נסיבות ה</w:t>
      </w:r>
      <w:r>
        <w:rPr>
          <w:rFonts w:cs="Arial" w:ascii="Arial" w:hAnsi="Arial"/>
          <w:rtl w:val="true"/>
        </w:rPr>
        <w:t>"</w:t>
      </w:r>
      <w:r>
        <w:rPr>
          <w:rFonts w:ascii="Arial" w:hAnsi="Arial" w:cs="Arial"/>
          <w:rtl w:val="true"/>
        </w:rPr>
        <w:t>עושה</w:t>
      </w:r>
      <w:r>
        <w:rPr>
          <w:rFonts w:cs="Arial" w:ascii="Arial" w:hAnsi="Arial"/>
          <w:rtl w:val="true"/>
        </w:rPr>
        <w:t xml:space="preserve">" </w:t>
      </w:r>
      <w:r>
        <w:rPr>
          <w:rFonts w:ascii="Arial" w:hAnsi="Arial" w:cs="Arial"/>
          <w:rtl w:val="true"/>
        </w:rPr>
        <w:t>לרבות גילו</w:t>
      </w:r>
      <w:r>
        <w:rPr>
          <w:rFonts w:cs="Arial" w:ascii="Arial" w:hAnsi="Arial"/>
          <w:rtl w:val="true"/>
        </w:rPr>
        <w:t xml:space="preserve">, </w:t>
      </w:r>
      <w:r>
        <w:rPr>
          <w:rFonts w:ascii="Arial" w:hAnsi="Arial" w:cs="Arial"/>
          <w:rtl w:val="true"/>
        </w:rPr>
        <w:t>עברו הפלילי ונסיבותיו האישיות אך בעיקר בנסיבות ה</w:t>
      </w:r>
      <w:r>
        <w:rPr>
          <w:rFonts w:cs="Arial" w:ascii="Arial" w:hAnsi="Arial"/>
          <w:rtl w:val="true"/>
        </w:rPr>
        <w:t>"</w:t>
      </w:r>
      <w:r>
        <w:rPr>
          <w:rFonts w:ascii="Arial" w:hAnsi="Arial" w:cs="Arial"/>
          <w:rtl w:val="true"/>
        </w:rPr>
        <w:t>המעשה</w:t>
      </w:r>
      <w:r>
        <w:rPr>
          <w:rFonts w:cs="Arial" w:ascii="Arial" w:hAnsi="Arial"/>
          <w:rtl w:val="true"/>
        </w:rPr>
        <w:t xml:space="preserve">" </w:t>
      </w:r>
      <w:r>
        <w:rPr>
          <w:rFonts w:ascii="Arial" w:hAnsi="Arial" w:cs="Arial"/>
          <w:rtl w:val="true"/>
        </w:rPr>
        <w:t>לרבות סוג העבירות שנעברו בנשק</w:t>
      </w:r>
      <w:r>
        <w:rPr>
          <w:rFonts w:cs="Arial" w:ascii="Arial" w:hAnsi="Arial"/>
          <w:rtl w:val="true"/>
        </w:rPr>
        <w:t xml:space="preserve">, </w:t>
      </w:r>
      <w:r>
        <w:rPr>
          <w:rFonts w:ascii="Arial" w:hAnsi="Arial" w:cs="Arial"/>
          <w:rtl w:val="true"/>
        </w:rPr>
        <w:t>מספר העבירות</w:t>
      </w:r>
      <w:r>
        <w:rPr>
          <w:rFonts w:cs="Arial" w:ascii="Arial" w:hAnsi="Arial"/>
          <w:rtl w:val="true"/>
        </w:rPr>
        <w:t xml:space="preserve">, </w:t>
      </w:r>
      <w:r>
        <w:rPr>
          <w:rFonts w:ascii="Arial" w:hAnsi="Arial" w:cs="Arial"/>
          <w:rtl w:val="true"/>
        </w:rPr>
        <w:t>סוג הנשק והתחמושת</w:t>
      </w:r>
      <w:r>
        <w:rPr>
          <w:rFonts w:cs="Arial" w:ascii="Arial" w:hAnsi="Arial"/>
          <w:rtl w:val="true"/>
        </w:rPr>
        <w:t xml:space="preserve">, </w:t>
      </w:r>
      <w:r>
        <w:rPr>
          <w:rFonts w:ascii="Arial" w:hAnsi="Arial" w:cs="Arial"/>
          <w:rtl w:val="true"/>
        </w:rPr>
        <w:t>טיבם ואופיים</w:t>
      </w:r>
      <w:r>
        <w:rPr>
          <w:rFonts w:cs="Arial" w:ascii="Arial" w:hAnsi="Arial"/>
          <w:rtl w:val="true"/>
        </w:rPr>
        <w:t xml:space="preserve">, </w:t>
      </w:r>
      <w:r>
        <w:rPr>
          <w:rFonts w:ascii="Arial" w:hAnsi="Arial" w:cs="Arial"/>
          <w:rtl w:val="true"/>
        </w:rPr>
        <w:t>פוטנציאל הסיכון הנשקף מאלו</w:t>
      </w:r>
      <w:r>
        <w:rPr>
          <w:rFonts w:cs="Arial" w:ascii="Arial" w:hAnsi="Arial"/>
          <w:rtl w:val="true"/>
        </w:rPr>
        <w:t xml:space="preserve">, </w:t>
      </w:r>
      <w:r>
        <w:rPr>
          <w:rFonts w:ascii="Arial" w:hAnsi="Arial" w:cs="Arial"/>
          <w:rtl w:val="true"/>
        </w:rPr>
        <w:t>משך התקופה בה בוצעו העבירות</w:t>
      </w:r>
      <w:r>
        <w:rPr>
          <w:rFonts w:cs="Arial" w:ascii="Arial" w:hAnsi="Arial"/>
          <w:rtl w:val="true"/>
        </w:rPr>
        <w:t xml:space="preserve">, </w:t>
      </w:r>
      <w:r>
        <w:rPr>
          <w:rFonts w:ascii="Arial" w:hAnsi="Arial" w:cs="Arial"/>
          <w:rtl w:val="true"/>
        </w:rPr>
        <w:t xml:space="preserve">זהות הצדדים לעסקת הנשק </w:t>
      </w:r>
      <w:r>
        <w:rPr>
          <w:rFonts w:cs="Arial" w:ascii="Arial" w:hAnsi="Arial"/>
          <w:rtl w:val="true"/>
        </w:rPr>
        <w:t>(</w:t>
      </w:r>
      <w:r>
        <w:rPr>
          <w:rFonts w:ascii="Arial" w:hAnsi="Arial" w:cs="Arial"/>
          <w:rtl w:val="true"/>
        </w:rPr>
        <w:t>האם מדובר בגורם עוין או עברייני</w:t>
      </w:r>
      <w:r>
        <w:rPr>
          <w:rFonts w:cs="Arial" w:ascii="Arial" w:hAnsi="Arial"/>
          <w:rtl w:val="true"/>
        </w:rPr>
        <w:t xml:space="preserve">) </w:t>
      </w:r>
      <w:r>
        <w:rPr>
          <w:rFonts w:ascii="Arial" w:hAnsi="Arial" w:cs="Arial"/>
          <w:rtl w:val="true"/>
        </w:rPr>
        <w:t>ועוד</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Arial" w:hAnsi="Arial" w:cs="Arial"/>
        </w:rPr>
      </w:pPr>
      <w:r>
        <w:rPr>
          <w:rFonts w:cs="Arial" w:ascii="Arial" w:hAnsi="Arial"/>
          <w:rtl w:val="true"/>
        </w:rPr>
        <w:tab/>
      </w:r>
      <w:r>
        <w:rPr>
          <w:rFonts w:ascii="Arial" w:hAnsi="Arial" w:cs="Arial"/>
          <w:rtl w:val="true"/>
        </w:rPr>
        <w:t>ב</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7618/17</w:t>
        </w:r>
      </w:hyperlink>
      <w:r>
        <w:rPr>
          <w:rFonts w:cs="Arial" w:ascii="Arial" w:hAnsi="Arial"/>
          <w:rtl w:val="true"/>
        </w:rPr>
        <w:t xml:space="preserve"> </w:t>
      </w:r>
      <w:r>
        <w:rPr>
          <w:rFonts w:ascii="Arial" w:hAnsi="Arial" w:cs="Arial"/>
          <w:b/>
          <w:b/>
          <w:bCs/>
          <w:rtl w:val="true"/>
        </w:rPr>
        <w:t>אבו</w:t>
      </w:r>
      <w:r>
        <w:rPr>
          <w:rFonts w:ascii="Arial" w:hAnsi="Arial" w:cs="Arial"/>
          <w:b/>
          <w:b/>
          <w:bCs/>
          <w:rtl w:val="true"/>
        </w:rPr>
        <w:t xml:space="preserve"> </w:t>
      </w:r>
      <w:r>
        <w:rPr>
          <w:rFonts w:ascii="Arial" w:hAnsi="Arial" w:cs="Arial"/>
          <w:b/>
          <w:b/>
          <w:bCs/>
          <w:rtl w:val="true"/>
        </w:rPr>
        <w:t>קטיפאן</w:t>
      </w:r>
      <w:r>
        <w:rPr>
          <w:rFonts w:ascii="Arial" w:hAnsi="Arial" w:cs="Arial"/>
          <w:b/>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w:t>
      </w:r>
      <w:r>
        <w:rPr>
          <w:rFonts w:ascii="Arial" w:hAnsi="Arial" w:cs="Arial"/>
          <w:b/>
          <w:b/>
          <w:bCs/>
          <w:rtl w:val="true"/>
        </w:rPr>
        <w:t xml:space="preserve"> </w:t>
      </w:r>
      <w:r>
        <w:rPr>
          <w:rFonts w:ascii="Arial" w:hAnsi="Arial" w:cs="Arial"/>
          <w:b/>
          <w:b/>
          <w:bCs/>
          <w:rtl w:val="true"/>
        </w:rPr>
        <w:t>ישראל</w:t>
      </w:r>
      <w:r>
        <w:rPr>
          <w:rFonts w:ascii="Arial" w:hAnsi="Arial" w:cs="Arial"/>
          <w:rtl w:val="true"/>
        </w:rPr>
        <w:t xml:space="preserve"> </w:t>
      </w:r>
      <w:r>
        <w:rPr>
          <w:rFonts w:cs="Arial" w:ascii="Arial" w:hAnsi="Arial"/>
          <w:rtl w:val="true"/>
        </w:rPr>
        <w:t>(</w:t>
      </w:r>
      <w:r>
        <w:rPr>
          <w:rFonts w:ascii="Arial" w:hAnsi="Arial" w:cs="Arial"/>
          <w:rtl w:val="true"/>
        </w:rPr>
        <w:t>פורסם</w:t>
      </w:r>
      <w:r>
        <w:rPr>
          <w:rFonts w:ascii="Arial" w:hAnsi="Arial" w:cs="Arial"/>
          <w:rtl w:val="true"/>
        </w:rPr>
        <w:t xml:space="preserve"> </w:t>
      </w:r>
      <w:r>
        <w:rPr>
          <w:rFonts w:ascii="Arial" w:hAnsi="Arial" w:cs="Arial"/>
          <w:rtl w:val="true"/>
        </w:rPr>
        <w:t>בנבו</w:t>
      </w:r>
      <w:r>
        <w:rPr>
          <w:rFonts w:cs="Arial" w:ascii="Arial" w:hAnsi="Arial"/>
          <w:rtl w:val="true"/>
        </w:rPr>
        <w:t xml:space="preserve">, </w:t>
      </w:r>
      <w:r>
        <w:rPr>
          <w:rFonts w:cs="Arial" w:ascii="Arial" w:hAnsi="Arial"/>
        </w:rPr>
        <w:t>15.3.2018</w:t>
      </w:r>
      <w:r>
        <w:rPr>
          <w:rFonts w:cs="Arial" w:ascii="Arial" w:hAnsi="Arial"/>
          <w:rtl w:val="true"/>
        </w:rPr>
        <w:t xml:space="preserve">) </w:t>
      </w:r>
      <w:r>
        <w:rPr>
          <w:rFonts w:ascii="Arial" w:hAnsi="Arial" w:cs="Arial"/>
          <w:rtl w:val="true"/>
        </w:rPr>
        <w:t>דחה</w:t>
      </w:r>
      <w:r>
        <w:rPr>
          <w:rFonts w:ascii="Arial" w:hAnsi="Arial" w:cs="Arial"/>
          <w:rtl w:val="true"/>
        </w:rPr>
        <w:t xml:space="preserve"> </w:t>
      </w:r>
      <w:r>
        <w:rPr>
          <w:rFonts w:ascii="Arial" w:hAnsi="Arial" w:cs="Arial"/>
          <w:rtl w:val="true"/>
        </w:rPr>
        <w:t>בית</w:t>
      </w:r>
      <w:r>
        <w:rPr>
          <w:rFonts w:ascii="Arial" w:hAnsi="Arial" w:cs="Arial"/>
          <w:rtl w:val="true"/>
        </w:rPr>
        <w:t xml:space="preserve"> </w:t>
      </w:r>
      <w:r>
        <w:rPr>
          <w:rFonts w:ascii="Arial" w:hAnsi="Arial" w:cs="Arial"/>
          <w:rtl w:val="true"/>
        </w:rPr>
        <w:t>המשפט</w:t>
      </w:r>
      <w:r>
        <w:rPr>
          <w:rFonts w:ascii="Arial" w:hAnsi="Arial" w:cs="Arial"/>
          <w:rtl w:val="true"/>
        </w:rPr>
        <w:t xml:space="preserve"> </w:t>
      </w:r>
      <w:r>
        <w:rPr>
          <w:rFonts w:ascii="Arial" w:hAnsi="Arial" w:cs="Arial"/>
          <w:rtl w:val="true"/>
        </w:rPr>
        <w:t>העליון</w:t>
      </w:r>
      <w:r>
        <w:rPr>
          <w:rFonts w:ascii="Arial" w:hAnsi="Arial" w:cs="Arial"/>
          <w:rtl w:val="true"/>
        </w:rPr>
        <w:t xml:space="preserve"> </w:t>
      </w:r>
      <w:r>
        <w:rPr>
          <w:rFonts w:ascii="Arial" w:hAnsi="Arial" w:cs="Arial"/>
          <w:rtl w:val="true"/>
        </w:rPr>
        <w:t>את</w:t>
      </w:r>
      <w:r>
        <w:rPr>
          <w:rFonts w:ascii="Arial" w:hAnsi="Arial" w:cs="Arial"/>
          <w:rtl w:val="true"/>
        </w:rPr>
        <w:t xml:space="preserve"> </w:t>
      </w:r>
      <w:r>
        <w:rPr>
          <w:rFonts w:ascii="Arial" w:hAnsi="Arial" w:cs="Arial"/>
          <w:rtl w:val="true"/>
        </w:rPr>
        <w:t>ערעורו</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נאשם</w:t>
      </w:r>
      <w:r>
        <w:rPr>
          <w:rFonts w:ascii="Arial" w:hAnsi="Arial" w:cs="Arial"/>
          <w:rtl w:val="true"/>
        </w:rPr>
        <w:t xml:space="preserve"> </w:t>
      </w:r>
      <w:r>
        <w:rPr>
          <w:rFonts w:ascii="Arial" w:hAnsi="Arial" w:cs="Arial"/>
          <w:rtl w:val="true"/>
        </w:rPr>
        <w:t>שהורשע</w:t>
      </w:r>
      <w:r>
        <w:rPr>
          <w:rFonts w:ascii="Arial" w:hAnsi="Arial" w:cs="Arial"/>
          <w:rtl w:val="true"/>
        </w:rPr>
        <w:t xml:space="preserve"> </w:t>
      </w:r>
      <w:r>
        <w:rPr>
          <w:rFonts w:ascii="Arial" w:hAnsi="Arial" w:cs="Arial"/>
          <w:rtl w:val="true"/>
        </w:rPr>
        <w:t>בעבירות</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ניסיון</w:t>
      </w:r>
      <w:r>
        <w:rPr>
          <w:rFonts w:ascii="Arial" w:hAnsi="Arial" w:cs="Arial"/>
          <w:rtl w:val="true"/>
        </w:rPr>
        <w:t xml:space="preserve"> </w:t>
      </w:r>
      <w:r>
        <w:rPr>
          <w:rFonts w:ascii="Arial" w:hAnsi="Arial" w:cs="Arial"/>
          <w:rtl w:val="true"/>
        </w:rPr>
        <w:t>סחר</w:t>
      </w:r>
      <w:r>
        <w:rPr>
          <w:rFonts w:ascii="Arial" w:hAnsi="Arial" w:cs="Arial"/>
          <w:rtl w:val="true"/>
        </w:rPr>
        <w:t xml:space="preserve"> </w:t>
      </w:r>
      <w:r>
        <w:rPr>
          <w:rFonts w:ascii="Arial" w:hAnsi="Arial" w:cs="Arial"/>
          <w:rtl w:val="true"/>
        </w:rPr>
        <w:t>בנשק</w:t>
      </w:r>
      <w:r>
        <w:rPr>
          <w:rFonts w:ascii="Arial" w:hAnsi="Arial" w:cs="Arial"/>
          <w:rtl w:val="true"/>
        </w:rPr>
        <w:t xml:space="preserve"> </w:t>
      </w:r>
      <w:r>
        <w:rPr>
          <w:rFonts w:ascii="Arial" w:hAnsi="Arial" w:cs="Arial"/>
          <w:rtl w:val="true"/>
        </w:rPr>
        <w:t>בצוותא</w:t>
      </w:r>
      <w:r>
        <w:rPr>
          <w:rFonts w:ascii="Arial" w:hAnsi="Arial" w:cs="Arial"/>
          <w:rtl w:val="true"/>
        </w:rPr>
        <w:t xml:space="preserve"> </w:t>
      </w:r>
      <w:r>
        <w:rPr>
          <w:rFonts w:ascii="Arial" w:hAnsi="Arial" w:cs="Arial"/>
          <w:rtl w:val="true"/>
        </w:rPr>
        <w:t>ובנשיאת</w:t>
      </w:r>
      <w:r>
        <w:rPr>
          <w:rFonts w:ascii="Arial" w:hAnsi="Arial" w:cs="Arial"/>
          <w:rtl w:val="true"/>
        </w:rPr>
        <w:t xml:space="preserve"> </w:t>
      </w:r>
      <w:r>
        <w:rPr>
          <w:rFonts w:ascii="Arial" w:hAnsi="Arial" w:cs="Arial"/>
          <w:rtl w:val="true"/>
        </w:rPr>
        <w:t>נשק</w:t>
      </w:r>
      <w:r>
        <w:rPr>
          <w:rFonts w:ascii="Arial" w:hAnsi="Arial" w:cs="Arial"/>
          <w:rtl w:val="true"/>
        </w:rPr>
        <w:t xml:space="preserve"> </w:t>
      </w:r>
      <w:r>
        <w:rPr>
          <w:rFonts w:ascii="Arial" w:hAnsi="Arial" w:cs="Arial"/>
          <w:rtl w:val="true"/>
        </w:rPr>
        <w:t>והותיר</w:t>
      </w:r>
      <w:r>
        <w:rPr>
          <w:rFonts w:ascii="Arial" w:hAnsi="Arial" w:cs="Arial"/>
          <w:rtl w:val="true"/>
        </w:rPr>
        <w:t xml:space="preserve"> </w:t>
      </w:r>
      <w:r>
        <w:rPr>
          <w:rFonts w:ascii="Arial" w:hAnsi="Arial" w:cs="Arial"/>
          <w:rtl w:val="true"/>
        </w:rPr>
        <w:t>על</w:t>
      </w:r>
      <w:r>
        <w:rPr>
          <w:rFonts w:ascii="Arial" w:hAnsi="Arial" w:cs="Arial"/>
          <w:rtl w:val="true"/>
        </w:rPr>
        <w:t xml:space="preserve"> </w:t>
      </w:r>
      <w:r>
        <w:rPr>
          <w:rFonts w:ascii="Arial" w:hAnsi="Arial" w:cs="Arial"/>
          <w:rtl w:val="true"/>
        </w:rPr>
        <w:t>כנו</w:t>
      </w:r>
      <w:r>
        <w:rPr>
          <w:rFonts w:ascii="Arial" w:hAnsi="Arial" w:cs="Arial"/>
          <w:rtl w:val="true"/>
        </w:rPr>
        <w:t xml:space="preserve"> </w:t>
      </w:r>
      <w:r>
        <w:rPr>
          <w:rFonts w:ascii="Arial" w:hAnsi="Arial" w:cs="Arial"/>
          <w:rtl w:val="true"/>
        </w:rPr>
        <w:t>עונש</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cs="Arial" w:ascii="Arial" w:hAnsi="Arial"/>
        </w:rPr>
        <w:t>20</w:t>
      </w:r>
      <w:r>
        <w:rPr>
          <w:rFonts w:cs="Arial" w:ascii="Arial" w:hAnsi="Arial"/>
          <w:rtl w:val="true"/>
        </w:rPr>
        <w:t xml:space="preserve"> </w:t>
      </w:r>
      <w:r>
        <w:rPr>
          <w:rFonts w:ascii="Arial" w:hAnsi="Arial" w:cs="Arial"/>
          <w:rtl w:val="true"/>
        </w:rPr>
        <w:t>חודשי</w:t>
      </w:r>
      <w:r>
        <w:rPr>
          <w:rFonts w:ascii="Arial" w:hAnsi="Arial" w:cs="Arial"/>
          <w:rtl w:val="true"/>
        </w:rPr>
        <w:t xml:space="preserve"> </w:t>
      </w:r>
      <w:r>
        <w:rPr>
          <w:rFonts w:ascii="Arial" w:hAnsi="Arial" w:cs="Arial"/>
          <w:rtl w:val="true"/>
        </w:rPr>
        <w:t>מאסר</w:t>
      </w:r>
      <w:r>
        <w:rPr>
          <w:rFonts w:cs="Arial" w:ascii="Arial" w:hAnsi="Arial"/>
          <w:rtl w:val="true"/>
        </w:rPr>
        <w:t xml:space="preserve">. </w:t>
      </w:r>
      <w:r>
        <w:rPr>
          <w:rFonts w:ascii="Arial" w:hAnsi="Arial" w:cs="Arial"/>
          <w:rtl w:val="true"/>
        </w:rPr>
        <w:t>במקרה</w:t>
      </w:r>
      <w:r>
        <w:rPr>
          <w:rFonts w:ascii="Arial" w:hAnsi="Arial" w:cs="Arial"/>
          <w:rtl w:val="true"/>
        </w:rPr>
        <w:t xml:space="preserve"> </w:t>
      </w:r>
      <w:r>
        <w:rPr>
          <w:rFonts w:ascii="Arial" w:hAnsi="Arial" w:cs="Arial"/>
          <w:rtl w:val="true"/>
        </w:rPr>
        <w:t>זה</w:t>
      </w:r>
      <w:r>
        <w:rPr>
          <w:rFonts w:ascii="Arial" w:hAnsi="Arial" w:cs="Arial"/>
          <w:rtl w:val="true"/>
        </w:rPr>
        <w:t xml:space="preserve"> </w:t>
      </w:r>
      <w:r>
        <w:rPr>
          <w:rFonts w:ascii="Arial" w:hAnsi="Arial" w:cs="Arial"/>
          <w:rtl w:val="true"/>
        </w:rPr>
        <w:t>הנאשם</w:t>
      </w:r>
      <w:r>
        <w:rPr>
          <w:rFonts w:ascii="Arial" w:hAnsi="Arial" w:cs="Arial"/>
          <w:rtl w:val="true"/>
        </w:rPr>
        <w:t xml:space="preserve"> </w:t>
      </w:r>
      <w:r>
        <w:rPr>
          <w:rFonts w:ascii="Arial" w:hAnsi="Arial" w:cs="Arial"/>
          <w:rtl w:val="true"/>
        </w:rPr>
        <w:t>יצר</w:t>
      </w:r>
      <w:r>
        <w:rPr>
          <w:rFonts w:ascii="Arial" w:hAnsi="Arial" w:cs="Arial"/>
          <w:rtl w:val="true"/>
        </w:rPr>
        <w:t xml:space="preserve"> </w:t>
      </w:r>
      <w:r>
        <w:rPr>
          <w:rFonts w:ascii="Arial" w:hAnsi="Arial" w:cs="Arial"/>
          <w:rtl w:val="true"/>
        </w:rPr>
        <w:t xml:space="preserve">קשר </w:t>
      </w:r>
      <w:r>
        <w:rPr>
          <w:rFonts w:ascii="Arial" w:hAnsi="Arial" w:cs="Arial"/>
          <w:rtl w:val="true"/>
        </w:rPr>
        <w:t>עם</w:t>
      </w:r>
      <w:r>
        <w:rPr>
          <w:rFonts w:ascii="Arial" w:hAnsi="Arial" w:cs="Arial"/>
          <w:rtl w:val="true"/>
        </w:rPr>
        <w:t xml:space="preserve"> </w:t>
      </w:r>
      <w:r>
        <w:rPr>
          <w:rFonts w:ascii="Arial" w:hAnsi="Arial" w:cs="Arial"/>
          <w:rtl w:val="true"/>
        </w:rPr>
        <w:t>שוטר</w:t>
      </w:r>
      <w:r>
        <w:rPr>
          <w:rFonts w:ascii="Arial" w:hAnsi="Arial" w:cs="Arial"/>
          <w:rtl w:val="true"/>
        </w:rPr>
        <w:t xml:space="preserve"> </w:t>
      </w:r>
      <w:r>
        <w:rPr>
          <w:rFonts w:ascii="Arial" w:hAnsi="Arial" w:cs="Arial"/>
          <w:rtl w:val="true"/>
        </w:rPr>
        <w:t>סמוי</w:t>
      </w:r>
      <w:r>
        <w:rPr>
          <w:rFonts w:ascii="Arial" w:hAnsi="Arial" w:cs="Arial"/>
          <w:rtl w:val="true"/>
        </w:rPr>
        <w:t xml:space="preserve"> </w:t>
      </w:r>
      <w:r>
        <w:rPr>
          <w:rFonts w:ascii="Arial" w:hAnsi="Arial" w:cs="Arial"/>
          <w:rtl w:val="true"/>
        </w:rPr>
        <w:t>במספר</w:t>
      </w:r>
      <w:r>
        <w:rPr>
          <w:rFonts w:ascii="Arial" w:hAnsi="Arial" w:cs="Arial"/>
          <w:rtl w:val="true"/>
        </w:rPr>
        <w:t xml:space="preserve"> </w:t>
      </w:r>
      <w:r>
        <w:rPr>
          <w:rFonts w:ascii="Arial" w:hAnsi="Arial" w:cs="Arial"/>
          <w:rtl w:val="true"/>
        </w:rPr>
        <w:t>הזדמנויות</w:t>
      </w:r>
      <w:r>
        <w:rPr>
          <w:rFonts w:ascii="Arial" w:hAnsi="Arial" w:cs="Arial"/>
          <w:rtl w:val="true"/>
        </w:rPr>
        <w:t xml:space="preserve"> </w:t>
      </w:r>
      <w:r>
        <w:rPr>
          <w:rFonts w:ascii="Arial" w:hAnsi="Arial" w:cs="Arial"/>
          <w:rtl w:val="true"/>
        </w:rPr>
        <w:t>והציע</w:t>
      </w:r>
      <w:r>
        <w:rPr>
          <w:rFonts w:ascii="Arial" w:hAnsi="Arial" w:cs="Arial"/>
          <w:rtl w:val="true"/>
        </w:rPr>
        <w:t xml:space="preserve"> </w:t>
      </w:r>
      <w:r>
        <w:rPr>
          <w:rFonts w:ascii="Arial" w:hAnsi="Arial" w:cs="Arial"/>
          <w:rtl w:val="true"/>
        </w:rPr>
        <w:t>למכור</w:t>
      </w:r>
      <w:r>
        <w:rPr>
          <w:rFonts w:ascii="Arial" w:hAnsi="Arial" w:cs="Arial"/>
          <w:rtl w:val="true"/>
        </w:rPr>
        <w:t xml:space="preserve"> </w:t>
      </w:r>
      <w:r>
        <w:rPr>
          <w:rFonts w:ascii="Arial" w:hAnsi="Arial" w:cs="Arial"/>
          <w:rtl w:val="true"/>
        </w:rPr>
        <w:t>לו</w:t>
      </w:r>
      <w:r>
        <w:rPr>
          <w:rFonts w:ascii="Arial" w:hAnsi="Arial" w:cs="Arial"/>
          <w:rtl w:val="true"/>
        </w:rPr>
        <w:t xml:space="preserve"> </w:t>
      </w:r>
      <w:r>
        <w:rPr>
          <w:rFonts w:ascii="Arial" w:hAnsi="Arial" w:cs="Arial"/>
          <w:rtl w:val="true"/>
        </w:rPr>
        <w:t>שני</w:t>
      </w:r>
      <w:r>
        <w:rPr>
          <w:rFonts w:ascii="Arial" w:hAnsi="Arial" w:cs="Arial"/>
          <w:rtl w:val="true"/>
        </w:rPr>
        <w:t xml:space="preserve"> </w:t>
      </w:r>
      <w:r>
        <w:rPr>
          <w:rFonts w:ascii="Arial" w:hAnsi="Arial" w:cs="Arial"/>
          <w:rtl w:val="true"/>
        </w:rPr>
        <w:t>אקדחים</w:t>
      </w:r>
      <w:r>
        <w:rPr>
          <w:rFonts w:cs="Arial" w:ascii="Arial" w:hAnsi="Arial"/>
          <w:rtl w:val="true"/>
        </w:rPr>
        <w:t xml:space="preserve">. </w:t>
      </w:r>
      <w:r>
        <w:rPr>
          <w:rFonts w:ascii="Arial" w:hAnsi="Arial" w:cs="Arial"/>
          <w:rtl w:val="true"/>
        </w:rPr>
        <w:t>כשנפגשו</w:t>
      </w:r>
      <w:r>
        <w:rPr>
          <w:rFonts w:ascii="Arial" w:hAnsi="Arial" w:cs="Arial"/>
          <w:rtl w:val="true"/>
        </w:rPr>
        <w:t xml:space="preserve"> </w:t>
      </w:r>
      <w:r>
        <w:rPr>
          <w:rFonts w:ascii="Arial" w:hAnsi="Arial" w:cs="Arial"/>
          <w:rtl w:val="true"/>
        </w:rPr>
        <w:t>אחיו</w:t>
      </w:r>
      <w:r>
        <w:rPr>
          <w:rFonts w:ascii="Arial" w:hAnsi="Arial" w:cs="Arial"/>
          <w:rtl w:val="true"/>
        </w:rPr>
        <w:t xml:space="preserve"> </w:t>
      </w:r>
      <w:r>
        <w:rPr>
          <w:rFonts w:ascii="Arial" w:hAnsi="Arial" w:cs="Arial"/>
          <w:rtl w:val="true"/>
        </w:rPr>
        <w:t>הקטין</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הנאשם</w:t>
      </w:r>
      <w:r>
        <w:rPr>
          <w:rFonts w:ascii="Arial" w:hAnsi="Arial" w:cs="Arial"/>
          <w:rtl w:val="true"/>
        </w:rPr>
        <w:t xml:space="preserve"> </w:t>
      </w:r>
      <w:r>
        <w:rPr>
          <w:rFonts w:ascii="Arial" w:hAnsi="Arial" w:cs="Arial"/>
          <w:rtl w:val="true"/>
        </w:rPr>
        <w:t>הציג</w:t>
      </w:r>
      <w:r>
        <w:rPr>
          <w:rFonts w:ascii="Arial" w:hAnsi="Arial" w:cs="Arial"/>
          <w:rtl w:val="true"/>
        </w:rPr>
        <w:t xml:space="preserve"> </w:t>
      </w:r>
      <w:r>
        <w:rPr>
          <w:rFonts w:ascii="Arial" w:hAnsi="Arial" w:cs="Arial"/>
          <w:rtl w:val="true"/>
        </w:rPr>
        <w:t>בפני</w:t>
      </w:r>
      <w:r>
        <w:rPr>
          <w:rFonts w:ascii="Arial" w:hAnsi="Arial" w:cs="Arial"/>
          <w:rtl w:val="true"/>
        </w:rPr>
        <w:t xml:space="preserve"> </w:t>
      </w:r>
      <w:r>
        <w:rPr>
          <w:rFonts w:ascii="Arial" w:hAnsi="Arial" w:cs="Arial"/>
          <w:rtl w:val="true"/>
        </w:rPr>
        <w:t>השוטר</w:t>
      </w:r>
      <w:r>
        <w:rPr>
          <w:rFonts w:ascii="Arial" w:hAnsi="Arial" w:cs="Arial"/>
          <w:rtl w:val="true"/>
        </w:rPr>
        <w:t xml:space="preserve"> </w:t>
      </w:r>
      <w:r>
        <w:rPr>
          <w:rFonts w:ascii="Arial" w:hAnsi="Arial" w:cs="Arial"/>
          <w:rtl w:val="true"/>
        </w:rPr>
        <w:t>את</w:t>
      </w:r>
      <w:r>
        <w:rPr>
          <w:rFonts w:ascii="Arial" w:hAnsi="Arial" w:cs="Arial"/>
          <w:rtl w:val="true"/>
        </w:rPr>
        <w:t xml:space="preserve"> </w:t>
      </w:r>
      <w:r>
        <w:rPr>
          <w:rFonts w:ascii="Arial" w:hAnsi="Arial" w:cs="Arial"/>
          <w:rtl w:val="true"/>
        </w:rPr>
        <w:t>האקדח</w:t>
      </w:r>
      <w:r>
        <w:rPr>
          <w:rFonts w:cs="Arial" w:ascii="Arial" w:hAnsi="Arial"/>
          <w:rtl w:val="true"/>
        </w:rPr>
        <w:t>.</w:t>
      </w:r>
      <w:r>
        <w:rPr>
          <w:rFonts w:cs="Arial" w:ascii="Arial" w:hAnsi="Arial"/>
          <w:rtl w:val="true"/>
        </w:rPr>
        <w:t xml:space="preserve"> </w:t>
      </w:r>
      <w:r>
        <w:rPr>
          <w:rFonts w:ascii="Arial" w:hAnsi="Arial" w:cs="Arial"/>
          <w:rtl w:val="true"/>
        </w:rPr>
        <w:t>בית המשפט העליון ציין כי מדובר ברף הנמוך של מתחם העונש המקובל</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Arial" w:hAnsi="Arial" w:cs="Arial"/>
        </w:rPr>
      </w:pPr>
      <w:r>
        <w:rPr>
          <w:rFonts w:cs="Arial" w:ascii="Arial" w:hAnsi="Arial"/>
          <w:rtl w:val="true"/>
        </w:rPr>
        <w:tab/>
      </w:r>
      <w:r>
        <w:rPr>
          <w:rFonts w:ascii="Arial" w:hAnsi="Arial" w:cs="Arial"/>
          <w:rtl w:val="true"/>
        </w:rPr>
        <w:t>ב</w:t>
      </w:r>
      <w:hyperlink r:id="rId2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חי</w:t>
        </w:r>
        <w:r>
          <w:rPr>
            <w:rStyle w:val="Hyperlink"/>
            <w:rFonts w:cs="Arial" w:ascii="Arial" w:hAnsi="Arial"/>
            <w:color w:val="0000FF"/>
            <w:u w:val="single"/>
            <w:rtl w:val="true"/>
          </w:rPr>
          <w:t xml:space="preserve">') </w:t>
        </w:r>
        <w:r>
          <w:rPr>
            <w:rStyle w:val="Hyperlink"/>
            <w:rFonts w:cs="Arial" w:ascii="Arial" w:hAnsi="Arial"/>
            <w:color w:val="0000FF"/>
            <w:u w:val="single"/>
          </w:rPr>
          <w:t>4676-01-20</w:t>
        </w:r>
      </w:hyperlink>
      <w:r>
        <w:rPr>
          <w:rFonts w:cs="Arial" w:ascii="Arial" w:hAnsi="Arial"/>
          <w:rtl w:val="true"/>
        </w:rPr>
        <w:t xml:space="preserve"> </w:t>
      </w:r>
      <w:r>
        <w:rPr>
          <w:rFonts w:cs="Arial" w:ascii="Arial" w:hAnsi="Arial"/>
          <w:b/>
          <w:bCs/>
          <w:rtl w:val="true"/>
        </w:rPr>
        <w:t xml:space="preserve"> </w:t>
      </w:r>
      <w:r>
        <w:rPr>
          <w:rFonts w:ascii="Arial" w:hAnsi="Arial" w:cs="Arial"/>
          <w:b/>
          <w:b/>
          <w:bCs/>
          <w:rtl w:val="true"/>
        </w:rPr>
        <w:t>מדינת</w:t>
      </w:r>
      <w:r>
        <w:rPr>
          <w:rFonts w:ascii="Arial" w:hAnsi="Arial" w:cs="Arial"/>
          <w:b/>
          <w:b/>
          <w:bCs/>
          <w:rtl w:val="true"/>
        </w:rPr>
        <w:t xml:space="preserve"> </w:t>
      </w:r>
      <w:r>
        <w:rPr>
          <w:rFonts w:ascii="Arial" w:hAnsi="Arial" w:cs="Arial"/>
          <w:b/>
          <w:b/>
          <w:bCs/>
          <w:rtl w:val="true"/>
        </w:rPr>
        <w:t>ישראל</w:t>
      </w:r>
      <w:r>
        <w:rPr>
          <w:rFonts w:ascii="Arial" w:hAnsi="Arial" w:cs="Arial"/>
          <w:b/>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פריד</w:t>
      </w:r>
      <w:r>
        <w:rPr>
          <w:rFonts w:ascii="Arial" w:hAnsi="Arial" w:cs="Arial"/>
          <w:b/>
          <w:b/>
          <w:bCs/>
          <w:rtl w:val="true"/>
        </w:rPr>
        <w:t xml:space="preserve"> </w:t>
      </w:r>
      <w:r>
        <w:rPr>
          <w:rFonts w:ascii="Arial" w:hAnsi="Arial" w:cs="Arial"/>
          <w:b/>
          <w:b/>
          <w:bCs/>
          <w:rtl w:val="true"/>
        </w:rPr>
        <w:t>אסמאעיל</w:t>
      </w:r>
      <w:r>
        <w:rPr>
          <w:rFonts w:ascii="Arial" w:hAnsi="Arial" w:cs="Arial"/>
          <w:b/>
          <w:b/>
          <w:bCs/>
          <w:rtl w:val="true"/>
        </w:rPr>
        <w:t xml:space="preserve"> </w:t>
      </w:r>
      <w:r>
        <w:rPr>
          <w:rFonts w:cs="Arial" w:ascii="Arial" w:hAnsi="Arial"/>
          <w:rtl w:val="true"/>
        </w:rPr>
        <w:t>(</w:t>
      </w:r>
      <w:r>
        <w:rPr>
          <w:rFonts w:ascii="Arial" w:hAnsi="Arial" w:cs="Arial"/>
          <w:rtl w:val="true"/>
        </w:rPr>
        <w:t>פורסם</w:t>
      </w:r>
      <w:r>
        <w:rPr>
          <w:rFonts w:ascii="Arial" w:hAnsi="Arial" w:cs="Arial"/>
          <w:rtl w:val="true"/>
        </w:rPr>
        <w:t xml:space="preserve"> </w:t>
      </w:r>
      <w:r>
        <w:rPr>
          <w:rFonts w:ascii="Arial" w:hAnsi="Arial" w:cs="Arial"/>
          <w:rtl w:val="true"/>
        </w:rPr>
        <w:t>בנבו</w:t>
      </w:r>
      <w:r>
        <w:rPr>
          <w:rFonts w:cs="Arial" w:ascii="Arial" w:hAnsi="Arial"/>
          <w:rtl w:val="true"/>
        </w:rPr>
        <w:t xml:space="preserve">, </w:t>
      </w:r>
      <w:r>
        <w:rPr>
          <w:rFonts w:cs="Arial" w:ascii="Arial" w:hAnsi="Arial"/>
        </w:rPr>
        <w:t>17.1.2021</w:t>
      </w:r>
      <w:r>
        <w:rPr>
          <w:rFonts w:cs="Arial" w:ascii="Arial" w:hAnsi="Arial"/>
          <w:rtl w:val="true"/>
        </w:rPr>
        <w:t xml:space="preserve">) </w:t>
      </w:r>
      <w:r>
        <w:rPr>
          <w:rFonts w:ascii="Arial" w:hAnsi="Arial" w:cs="Arial"/>
          <w:rtl w:val="true"/>
        </w:rPr>
        <w:t>גזר</w:t>
      </w:r>
      <w:r>
        <w:rPr>
          <w:rFonts w:ascii="Arial" w:hAnsi="Arial" w:cs="Arial"/>
          <w:rtl w:val="true"/>
        </w:rPr>
        <w:t xml:space="preserve"> </w:t>
      </w:r>
      <w:r>
        <w:rPr>
          <w:rFonts w:ascii="Arial" w:hAnsi="Arial" w:cs="Arial"/>
          <w:rtl w:val="true"/>
        </w:rPr>
        <w:t>בית</w:t>
      </w:r>
      <w:r>
        <w:rPr>
          <w:rFonts w:ascii="Arial" w:hAnsi="Arial" w:cs="Arial"/>
          <w:rtl w:val="true"/>
        </w:rPr>
        <w:t xml:space="preserve"> </w:t>
      </w:r>
      <w:r>
        <w:rPr>
          <w:rFonts w:ascii="Arial" w:hAnsi="Arial" w:cs="Arial"/>
          <w:rtl w:val="true"/>
        </w:rPr>
        <w:t>המשפט</w:t>
      </w:r>
      <w:r>
        <w:rPr>
          <w:rFonts w:ascii="Arial" w:hAnsi="Arial" w:cs="Arial"/>
          <w:rtl w:val="true"/>
        </w:rPr>
        <w:t xml:space="preserve"> </w:t>
      </w:r>
      <w:r>
        <w:rPr>
          <w:rFonts w:ascii="Arial" w:hAnsi="Arial" w:cs="Arial"/>
          <w:rtl w:val="true"/>
        </w:rPr>
        <w:t>על</w:t>
      </w:r>
      <w:r>
        <w:rPr>
          <w:rFonts w:ascii="Arial" w:hAnsi="Arial" w:cs="Arial"/>
          <w:rtl w:val="true"/>
        </w:rPr>
        <w:t xml:space="preserve"> </w:t>
      </w:r>
      <w:r>
        <w:rPr>
          <w:rFonts w:ascii="Arial" w:hAnsi="Arial" w:cs="Arial"/>
          <w:rtl w:val="true"/>
        </w:rPr>
        <w:t>נאשם</w:t>
      </w:r>
      <w:r>
        <w:rPr>
          <w:rFonts w:ascii="Arial" w:hAnsi="Arial" w:cs="Arial"/>
          <w:rtl w:val="true"/>
        </w:rPr>
        <w:t xml:space="preserve"> </w:t>
      </w:r>
      <w:r>
        <w:rPr>
          <w:rFonts w:cs="Arial" w:ascii="Arial" w:hAnsi="Arial"/>
        </w:rPr>
        <w:t>1</w:t>
      </w:r>
      <w:r>
        <w:rPr>
          <w:rFonts w:cs="Arial" w:ascii="Arial" w:hAnsi="Arial"/>
          <w:rtl w:val="true"/>
        </w:rPr>
        <w:t xml:space="preserve"> </w:t>
      </w:r>
      <w:r>
        <w:rPr>
          <w:rFonts w:ascii="Arial" w:hAnsi="Arial" w:cs="Arial"/>
          <w:rtl w:val="true"/>
        </w:rPr>
        <w:t>שהורשע</w:t>
      </w:r>
      <w:r>
        <w:rPr>
          <w:rFonts w:ascii="Arial" w:hAnsi="Arial" w:cs="Arial"/>
          <w:rtl w:val="true"/>
        </w:rPr>
        <w:t xml:space="preserve"> </w:t>
      </w:r>
      <w:r>
        <w:rPr>
          <w:rFonts w:ascii="Arial" w:hAnsi="Arial" w:cs="Arial"/>
          <w:rtl w:val="true"/>
        </w:rPr>
        <w:t>בעבירות</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ניסיון</w:t>
      </w:r>
      <w:r>
        <w:rPr>
          <w:rFonts w:ascii="Arial" w:hAnsi="Arial" w:cs="Arial"/>
          <w:rtl w:val="true"/>
        </w:rPr>
        <w:t xml:space="preserve"> </w:t>
      </w:r>
      <w:r>
        <w:rPr>
          <w:rFonts w:ascii="Arial" w:hAnsi="Arial" w:cs="Arial"/>
          <w:rtl w:val="true"/>
        </w:rPr>
        <w:t>לעסקה</w:t>
      </w:r>
      <w:r>
        <w:rPr>
          <w:rFonts w:ascii="Arial" w:hAnsi="Arial" w:cs="Arial"/>
          <w:rtl w:val="true"/>
        </w:rPr>
        <w:t xml:space="preserve"> </w:t>
      </w:r>
      <w:r>
        <w:rPr>
          <w:rFonts w:ascii="Arial" w:hAnsi="Arial" w:cs="Arial"/>
          <w:rtl w:val="true"/>
        </w:rPr>
        <w:t>אחרת</w:t>
      </w:r>
      <w:r>
        <w:rPr>
          <w:rFonts w:ascii="Arial" w:hAnsi="Arial" w:cs="Arial"/>
          <w:rtl w:val="true"/>
        </w:rPr>
        <w:t xml:space="preserve"> </w:t>
      </w:r>
      <w:r>
        <w:rPr>
          <w:rFonts w:ascii="Arial" w:hAnsi="Arial" w:cs="Arial"/>
          <w:rtl w:val="true"/>
        </w:rPr>
        <w:t>בנשק</w:t>
      </w:r>
      <w:r>
        <w:rPr>
          <w:rFonts w:cs="Arial" w:ascii="Arial" w:hAnsi="Arial"/>
          <w:rtl w:val="true"/>
        </w:rPr>
        <w:t xml:space="preserve">, </w:t>
      </w:r>
      <w:r>
        <w:rPr>
          <w:rFonts w:ascii="Arial" w:hAnsi="Arial" w:cs="Arial"/>
          <w:rtl w:val="true"/>
        </w:rPr>
        <w:t>ניסיון</w:t>
      </w:r>
      <w:r>
        <w:rPr>
          <w:rFonts w:ascii="Arial" w:hAnsi="Arial" w:cs="Arial"/>
          <w:rtl w:val="true"/>
        </w:rPr>
        <w:t xml:space="preserve"> </w:t>
      </w:r>
      <w:r>
        <w:rPr>
          <w:rFonts w:ascii="Arial" w:hAnsi="Arial" w:cs="Arial"/>
          <w:rtl w:val="true"/>
        </w:rPr>
        <w:t>לסחר</w:t>
      </w:r>
      <w:r>
        <w:rPr>
          <w:rFonts w:ascii="Arial" w:hAnsi="Arial" w:cs="Arial"/>
          <w:rtl w:val="true"/>
        </w:rPr>
        <w:t xml:space="preserve"> </w:t>
      </w:r>
      <w:r>
        <w:rPr>
          <w:rFonts w:ascii="Arial" w:hAnsi="Arial" w:cs="Arial"/>
          <w:rtl w:val="true"/>
        </w:rPr>
        <w:t>בנשק</w:t>
      </w:r>
      <w:r>
        <w:rPr>
          <w:rFonts w:ascii="Arial" w:hAnsi="Arial" w:cs="Arial"/>
          <w:rtl w:val="true"/>
        </w:rPr>
        <w:t xml:space="preserve"> </w:t>
      </w:r>
      <w:r>
        <w:rPr>
          <w:rFonts w:ascii="Arial" w:hAnsi="Arial" w:cs="Arial"/>
          <w:rtl w:val="true"/>
        </w:rPr>
        <w:t>ובקשירת</w:t>
      </w:r>
      <w:r>
        <w:rPr>
          <w:rFonts w:ascii="Arial" w:hAnsi="Arial" w:cs="Arial"/>
          <w:rtl w:val="true"/>
        </w:rPr>
        <w:t xml:space="preserve"> </w:t>
      </w:r>
      <w:r>
        <w:rPr>
          <w:rFonts w:ascii="Arial" w:hAnsi="Arial" w:cs="Arial"/>
          <w:rtl w:val="true"/>
        </w:rPr>
        <w:t>קשר</w:t>
      </w:r>
      <w:r>
        <w:rPr>
          <w:rFonts w:ascii="Arial" w:hAnsi="Arial" w:cs="Arial"/>
          <w:rtl w:val="true"/>
        </w:rPr>
        <w:t xml:space="preserve"> </w:t>
      </w:r>
      <w:r>
        <w:rPr>
          <w:rFonts w:ascii="Arial" w:hAnsi="Arial" w:cs="Arial"/>
          <w:rtl w:val="true"/>
        </w:rPr>
        <w:t>לפשע</w:t>
      </w:r>
      <w:r>
        <w:rPr>
          <w:rFonts w:ascii="Arial" w:hAnsi="Arial" w:cs="Arial"/>
          <w:rtl w:val="true"/>
        </w:rPr>
        <w:t xml:space="preserve"> </w:t>
      </w:r>
      <w:r>
        <w:rPr>
          <w:rFonts w:ascii="Arial" w:hAnsi="Arial" w:cs="Arial"/>
          <w:rtl w:val="true"/>
        </w:rPr>
        <w:t>עונש</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cs="Arial" w:ascii="Arial" w:hAnsi="Arial"/>
        </w:rPr>
        <w:t>48</w:t>
      </w:r>
      <w:r>
        <w:rPr>
          <w:rFonts w:cs="Arial" w:ascii="Arial" w:hAnsi="Arial"/>
          <w:rtl w:val="true"/>
        </w:rPr>
        <w:t xml:space="preserve"> </w:t>
      </w:r>
      <w:r>
        <w:rPr>
          <w:rFonts w:ascii="Arial" w:hAnsi="Arial" w:cs="Arial"/>
          <w:rtl w:val="true"/>
        </w:rPr>
        <w:t>חודשי</w:t>
      </w:r>
      <w:r>
        <w:rPr>
          <w:rFonts w:ascii="Arial" w:hAnsi="Arial" w:cs="Arial"/>
          <w:rtl w:val="true"/>
        </w:rPr>
        <w:t xml:space="preserve"> </w:t>
      </w:r>
      <w:r>
        <w:rPr>
          <w:rFonts w:ascii="Arial" w:hAnsi="Arial" w:cs="Arial"/>
          <w:rtl w:val="true"/>
        </w:rPr>
        <w:t>מאסר</w:t>
      </w:r>
      <w:r>
        <w:rPr>
          <w:rFonts w:cs="Arial" w:ascii="Arial" w:hAnsi="Arial"/>
          <w:rtl w:val="true"/>
        </w:rPr>
        <w:t xml:space="preserve">. </w:t>
      </w:r>
      <w:r>
        <w:rPr>
          <w:rFonts w:ascii="Arial" w:hAnsi="Arial" w:cs="Arial"/>
          <w:rtl w:val="true"/>
        </w:rPr>
        <w:t>נאשם</w:t>
      </w:r>
      <w:r>
        <w:rPr>
          <w:rFonts w:ascii="Arial" w:hAnsi="Arial" w:cs="Arial"/>
          <w:rtl w:val="true"/>
        </w:rPr>
        <w:t xml:space="preserve"> </w:t>
      </w:r>
      <w:r>
        <w:rPr>
          <w:rFonts w:cs="Arial" w:ascii="Arial" w:hAnsi="Arial"/>
        </w:rPr>
        <w:t>2</w:t>
      </w:r>
      <w:r>
        <w:rPr>
          <w:rFonts w:cs="Arial" w:ascii="Arial" w:hAnsi="Arial"/>
          <w:rtl w:val="true"/>
        </w:rPr>
        <w:t xml:space="preserve"> </w:t>
      </w:r>
      <w:r>
        <w:rPr>
          <w:rFonts w:ascii="Arial" w:hAnsi="Arial" w:cs="Arial"/>
          <w:rtl w:val="true"/>
        </w:rPr>
        <w:t>באותו</w:t>
      </w:r>
      <w:r>
        <w:rPr>
          <w:rFonts w:ascii="Arial" w:hAnsi="Arial" w:cs="Arial"/>
          <w:rtl w:val="true"/>
        </w:rPr>
        <w:t xml:space="preserve"> </w:t>
      </w:r>
      <w:r>
        <w:rPr>
          <w:rFonts w:ascii="Arial" w:hAnsi="Arial" w:cs="Arial"/>
          <w:rtl w:val="true"/>
        </w:rPr>
        <w:t>תיק</w:t>
      </w:r>
      <w:r>
        <w:rPr>
          <w:rFonts w:ascii="Arial" w:hAnsi="Arial" w:cs="Arial"/>
          <w:rtl w:val="true"/>
        </w:rPr>
        <w:t xml:space="preserve"> </w:t>
      </w:r>
      <w:r>
        <w:rPr>
          <w:rFonts w:ascii="Arial" w:hAnsi="Arial" w:cs="Arial"/>
          <w:rtl w:val="true"/>
        </w:rPr>
        <w:t>שהורשע</w:t>
      </w:r>
      <w:r>
        <w:rPr>
          <w:rFonts w:ascii="Arial" w:hAnsi="Arial" w:cs="Arial"/>
          <w:rtl w:val="true"/>
        </w:rPr>
        <w:t xml:space="preserve"> </w:t>
      </w:r>
      <w:r>
        <w:rPr>
          <w:rFonts w:ascii="Arial" w:hAnsi="Arial" w:cs="Arial"/>
          <w:rtl w:val="true"/>
        </w:rPr>
        <w:t>בעבירה</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ניסיון</w:t>
      </w:r>
      <w:r>
        <w:rPr>
          <w:rFonts w:ascii="Arial" w:hAnsi="Arial" w:cs="Arial"/>
          <w:rtl w:val="true"/>
        </w:rPr>
        <w:t xml:space="preserve"> </w:t>
      </w:r>
      <w:r>
        <w:rPr>
          <w:rFonts w:ascii="Arial" w:hAnsi="Arial" w:cs="Arial"/>
          <w:rtl w:val="true"/>
        </w:rPr>
        <w:t>לעסקה</w:t>
      </w:r>
      <w:r>
        <w:rPr>
          <w:rFonts w:ascii="Arial" w:hAnsi="Arial" w:cs="Arial"/>
          <w:rtl w:val="true"/>
        </w:rPr>
        <w:t xml:space="preserve"> </w:t>
      </w:r>
      <w:r>
        <w:rPr>
          <w:rFonts w:ascii="Arial" w:hAnsi="Arial" w:cs="Arial"/>
          <w:rtl w:val="true"/>
        </w:rPr>
        <w:t>אחרת</w:t>
      </w:r>
      <w:r>
        <w:rPr>
          <w:rFonts w:ascii="Arial" w:hAnsi="Arial" w:cs="Arial"/>
          <w:rtl w:val="true"/>
        </w:rPr>
        <w:t xml:space="preserve"> </w:t>
      </w:r>
      <w:r>
        <w:rPr>
          <w:rFonts w:ascii="Arial" w:hAnsi="Arial" w:cs="Arial"/>
          <w:rtl w:val="true"/>
        </w:rPr>
        <w:t>בנשק</w:t>
      </w:r>
      <w:r>
        <w:rPr>
          <w:rFonts w:ascii="Arial" w:hAnsi="Arial" w:cs="Arial"/>
          <w:rtl w:val="true"/>
        </w:rPr>
        <w:t xml:space="preserve"> </w:t>
      </w:r>
      <w:r>
        <w:rPr>
          <w:rFonts w:ascii="Arial" w:hAnsi="Arial" w:cs="Arial"/>
          <w:rtl w:val="true"/>
        </w:rPr>
        <w:t>ובקשירת</w:t>
      </w:r>
      <w:r>
        <w:rPr>
          <w:rFonts w:ascii="Arial" w:hAnsi="Arial" w:cs="Arial"/>
          <w:rtl w:val="true"/>
        </w:rPr>
        <w:t xml:space="preserve"> </w:t>
      </w:r>
      <w:r>
        <w:rPr>
          <w:rFonts w:ascii="Arial" w:hAnsi="Arial" w:cs="Arial"/>
          <w:rtl w:val="true"/>
        </w:rPr>
        <w:t>קשר</w:t>
      </w:r>
      <w:r>
        <w:rPr>
          <w:rFonts w:ascii="Arial" w:hAnsi="Arial" w:cs="Arial"/>
          <w:rtl w:val="true"/>
        </w:rPr>
        <w:t xml:space="preserve"> </w:t>
      </w:r>
      <w:r>
        <w:rPr>
          <w:rFonts w:ascii="Arial" w:hAnsi="Arial" w:cs="Arial"/>
          <w:rtl w:val="true"/>
        </w:rPr>
        <w:t>לפשע</w:t>
      </w:r>
      <w:r>
        <w:rPr>
          <w:rFonts w:ascii="Arial" w:hAnsi="Arial" w:cs="Arial"/>
          <w:rtl w:val="true"/>
        </w:rPr>
        <w:t xml:space="preserve"> </w:t>
      </w:r>
      <w:r>
        <w:rPr>
          <w:rFonts w:ascii="Arial" w:hAnsi="Arial" w:cs="Arial"/>
          <w:rtl w:val="true"/>
        </w:rPr>
        <w:t>ו</w:t>
      </w:r>
      <w:r>
        <w:rPr>
          <w:rFonts w:ascii="Arial" w:hAnsi="Arial" w:cs="Arial"/>
          <w:rtl w:val="true"/>
        </w:rPr>
        <w:t>נדון</w:t>
      </w:r>
      <w:r>
        <w:rPr>
          <w:rFonts w:ascii="Arial" w:hAnsi="Arial" w:cs="Arial"/>
          <w:rtl w:val="true"/>
        </w:rPr>
        <w:t xml:space="preserve"> </w:t>
      </w:r>
      <w:r>
        <w:rPr>
          <w:rFonts w:ascii="Arial" w:hAnsi="Arial" w:cs="Arial"/>
          <w:rtl w:val="true"/>
        </w:rPr>
        <w:t>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חודשי</w:t>
      </w:r>
      <w:r>
        <w:rPr>
          <w:rFonts w:ascii="Arial" w:hAnsi="Arial" w:cs="Arial"/>
          <w:rtl w:val="true"/>
        </w:rPr>
        <w:t xml:space="preserve"> </w:t>
      </w:r>
      <w:r>
        <w:rPr>
          <w:rFonts w:ascii="Arial" w:hAnsi="Arial" w:cs="Arial"/>
          <w:rtl w:val="true"/>
        </w:rPr>
        <w:t>מאסר</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Arial" w:hAnsi="Arial" w:cs="Arial"/>
        </w:rPr>
      </w:pPr>
      <w:r>
        <w:rPr>
          <w:rFonts w:cs="Arial" w:ascii="Arial" w:hAnsi="Arial"/>
          <w:rtl w:val="true"/>
        </w:rPr>
        <w:tab/>
      </w:r>
      <w:r>
        <w:rPr>
          <w:rFonts w:ascii="Arial" w:hAnsi="Arial" w:cs="Arial"/>
          <w:rtl w:val="true"/>
        </w:rPr>
        <w:t>ב</w:t>
      </w:r>
      <w:hyperlink r:id="rId2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13301-07-18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עוביידה בללו</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7.11.2019</w:t>
      </w:r>
      <w:r>
        <w:rPr>
          <w:rFonts w:cs="Arial" w:ascii="Arial" w:hAnsi="Arial"/>
          <w:rtl w:val="true"/>
        </w:rPr>
        <w:t>)</w:t>
      </w:r>
      <w:r>
        <w:rPr>
          <w:rFonts w:cs="Arial" w:ascii="Arial" w:hAnsi="Arial"/>
          <w:b/>
          <w:bCs/>
          <w:rtl w:val="true"/>
        </w:rPr>
        <w:t xml:space="preserve"> </w:t>
      </w:r>
      <w:r>
        <w:rPr>
          <w:rFonts w:ascii="Arial" w:hAnsi="Arial" w:cs="Arial"/>
          <w:rtl w:val="true"/>
        </w:rPr>
        <w:t>קשר</w:t>
      </w:r>
      <w:r>
        <w:rPr>
          <w:rFonts w:ascii="Arial" w:hAnsi="Arial" w:cs="Arial"/>
          <w:rtl w:val="true"/>
        </w:rPr>
        <w:t xml:space="preserve"> </w:t>
      </w:r>
      <w:r>
        <w:rPr>
          <w:rFonts w:ascii="Arial" w:hAnsi="Arial" w:cs="Arial"/>
          <w:rtl w:val="true"/>
        </w:rPr>
        <w:t>נאשם</w:t>
      </w:r>
      <w:r>
        <w:rPr>
          <w:rFonts w:ascii="Arial" w:hAnsi="Arial" w:cs="Arial"/>
          <w:rtl w:val="true"/>
        </w:rPr>
        <w:t xml:space="preserve"> </w:t>
      </w:r>
      <w:r>
        <w:rPr>
          <w:rFonts w:cs="Arial" w:ascii="Arial" w:hAnsi="Arial"/>
        </w:rPr>
        <w:t>1</w:t>
      </w:r>
      <w:r>
        <w:rPr>
          <w:rFonts w:cs="Arial" w:ascii="Arial" w:hAnsi="Arial"/>
          <w:rtl w:val="true"/>
        </w:rPr>
        <w:t xml:space="preserve"> </w:t>
      </w:r>
      <w:r>
        <w:rPr>
          <w:rFonts w:ascii="Arial" w:hAnsi="Arial" w:cs="Arial"/>
          <w:rtl w:val="true"/>
        </w:rPr>
        <w:t>עם</w:t>
      </w:r>
      <w:r>
        <w:rPr>
          <w:rFonts w:ascii="Arial" w:hAnsi="Arial" w:cs="Arial"/>
          <w:rtl w:val="true"/>
        </w:rPr>
        <w:t xml:space="preserve"> </w:t>
      </w:r>
      <w:r>
        <w:rPr>
          <w:rFonts w:ascii="Arial" w:hAnsi="Arial" w:cs="Arial"/>
          <w:rtl w:val="true"/>
        </w:rPr>
        <w:t>נאשמים</w:t>
      </w:r>
      <w:r>
        <w:rPr>
          <w:rFonts w:ascii="Arial" w:hAnsi="Arial" w:cs="Arial"/>
          <w:rtl w:val="true"/>
        </w:rPr>
        <w:t xml:space="preserve">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להעביר</w:t>
      </w:r>
      <w:r>
        <w:rPr>
          <w:rFonts w:ascii="Arial" w:hAnsi="Arial" w:cs="Arial"/>
          <w:rtl w:val="true"/>
        </w:rPr>
        <w:t xml:space="preserve"> </w:t>
      </w:r>
      <w:r>
        <w:rPr>
          <w:rFonts w:ascii="Arial" w:hAnsi="Arial" w:cs="Arial"/>
          <w:rtl w:val="true"/>
        </w:rPr>
        <w:t>נשק</w:t>
      </w:r>
      <w:r>
        <w:rPr>
          <w:rFonts w:ascii="Arial" w:hAnsi="Arial" w:cs="Arial"/>
          <w:rtl w:val="true"/>
        </w:rPr>
        <w:t xml:space="preserve"> </w:t>
      </w:r>
      <w:r>
        <w:rPr>
          <w:rFonts w:ascii="Arial" w:hAnsi="Arial" w:cs="Arial"/>
          <w:rtl w:val="true"/>
        </w:rPr>
        <w:t>מסוג</w:t>
      </w:r>
      <w:r>
        <w:rPr>
          <w:rFonts w:ascii="Arial" w:hAnsi="Arial" w:cs="Arial"/>
          <w:rtl w:val="true"/>
        </w:rPr>
        <w:t xml:space="preserve"> </w:t>
      </w:r>
      <w:r>
        <w:rPr>
          <w:rFonts w:ascii="Arial" w:hAnsi="Arial" w:cs="Arial"/>
          <w:rtl w:val="true"/>
        </w:rPr>
        <w:t>תת</w:t>
      </w:r>
      <w:r>
        <w:rPr>
          <w:rFonts w:ascii="Arial" w:hAnsi="Arial" w:cs="Arial"/>
          <w:rtl w:val="true"/>
        </w:rPr>
        <w:t xml:space="preserve"> </w:t>
      </w:r>
      <w:r>
        <w:rPr>
          <w:rFonts w:ascii="Arial" w:hAnsi="Arial" w:cs="Arial"/>
          <w:rtl w:val="true"/>
        </w:rPr>
        <w:t>מקלע</w:t>
      </w:r>
      <w:r>
        <w:rPr>
          <w:rFonts w:ascii="Arial" w:hAnsi="Arial" w:cs="Arial"/>
          <w:rtl w:val="true"/>
        </w:rPr>
        <w:t xml:space="preserve"> </w:t>
      </w:r>
      <w:r>
        <w:rPr>
          <w:rFonts w:ascii="Arial" w:hAnsi="Arial" w:cs="Arial"/>
          <w:rtl w:val="true"/>
        </w:rPr>
        <w:t>מאולתר</w:t>
      </w:r>
      <w:r>
        <w:rPr>
          <w:rFonts w:ascii="Arial" w:hAnsi="Arial" w:cs="Arial"/>
          <w:rtl w:val="true"/>
        </w:rPr>
        <w:t xml:space="preserve"> </w:t>
      </w:r>
      <w:r>
        <w:rPr>
          <w:rFonts w:ascii="Arial" w:hAnsi="Arial" w:cs="Arial"/>
          <w:rtl w:val="true"/>
        </w:rPr>
        <w:t>ומחסנית</w:t>
      </w:r>
      <w:r>
        <w:rPr>
          <w:rFonts w:ascii="Arial" w:hAnsi="Arial" w:cs="Arial"/>
          <w:rtl w:val="true"/>
        </w:rPr>
        <w:t xml:space="preserve"> </w:t>
      </w:r>
      <w:r>
        <w:rPr>
          <w:rFonts w:ascii="Arial" w:hAnsi="Arial" w:cs="Arial"/>
          <w:rtl w:val="true"/>
        </w:rPr>
        <w:t>מהשטחים</w:t>
      </w:r>
      <w:r>
        <w:rPr>
          <w:rFonts w:ascii="Arial" w:hAnsi="Arial" w:cs="Arial"/>
          <w:rtl w:val="true"/>
        </w:rPr>
        <w:t xml:space="preserve"> </w:t>
      </w:r>
      <w:r>
        <w:rPr>
          <w:rFonts w:ascii="Arial" w:hAnsi="Arial" w:cs="Arial"/>
          <w:rtl w:val="true"/>
        </w:rPr>
        <w:t>לישראל</w:t>
      </w:r>
      <w:r>
        <w:rPr>
          <w:rFonts w:cs="Arial" w:ascii="Arial" w:hAnsi="Arial"/>
          <w:rtl w:val="true"/>
        </w:rPr>
        <w:t xml:space="preserve">. </w:t>
      </w:r>
      <w:r>
        <w:rPr>
          <w:rFonts w:ascii="Arial" w:hAnsi="Arial" w:cs="Arial"/>
          <w:rtl w:val="true"/>
        </w:rPr>
        <w:t>נאשם</w:t>
      </w:r>
      <w:r>
        <w:rPr>
          <w:rFonts w:ascii="Arial" w:hAnsi="Arial" w:cs="Arial"/>
          <w:rtl w:val="true"/>
        </w:rPr>
        <w:t xml:space="preserve"> </w:t>
      </w:r>
      <w:r>
        <w:rPr>
          <w:rFonts w:cs="Arial" w:ascii="Arial" w:hAnsi="Arial"/>
        </w:rPr>
        <w:t>1</w:t>
      </w:r>
      <w:r>
        <w:rPr>
          <w:rFonts w:cs="Arial" w:ascii="Arial" w:hAnsi="Arial"/>
          <w:rtl w:val="true"/>
        </w:rPr>
        <w:t xml:space="preserve"> </w:t>
      </w:r>
      <w:r>
        <w:rPr>
          <w:rFonts w:ascii="Arial" w:hAnsi="Arial" w:cs="Arial"/>
          <w:rtl w:val="true"/>
        </w:rPr>
        <w:t>יחד</w:t>
      </w:r>
      <w:r>
        <w:rPr>
          <w:rFonts w:ascii="Arial" w:hAnsi="Arial" w:cs="Arial"/>
          <w:rtl w:val="true"/>
        </w:rPr>
        <w:t xml:space="preserve"> </w:t>
      </w:r>
      <w:r>
        <w:rPr>
          <w:rFonts w:ascii="Arial" w:hAnsi="Arial" w:cs="Arial"/>
          <w:rtl w:val="true"/>
        </w:rPr>
        <w:t>עם</w:t>
      </w:r>
      <w:r>
        <w:rPr>
          <w:rFonts w:ascii="Arial" w:hAnsi="Arial" w:cs="Arial"/>
          <w:rtl w:val="true"/>
        </w:rPr>
        <w:t xml:space="preserve"> </w:t>
      </w:r>
      <w:r>
        <w:rPr>
          <w:rFonts w:ascii="Arial" w:hAnsi="Arial" w:cs="Arial"/>
          <w:rtl w:val="true"/>
        </w:rPr>
        <w:t>נאשם</w:t>
      </w:r>
      <w:r>
        <w:rPr>
          <w:rFonts w:ascii="Arial" w:hAnsi="Arial" w:cs="Arial"/>
          <w:rtl w:val="true"/>
        </w:rPr>
        <w:t xml:space="preserve"> </w:t>
      </w:r>
      <w:r>
        <w:rPr>
          <w:rFonts w:ascii="Arial" w:hAnsi="Arial" w:cs="Arial"/>
          <w:rtl w:val="true"/>
        </w:rPr>
        <w:t>אחר</w:t>
      </w:r>
      <w:r>
        <w:rPr>
          <w:rFonts w:ascii="Arial" w:hAnsi="Arial" w:cs="Arial"/>
          <w:rtl w:val="true"/>
        </w:rPr>
        <w:t xml:space="preserve"> </w:t>
      </w:r>
      <w:r>
        <w:rPr>
          <w:rFonts w:ascii="Arial" w:hAnsi="Arial" w:cs="Arial"/>
          <w:rtl w:val="true"/>
        </w:rPr>
        <w:t>הסליקו</w:t>
      </w:r>
      <w:r>
        <w:rPr>
          <w:rFonts w:ascii="Arial" w:hAnsi="Arial" w:cs="Arial"/>
          <w:rtl w:val="true"/>
        </w:rPr>
        <w:t xml:space="preserve"> </w:t>
      </w:r>
      <w:r>
        <w:rPr>
          <w:rFonts w:ascii="Arial" w:hAnsi="Arial" w:cs="Arial"/>
          <w:rtl w:val="true"/>
        </w:rPr>
        <w:t>את</w:t>
      </w:r>
      <w:r>
        <w:rPr>
          <w:rFonts w:ascii="Arial" w:hAnsi="Arial" w:cs="Arial"/>
          <w:rtl w:val="true"/>
        </w:rPr>
        <w:t xml:space="preserve"> </w:t>
      </w:r>
      <w:r>
        <w:rPr>
          <w:rFonts w:ascii="Arial" w:hAnsi="Arial" w:cs="Arial"/>
          <w:rtl w:val="true"/>
        </w:rPr>
        <w:t>הנשק</w:t>
      </w:r>
      <w:r>
        <w:rPr>
          <w:rFonts w:ascii="Arial" w:hAnsi="Arial" w:cs="Arial"/>
          <w:rtl w:val="true"/>
        </w:rPr>
        <w:t xml:space="preserve"> </w:t>
      </w:r>
      <w:r>
        <w:rPr>
          <w:rFonts w:ascii="Arial" w:hAnsi="Arial" w:cs="Arial"/>
          <w:rtl w:val="true"/>
        </w:rPr>
        <w:t>ברכבו</w:t>
      </w:r>
      <w:r>
        <w:rPr>
          <w:rFonts w:ascii="Arial" w:hAnsi="Arial" w:cs="Arial"/>
          <w:rtl w:val="true"/>
        </w:rPr>
        <w:t xml:space="preserve"> </w:t>
      </w:r>
      <w:r>
        <w:rPr>
          <w:rFonts w:ascii="Arial" w:hAnsi="Arial" w:cs="Arial"/>
          <w:rtl w:val="true"/>
        </w:rPr>
        <w:t>של</w:t>
      </w:r>
      <w:r>
        <w:rPr>
          <w:rFonts w:ascii="Arial" w:hAnsi="Arial" w:cs="Arial"/>
          <w:rtl w:val="true"/>
        </w:rPr>
        <w:t xml:space="preserve"> </w:t>
      </w:r>
      <w:r>
        <w:rPr>
          <w:rFonts w:ascii="Arial" w:hAnsi="Arial" w:cs="Arial"/>
          <w:rtl w:val="true"/>
        </w:rPr>
        <w:t>נאשם</w:t>
      </w:r>
      <w:r>
        <w:rPr>
          <w:rFonts w:ascii="Arial" w:hAnsi="Arial" w:cs="Arial"/>
          <w:rtl w:val="true"/>
        </w:rPr>
        <w:t xml:space="preserve"> </w:t>
      </w:r>
      <w:r>
        <w:rPr>
          <w:rFonts w:cs="Arial" w:ascii="Arial" w:hAnsi="Arial"/>
        </w:rPr>
        <w:t>1</w:t>
      </w:r>
      <w:r>
        <w:rPr>
          <w:rFonts w:cs="Arial" w:ascii="Arial" w:hAnsi="Arial"/>
          <w:rtl w:val="true"/>
        </w:rPr>
        <w:t xml:space="preserve"> </w:t>
      </w:r>
      <w:r>
        <w:rPr>
          <w:rFonts w:ascii="Arial" w:hAnsi="Arial" w:cs="Arial"/>
          <w:rtl w:val="true"/>
        </w:rPr>
        <w:t>והוא</w:t>
      </w:r>
      <w:r>
        <w:rPr>
          <w:rFonts w:ascii="Arial" w:hAnsi="Arial" w:cs="Arial"/>
          <w:rtl w:val="true"/>
        </w:rPr>
        <w:t xml:space="preserve"> </w:t>
      </w:r>
      <w:r>
        <w:rPr>
          <w:rFonts w:ascii="Arial" w:hAnsi="Arial" w:cs="Arial"/>
          <w:rtl w:val="true"/>
        </w:rPr>
        <w:t>והנאשם</w:t>
      </w:r>
      <w:r>
        <w:rPr>
          <w:rFonts w:ascii="Arial" w:hAnsi="Arial" w:cs="Arial"/>
          <w:rtl w:val="true"/>
        </w:rPr>
        <w:t xml:space="preserve"> </w:t>
      </w:r>
      <w:r>
        <w:rPr>
          <w:rFonts w:ascii="Arial" w:hAnsi="Arial" w:cs="Arial"/>
          <w:rtl w:val="true"/>
        </w:rPr>
        <w:t>האחר</w:t>
      </w:r>
      <w:r>
        <w:rPr>
          <w:rFonts w:ascii="Arial" w:hAnsi="Arial" w:cs="Arial"/>
          <w:rtl w:val="true"/>
        </w:rPr>
        <w:t xml:space="preserve"> </w:t>
      </w:r>
      <w:r>
        <w:rPr>
          <w:rFonts w:ascii="Arial" w:hAnsi="Arial" w:cs="Arial"/>
          <w:rtl w:val="true"/>
        </w:rPr>
        <w:t>עשו</w:t>
      </w:r>
      <w:r>
        <w:rPr>
          <w:rFonts w:ascii="Arial" w:hAnsi="Arial" w:cs="Arial"/>
          <w:rtl w:val="true"/>
        </w:rPr>
        <w:t xml:space="preserve"> </w:t>
      </w:r>
      <w:r>
        <w:rPr>
          <w:rFonts w:ascii="Arial" w:hAnsi="Arial" w:cs="Arial"/>
          <w:rtl w:val="true"/>
        </w:rPr>
        <w:t>דרכם</w:t>
      </w:r>
      <w:r>
        <w:rPr>
          <w:rFonts w:ascii="Arial" w:hAnsi="Arial" w:cs="Arial"/>
          <w:rtl w:val="true"/>
        </w:rPr>
        <w:t xml:space="preserve"> </w:t>
      </w:r>
      <w:r>
        <w:rPr>
          <w:rFonts w:ascii="Arial" w:hAnsi="Arial" w:cs="Arial"/>
          <w:rtl w:val="true"/>
        </w:rPr>
        <w:t>לישראל</w:t>
      </w:r>
      <w:r>
        <w:rPr>
          <w:rFonts w:ascii="Arial" w:hAnsi="Arial" w:cs="Arial"/>
          <w:rtl w:val="true"/>
        </w:rPr>
        <w:t xml:space="preserve"> </w:t>
      </w:r>
      <w:r>
        <w:rPr>
          <w:rFonts w:ascii="Arial" w:hAnsi="Arial" w:cs="Arial"/>
          <w:rtl w:val="true"/>
        </w:rPr>
        <w:t>ו</w:t>
      </w:r>
      <w:r>
        <w:rPr>
          <w:rFonts w:ascii="Arial" w:hAnsi="Arial" w:cs="Arial"/>
          <w:rtl w:val="true"/>
        </w:rPr>
        <w:t>במחסום</w:t>
      </w:r>
      <w:r>
        <w:rPr>
          <w:rFonts w:ascii="Arial" w:hAnsi="Arial" w:cs="Arial"/>
          <w:rtl w:val="true"/>
        </w:rPr>
        <w:t xml:space="preserve"> </w:t>
      </w:r>
      <w:r>
        <w:rPr>
          <w:rFonts w:ascii="Arial" w:hAnsi="Arial" w:cs="Arial"/>
          <w:rtl w:val="true"/>
        </w:rPr>
        <w:t>הם</w:t>
      </w:r>
      <w:r>
        <w:rPr>
          <w:rFonts w:ascii="Arial" w:hAnsi="Arial" w:cs="Arial"/>
          <w:rtl w:val="true"/>
        </w:rPr>
        <w:t xml:space="preserve"> </w:t>
      </w:r>
      <w:r>
        <w:rPr>
          <w:rFonts w:ascii="Arial" w:hAnsi="Arial" w:cs="Arial"/>
          <w:rtl w:val="true"/>
        </w:rPr>
        <w:t>נעצרו</w:t>
      </w:r>
      <w:r>
        <w:rPr>
          <w:rFonts w:ascii="Arial" w:hAnsi="Arial" w:cs="Arial"/>
          <w:rtl w:val="true"/>
        </w:rPr>
        <w:t xml:space="preserve"> </w:t>
      </w:r>
      <w:r>
        <w:rPr>
          <w:rFonts w:ascii="Arial" w:hAnsi="Arial" w:cs="Arial"/>
          <w:rtl w:val="true"/>
        </w:rPr>
        <w:t>על</w:t>
      </w:r>
      <w:r>
        <w:rPr>
          <w:rFonts w:ascii="Arial" w:hAnsi="Arial" w:cs="Arial"/>
          <w:rtl w:val="true"/>
        </w:rPr>
        <w:t xml:space="preserve"> </w:t>
      </w:r>
      <w:r>
        <w:rPr>
          <w:rFonts w:ascii="Arial" w:hAnsi="Arial" w:cs="Arial"/>
          <w:rtl w:val="true"/>
        </w:rPr>
        <w:t>ידי</w:t>
      </w:r>
      <w:r>
        <w:rPr>
          <w:rFonts w:ascii="Arial" w:hAnsi="Arial" w:cs="Arial"/>
          <w:rtl w:val="true"/>
        </w:rPr>
        <w:t xml:space="preserve"> </w:t>
      </w:r>
      <w:r>
        <w:rPr>
          <w:rFonts w:ascii="Arial" w:hAnsi="Arial" w:cs="Arial"/>
          <w:rtl w:val="true"/>
        </w:rPr>
        <w:t>המשטרה</w:t>
      </w:r>
      <w:r>
        <w:rPr>
          <w:rFonts w:cs="Arial" w:ascii="Arial" w:hAnsi="Arial"/>
          <w:rtl w:val="true"/>
        </w:rPr>
        <w:t xml:space="preserve">. </w:t>
      </w:r>
      <w:r>
        <w:rPr>
          <w:rFonts w:ascii="Arial" w:hAnsi="Arial" w:cs="Arial"/>
          <w:rtl w:val="true"/>
        </w:rPr>
        <w:t>נאשמים</w:t>
      </w:r>
      <w:r>
        <w:rPr>
          <w:rFonts w:ascii="Arial" w:hAnsi="Arial" w:cs="Arial"/>
          <w:rtl w:val="true"/>
        </w:rPr>
        <w:t xml:space="preserve"> </w:t>
      </w:r>
      <w:r>
        <w:rPr>
          <w:rFonts w:cs="Arial" w:ascii="Arial" w:hAnsi="Arial"/>
        </w:rPr>
        <w:t>1</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הורשעו בעבירות</w:t>
      </w:r>
      <w:r>
        <w:rPr>
          <w:rFonts w:ascii="Arial" w:hAnsi="Arial" w:cs="Arial"/>
          <w:rtl w:val="true"/>
        </w:rPr>
        <w:t xml:space="preserve"> </w:t>
      </w:r>
      <w:r>
        <w:rPr>
          <w:rFonts w:ascii="Arial" w:hAnsi="Arial" w:cs="Arial"/>
          <w:rtl w:val="true"/>
        </w:rPr>
        <w:t>של</w:t>
      </w:r>
      <w:r>
        <w:rPr>
          <w:rFonts w:ascii="Arial" w:hAnsi="Arial" w:cs="Arial"/>
          <w:rtl w:val="true"/>
        </w:rPr>
        <w:t xml:space="preserve"> ניסיון לסחר בנשק</w:t>
      </w:r>
      <w:r>
        <w:rPr>
          <w:rFonts w:cs="Arial" w:ascii="Arial" w:hAnsi="Arial"/>
          <w:rtl w:val="true"/>
        </w:rPr>
        <w:t xml:space="preserve">, </w:t>
      </w:r>
      <w:r>
        <w:rPr>
          <w:rFonts w:ascii="Arial" w:hAnsi="Arial" w:cs="Arial"/>
          <w:rtl w:val="true"/>
        </w:rPr>
        <w:t>נשיאת נשק בצוותא</w:t>
      </w:r>
      <w:r>
        <w:rPr>
          <w:rFonts w:cs="Arial" w:ascii="Arial" w:hAnsi="Arial"/>
          <w:rtl w:val="true"/>
        </w:rPr>
        <w:t xml:space="preserve">, </w:t>
      </w:r>
      <w:r>
        <w:rPr>
          <w:rFonts w:ascii="Arial" w:hAnsi="Arial" w:cs="Arial"/>
          <w:rtl w:val="true"/>
        </w:rPr>
        <w:t>קשירת קשר לפשע</w:t>
      </w:r>
      <w:r>
        <w:rPr>
          <w:rFonts w:cs="Arial" w:ascii="Arial" w:hAnsi="Arial"/>
          <w:rtl w:val="true"/>
        </w:rPr>
        <w:t xml:space="preserve">.  </w:t>
      </w:r>
      <w:r>
        <w:rPr>
          <w:rFonts w:ascii="Arial" w:hAnsi="Arial" w:cs="Arial"/>
          <w:rtl w:val="true"/>
        </w:rPr>
        <w:t>בית</w:t>
      </w:r>
      <w:r>
        <w:rPr>
          <w:rFonts w:ascii="Arial" w:hAnsi="Arial" w:cs="Arial"/>
          <w:rtl w:val="true"/>
        </w:rPr>
        <w:t xml:space="preserve"> </w:t>
      </w:r>
      <w:r>
        <w:rPr>
          <w:rFonts w:ascii="Arial" w:hAnsi="Arial" w:cs="Arial"/>
          <w:rtl w:val="true"/>
        </w:rPr>
        <w:t>המשפט</w:t>
      </w:r>
      <w:r>
        <w:rPr>
          <w:rFonts w:ascii="Arial" w:hAnsi="Arial" w:cs="Arial"/>
          <w:rtl w:val="true"/>
        </w:rPr>
        <w:t xml:space="preserve"> </w:t>
      </w:r>
      <w:r>
        <w:rPr>
          <w:rFonts w:ascii="Arial" w:hAnsi="Arial" w:cs="Arial"/>
          <w:rtl w:val="true"/>
        </w:rPr>
        <w:t>גזר</w:t>
      </w:r>
      <w:r>
        <w:rPr>
          <w:rFonts w:ascii="Arial" w:hAnsi="Arial" w:cs="Arial"/>
          <w:rtl w:val="true"/>
        </w:rPr>
        <w:t xml:space="preserve"> </w:t>
      </w:r>
      <w:r>
        <w:rPr>
          <w:rFonts w:ascii="Arial" w:hAnsi="Arial" w:cs="Arial"/>
          <w:rtl w:val="true"/>
        </w:rPr>
        <w:t>על</w:t>
      </w:r>
      <w:r>
        <w:rPr>
          <w:rFonts w:ascii="Arial" w:hAnsi="Arial" w:cs="Arial"/>
          <w:rtl w:val="true"/>
        </w:rPr>
        <w:t xml:space="preserve"> נאשם </w:t>
      </w:r>
      <w:r>
        <w:rPr>
          <w:rFonts w:cs="Arial" w:ascii="Arial" w:hAnsi="Arial"/>
        </w:rPr>
        <w:t>1</w:t>
      </w:r>
      <w:r>
        <w:rPr>
          <w:rFonts w:cs="Arial" w:ascii="Arial" w:hAnsi="Arial"/>
          <w:rtl w:val="true"/>
        </w:rPr>
        <w:t xml:space="preserve"> </w:t>
      </w:r>
      <w:r>
        <w:rPr>
          <w:rFonts w:cs="Arial" w:ascii="Arial" w:hAnsi="Arial"/>
        </w:rPr>
        <w:t>28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על נאשם </w:t>
      </w:r>
      <w:r>
        <w:rPr>
          <w:rFonts w:cs="Arial" w:ascii="Arial" w:hAnsi="Arial"/>
        </w:rPr>
        <w:t>3</w:t>
      </w:r>
      <w:r>
        <w:rPr>
          <w:rFonts w:cs="Arial" w:ascii="Arial" w:hAnsi="Arial"/>
          <w:rtl w:val="true"/>
        </w:rPr>
        <w:t xml:space="preserve">  </w:t>
      </w:r>
      <w:r>
        <w:rPr>
          <w:rFonts w:cs="Arial" w:ascii="Arial" w:hAnsi="Arial"/>
        </w:rPr>
        <w:t>22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ועל נאשם </w:t>
      </w:r>
      <w:r>
        <w:rPr>
          <w:rFonts w:cs="Arial" w:ascii="Arial" w:hAnsi="Arial"/>
        </w:rPr>
        <w:t>4</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09" w:start="84" w:end="0"/>
        <w:jc w:val="both"/>
        <w:rPr/>
      </w:pPr>
      <w:r>
        <w:rPr>
          <w:rFonts w:cs="Arial" w:ascii="Arial" w:hAnsi="Arial"/>
          <w:rtl w:val="true"/>
        </w:rPr>
        <w:tab/>
      </w:r>
      <w:r>
        <w:rPr>
          <w:rFonts w:ascii="Arial" w:hAnsi="Arial" w:cs="Arial"/>
          <w:rtl w:val="true"/>
        </w:rPr>
        <w:t>עיינתי בפסיקה שצרפו הצדדים שאל חלקה אתייחס להלן</w:t>
      </w:r>
      <w:r>
        <w:rPr>
          <w:rFonts w:cs="Arial" w:ascii="Arial" w:hAnsi="Arial"/>
          <w:rtl w:val="true"/>
        </w:rPr>
        <w:t>.</w:t>
      </w:r>
      <w:r>
        <w:rPr>
          <w:rFonts w:cs="Arial" w:ascii="Arial" w:hAnsi="Arial"/>
          <w:rtl w:val="true"/>
        </w:rPr>
        <w:t xml:space="preserve"> </w:t>
      </w:r>
      <w:r>
        <w:rPr>
          <w:rFonts w:ascii="Arial" w:hAnsi="Arial" w:cs="Arial"/>
          <w:rtl w:val="true"/>
        </w:rPr>
        <w:t>מטבע הדברים ובשל מנעד הענישה הרחב בעבירות הנשק צרף כל צד פסיקה המתאימה לעמדתו העונשית</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start="84" w:end="0"/>
        <w:jc w:val="both"/>
        <w:rPr>
          <w:rFonts w:ascii="Arial" w:hAnsi="Arial" w:cs="Arial"/>
        </w:rPr>
      </w:pPr>
      <w:r>
        <w:rPr>
          <w:rFonts w:ascii="Arial" w:hAnsi="Arial" w:cs="Arial"/>
          <w:rtl w:val="true"/>
        </w:rPr>
        <w:t xml:space="preserve">כך למשל </w:t>
      </w:r>
      <w:r>
        <w:rPr>
          <w:rFonts w:ascii="Arial" w:hAnsi="Arial" w:cs="Arial"/>
          <w:b/>
          <w:b/>
          <w:bCs/>
          <w:rtl w:val="true"/>
        </w:rPr>
        <w:t>צרפה המאשימה</w:t>
      </w:r>
      <w:r>
        <w:rPr>
          <w:rFonts w:ascii="Arial" w:hAnsi="Arial" w:cs="Arial"/>
          <w:rtl w:val="true"/>
        </w:rPr>
        <w:t xml:space="preserve"> את </w:t>
      </w:r>
      <w:hyperlink r:id="rId2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ם</w:t>
        </w:r>
        <w:r>
          <w:rPr>
            <w:rStyle w:val="Hyperlink"/>
            <w:rFonts w:cs="Arial" w:ascii="Arial" w:hAnsi="Arial"/>
            <w:color w:val="0000FF"/>
            <w:u w:val="single"/>
            <w:rtl w:val="true"/>
          </w:rPr>
          <w:t xml:space="preserve">) </w:t>
        </w:r>
        <w:r>
          <w:rPr>
            <w:rStyle w:val="Hyperlink"/>
            <w:rFonts w:cs="Arial" w:ascii="Arial" w:hAnsi="Arial"/>
            <w:color w:val="0000FF"/>
            <w:u w:val="single"/>
          </w:rPr>
          <w:t>1316-04-19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עמרו כבאגה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3.3.2020</w:t>
      </w:r>
      <w:r>
        <w:rPr>
          <w:rFonts w:cs="Arial" w:ascii="Arial" w:hAnsi="Arial"/>
          <w:rtl w:val="true"/>
        </w:rPr>
        <w:t xml:space="preserve">) </w:t>
      </w:r>
      <w:r>
        <w:rPr>
          <w:rFonts w:ascii="Arial" w:hAnsi="Arial" w:cs="Arial"/>
          <w:rtl w:val="true"/>
        </w:rPr>
        <w:t xml:space="preserve">שם גזר בית המשפט על נאשם שהורשע בעבירות של ניסיון לסחר וסחר בכלי נשק מסוג </w:t>
      </w:r>
      <w:r>
        <w:rPr>
          <w:rFonts w:cs="Arial" w:ascii="Arial" w:hAnsi="Arial"/>
          <w:rtl w:val="true"/>
        </w:rPr>
        <w:t>"</w:t>
      </w:r>
      <w:r>
        <w:rPr>
          <w:rFonts w:ascii="Arial" w:hAnsi="Arial" w:cs="Arial"/>
          <w:rtl w:val="true"/>
        </w:rPr>
        <w:t>קרלו</w:t>
      </w:r>
      <w:r>
        <w:rPr>
          <w:rFonts w:cs="Arial" w:ascii="Arial" w:hAnsi="Arial"/>
          <w:rtl w:val="true"/>
        </w:rPr>
        <w:t xml:space="preserve">" </w:t>
      </w:r>
      <w:r>
        <w:rPr>
          <w:rFonts w:ascii="Arial" w:hAnsi="Arial" w:cs="Arial"/>
          <w:rtl w:val="true"/>
        </w:rPr>
        <w:t xml:space="preserve">ואקדח לסוכן משטרתי עונש של </w:t>
      </w:r>
      <w:r>
        <w:rPr>
          <w:rFonts w:cs="Arial" w:ascii="Arial" w:hAnsi="Arial"/>
        </w:rPr>
        <w:t>45</w:t>
      </w:r>
      <w:r>
        <w:rPr>
          <w:rFonts w:cs="Arial" w:ascii="Arial" w:hAnsi="Arial"/>
          <w:rtl w:val="true"/>
        </w:rPr>
        <w:t xml:space="preserve"> </w:t>
      </w:r>
      <w:r>
        <w:rPr>
          <w:rFonts w:ascii="Arial" w:hAnsi="Arial" w:cs="Arial"/>
          <w:rtl w:val="true"/>
        </w:rPr>
        <w:t>חודשי מאס</w:t>
      </w:r>
      <w:r>
        <w:rPr>
          <w:rFonts w:ascii="Arial" w:hAnsi="Arial" w:cs="Arial"/>
          <w:rtl w:val="true"/>
        </w:rPr>
        <w:t>ר</w:t>
      </w:r>
      <w:r>
        <w:rPr>
          <w:rFonts w:cs="Arial" w:ascii="Arial" w:hAnsi="Arial"/>
          <w:rtl w:val="true"/>
        </w:rPr>
        <w:t xml:space="preserve">. </w:t>
      </w:r>
      <w:r>
        <w:rPr>
          <w:rFonts w:ascii="Arial" w:hAnsi="Arial" w:cs="Arial"/>
          <w:rtl w:val="true"/>
        </w:rPr>
        <w:t>בענייננו הנאשם לא הורשע בעבירת סחר בנשק כפי שהיה במקרה זה</w:t>
      </w:r>
      <w:r>
        <w:rPr>
          <w:rFonts w:cs="Arial" w:ascii="Arial" w:hAnsi="Arial"/>
          <w:rtl w:val="true"/>
        </w:rPr>
        <w:t>.</w:t>
      </w:r>
    </w:p>
    <w:p>
      <w:pPr>
        <w:pStyle w:val="Normal"/>
        <w:spacing w:lineRule="auto" w:line="360"/>
        <w:ind w:start="84" w:end="0"/>
        <w:jc w:val="both"/>
        <w:rPr>
          <w:rFonts w:ascii="Arial" w:hAnsi="Arial" w:cs="Arial"/>
        </w:rPr>
      </w:pPr>
      <w:r>
        <w:rPr>
          <w:rFonts w:cs="Arial" w:ascii="Arial" w:hAnsi="Arial"/>
          <w:rtl w:val="true"/>
        </w:rPr>
      </w:r>
    </w:p>
    <w:p>
      <w:pPr>
        <w:pStyle w:val="Normal"/>
        <w:spacing w:lineRule="auto" w:line="360"/>
        <w:ind w:hanging="708" w:start="84" w:end="0"/>
        <w:jc w:val="both"/>
        <w:rPr>
          <w:rFonts w:ascii="Arial" w:hAnsi="Arial" w:cs="Arial"/>
        </w:rPr>
      </w:pPr>
      <w:r>
        <w:rPr>
          <w:rFonts w:cs="Arial" w:ascii="Arial" w:hAnsi="Arial"/>
          <w:rtl w:val="true"/>
        </w:rPr>
        <w:tab/>
      </w:r>
      <w:r>
        <w:rPr>
          <w:rFonts w:ascii="Arial" w:hAnsi="Arial" w:cs="Arial"/>
          <w:rtl w:val="true"/>
        </w:rPr>
        <w:t>ב</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4207/21</w:t>
        </w:r>
      </w:hyperlink>
      <w:r>
        <w:rPr>
          <w:rFonts w:cs="Arial" w:ascii="Arial" w:hAnsi="Arial"/>
          <w:rtl w:val="true"/>
        </w:rPr>
        <w:t xml:space="preserve"> </w:t>
      </w:r>
      <w:r>
        <w:rPr>
          <w:rFonts w:ascii="Arial" w:hAnsi="Arial" w:cs="Arial"/>
          <w:b/>
          <w:b/>
          <w:bCs/>
          <w:rtl w:val="true"/>
        </w:rPr>
        <w:t>עמאר בעראני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28.7.2011</w:t>
      </w:r>
      <w:r>
        <w:rPr>
          <w:rFonts w:cs="Arial" w:ascii="Arial" w:hAnsi="Arial"/>
          <w:rtl w:val="true"/>
        </w:rPr>
        <w:t xml:space="preserve">) </w:t>
      </w:r>
      <w:r>
        <w:rPr>
          <w:rFonts w:ascii="Arial" w:hAnsi="Arial" w:cs="Arial"/>
          <w:rtl w:val="true"/>
        </w:rPr>
        <w:t>בית המשפט העליון קיבל את ערעור המאשימה על קולת העונש ודחה את ערעורו של נאשם שהורשע בעבירות של החזקת נשק</w:t>
      </w:r>
      <w:r>
        <w:rPr>
          <w:rFonts w:cs="Arial" w:ascii="Arial" w:hAnsi="Arial"/>
          <w:rtl w:val="true"/>
        </w:rPr>
        <w:t xml:space="preserve">, </w:t>
      </w:r>
      <w:r>
        <w:rPr>
          <w:rFonts w:ascii="Arial" w:hAnsi="Arial" w:cs="Arial"/>
          <w:rtl w:val="true"/>
        </w:rPr>
        <w:t>ניסיון לרכישת נשק</w:t>
      </w:r>
      <w:r>
        <w:rPr>
          <w:rFonts w:cs="Arial" w:ascii="Arial" w:hAnsi="Arial"/>
          <w:rtl w:val="true"/>
        </w:rPr>
        <w:t xml:space="preserve">, </w:t>
      </w:r>
      <w:r>
        <w:rPr>
          <w:rFonts w:ascii="Arial" w:hAnsi="Arial" w:cs="Arial"/>
          <w:rtl w:val="true"/>
        </w:rPr>
        <w:t xml:space="preserve">וניסיון לרכישת תחמושת והעמיד את עונשו על </w:t>
      </w:r>
      <w:r>
        <w:rPr>
          <w:rFonts w:cs="Arial" w:ascii="Arial" w:hAnsi="Arial"/>
        </w:rPr>
        <w:t>36</w:t>
      </w:r>
      <w:r>
        <w:rPr>
          <w:rFonts w:cs="Arial" w:ascii="Arial" w:hAnsi="Arial"/>
          <w:rtl w:val="true"/>
        </w:rPr>
        <w:t xml:space="preserve"> </w:t>
      </w:r>
      <w:r>
        <w:rPr>
          <w:rFonts w:ascii="Arial" w:hAnsi="Arial" w:cs="Arial"/>
          <w:rtl w:val="true"/>
        </w:rPr>
        <w:t xml:space="preserve">חודשי מאסר חלף </w:t>
      </w:r>
      <w:r>
        <w:rPr>
          <w:rFonts w:cs="Arial" w:ascii="Arial" w:hAnsi="Arial"/>
        </w:rPr>
        <w:t>28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גם במקרה זה הורשע הנאשם במספר עבירות שהתייחסו למספר כלי נשק</w:t>
      </w:r>
      <w:r>
        <w:rPr>
          <w:rFonts w:cs="Arial" w:ascii="Arial" w:hAnsi="Arial"/>
          <w:rtl w:val="true"/>
        </w:rPr>
        <w:t>.</w:t>
      </w:r>
    </w:p>
    <w:p>
      <w:pPr>
        <w:pStyle w:val="Normal"/>
        <w:spacing w:lineRule="auto" w:line="360"/>
        <w:ind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Arial" w:hAnsi="Arial" w:cs="Arial"/>
        </w:rPr>
      </w:pPr>
      <w:r>
        <w:rPr>
          <w:rFonts w:cs="Arial" w:ascii="Arial" w:hAnsi="Arial"/>
          <w:rtl w:val="true"/>
        </w:rPr>
        <w:tab/>
      </w:r>
      <w:r>
        <w:rPr>
          <w:rFonts w:ascii="Arial" w:hAnsi="Arial" w:cs="Arial"/>
          <w:b/>
          <w:b/>
          <w:bCs/>
          <w:rtl w:val="true"/>
        </w:rPr>
        <w:t>ב</w:t>
      </w:r>
      <w:r>
        <w:rPr>
          <w:rFonts w:cs="Arial" w:ascii="Arial" w:hAnsi="Arial"/>
          <w:b/>
          <w:bCs/>
          <w:rtl w:val="true"/>
        </w:rPr>
        <w:t>"</w:t>
      </w:r>
      <w:r>
        <w:rPr>
          <w:rFonts w:ascii="Arial" w:hAnsi="Arial" w:cs="Arial"/>
          <w:b/>
          <w:b/>
          <w:bCs/>
          <w:rtl w:val="true"/>
        </w:rPr>
        <w:t>כ הנאשם</w:t>
      </w:r>
      <w:r>
        <w:rPr>
          <w:rFonts w:ascii="Arial" w:hAnsi="Arial" w:cs="Arial"/>
          <w:rtl w:val="true"/>
        </w:rPr>
        <w:t xml:space="preserve"> צרף </w:t>
      </w:r>
      <w:r>
        <w:rPr>
          <w:rFonts w:ascii="Arial" w:hAnsi="Arial" w:cs="Arial"/>
          <w:rtl w:val="true"/>
        </w:rPr>
        <w:t>מספר רב של פסקי דין</w:t>
      </w:r>
      <w:r>
        <w:rPr>
          <w:rFonts w:cs="Arial" w:ascii="Arial" w:hAnsi="Arial"/>
          <w:rtl w:val="true"/>
        </w:rPr>
        <w:t xml:space="preserve">. </w:t>
      </w:r>
      <w:r>
        <w:rPr>
          <w:rFonts w:ascii="Arial" w:hAnsi="Arial" w:cs="Arial"/>
          <w:rtl w:val="true"/>
        </w:rPr>
        <w:t>להלן אתייחס לחלקם</w:t>
      </w:r>
      <w:r>
        <w:rPr>
          <w:rFonts w:cs="Arial" w:ascii="Arial" w:hAnsi="Arial"/>
          <w:rtl w:val="true"/>
        </w:rPr>
        <w:t>.</w:t>
      </w:r>
    </w:p>
    <w:p>
      <w:pPr>
        <w:pStyle w:val="Normal"/>
        <w:spacing w:lineRule="auto" w:line="360"/>
        <w:ind w:start="84" w:end="0"/>
        <w:jc w:val="both"/>
        <w:rPr>
          <w:rFonts w:ascii="Arial" w:hAnsi="Arial" w:cs="Arial"/>
        </w:rPr>
      </w:pPr>
      <w:r>
        <w:rPr>
          <w:rFonts w:ascii="Arial" w:hAnsi="Arial" w:cs="Arial"/>
          <w:rtl w:val="true"/>
        </w:rPr>
        <w:t>ב</w:t>
      </w:r>
      <w:hyperlink r:id="rId2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חיפה</w:t>
        </w:r>
        <w:r>
          <w:rPr>
            <w:rStyle w:val="Hyperlink"/>
            <w:rFonts w:cs="Arial" w:ascii="Arial" w:hAnsi="Arial"/>
            <w:color w:val="0000FF"/>
            <w:u w:val="single"/>
            <w:rtl w:val="true"/>
          </w:rPr>
          <w:t xml:space="preserve">) </w:t>
        </w:r>
        <w:r>
          <w:rPr>
            <w:rStyle w:val="Hyperlink"/>
            <w:rFonts w:cs="Arial" w:ascii="Arial" w:hAnsi="Arial"/>
            <w:color w:val="0000FF"/>
            <w:u w:val="single"/>
          </w:rPr>
          <w:t>47048-02-20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נסר אל דין</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1.2.202</w:t>
      </w:r>
      <w:r>
        <w:rPr>
          <w:rFonts w:cs="Arial" w:ascii="Arial" w:hAnsi="Arial"/>
        </w:rPr>
        <w:t>1</w:t>
      </w:r>
      <w:r>
        <w:rPr>
          <w:rFonts w:cs="Arial" w:ascii="Arial" w:hAnsi="Arial"/>
          <w:rtl w:val="true"/>
        </w:rPr>
        <w:t xml:space="preserve">) </w:t>
      </w:r>
      <w:r>
        <w:rPr>
          <w:rFonts w:ascii="Arial" w:hAnsi="Arial" w:cs="Arial"/>
          <w:rtl w:val="true"/>
        </w:rPr>
        <w:t xml:space="preserve">גזר בית המשפט על נאשם שהורשע בעבירות של סחר בכדורים אותם </w:t>
      </w:r>
      <w:r>
        <w:rPr>
          <w:rFonts w:ascii="Arial" w:hAnsi="Arial" w:cs="Arial"/>
          <w:rtl w:val="true"/>
        </w:rPr>
        <w:t>א</w:t>
      </w:r>
      <w:r>
        <w:rPr>
          <w:rFonts w:ascii="Arial" w:hAnsi="Arial" w:cs="Arial"/>
          <w:rtl w:val="true"/>
        </w:rPr>
        <w:t>סף בשטחי אש ובמחסנית לנשק מסו</w:t>
      </w:r>
      <w:r>
        <w:rPr>
          <w:rFonts w:ascii="David" w:hAnsi="David"/>
          <w:rtl w:val="true"/>
        </w:rPr>
        <w:t xml:space="preserve">ג </w:t>
      </w:r>
      <w:r>
        <w:rPr>
          <w:rFonts w:cs="David" w:ascii="David" w:hAnsi="David"/>
        </w:rPr>
        <w:t>M-16</w:t>
      </w:r>
      <w:r>
        <w:rPr>
          <w:rFonts w:cs="Arial" w:ascii="Arial" w:hAnsi="Arial"/>
          <w:rtl w:val="true"/>
        </w:rPr>
        <w:t xml:space="preserve"> </w:t>
      </w:r>
      <w:r>
        <w:rPr>
          <w:rFonts w:ascii="Arial" w:hAnsi="Arial" w:cs="Arial"/>
          <w:rtl w:val="true"/>
        </w:rPr>
        <w:t xml:space="preserve">תמורת </w:t>
      </w:r>
      <w:r>
        <w:rPr>
          <w:rFonts w:cs="Arial" w:ascii="Arial" w:hAnsi="Arial"/>
        </w:rPr>
        <w:t>1420</w:t>
      </w:r>
      <w:r>
        <w:rPr>
          <w:rFonts w:cs="Arial" w:ascii="Arial" w:hAnsi="Arial"/>
          <w:rtl w:val="true"/>
        </w:rPr>
        <w:t xml:space="preserve"> ₪, </w:t>
      </w:r>
      <w:r>
        <w:rPr>
          <w:rFonts w:ascii="Arial" w:hAnsi="Arial" w:cs="Arial"/>
          <w:rtl w:val="true"/>
        </w:rPr>
        <w:t xml:space="preserve">בניסיון לסחר בנשק ובעבירות של נשיאה הובלה והחזקה של נשק עונש של </w:t>
      </w:r>
      <w:r>
        <w:rPr>
          <w:rFonts w:cs="Arial" w:ascii="Arial" w:hAnsi="Arial"/>
        </w:rPr>
        <w:t>16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בשונה מענייננו</w:t>
      </w:r>
      <w:r>
        <w:rPr>
          <w:rFonts w:cs="Arial" w:ascii="Arial" w:hAnsi="Arial"/>
          <w:rtl w:val="true"/>
        </w:rPr>
        <w:t xml:space="preserve">, </w:t>
      </w:r>
      <w:r>
        <w:rPr>
          <w:rFonts w:ascii="Arial" w:hAnsi="Arial" w:cs="Arial"/>
          <w:rtl w:val="true"/>
        </w:rPr>
        <w:t>במקרה זה</w:t>
      </w:r>
      <w:r>
        <w:rPr>
          <w:rFonts w:ascii="Arial" w:hAnsi="Arial" w:cs="Arial"/>
          <w:rtl w:val="true"/>
        </w:rPr>
        <w:t xml:space="preserve"> מדובר במספר עבירות</w:t>
      </w:r>
      <w:r>
        <w:rPr>
          <w:rFonts w:ascii="Arial" w:hAnsi="Arial" w:cs="Arial"/>
          <w:rtl w:val="true"/>
        </w:rPr>
        <w:t xml:space="preserve"> הקשורות לתחמושת ולא לכלי נשק עצמו</w:t>
      </w:r>
      <w:r>
        <w:rPr>
          <w:rFonts w:cs="Arial" w:ascii="Arial" w:hAnsi="Arial"/>
          <w:rtl w:val="true"/>
        </w:rPr>
        <w:t xml:space="preserve">. </w:t>
      </w:r>
      <w:r>
        <w:rPr>
          <w:rFonts w:ascii="Arial" w:hAnsi="Arial" w:cs="Arial"/>
          <w:rtl w:val="true"/>
        </w:rPr>
        <w:t>כן ניתנה התייחסות למצב נפשי מורכב של הנאשם</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pPr>
      <w:r>
        <w:rPr>
          <w:rFonts w:cs="Arial" w:ascii="Arial" w:hAnsi="Arial"/>
          <w:rtl w:val="true"/>
        </w:rPr>
        <w:tab/>
      </w:r>
      <w:r>
        <w:rPr>
          <w:rFonts w:ascii="Arial" w:hAnsi="Arial" w:cs="Arial"/>
          <w:rtl w:val="true"/>
        </w:rPr>
        <w:t>ב</w:t>
      </w:r>
      <w:hyperlink r:id="rId2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ם</w:t>
        </w:r>
        <w:r>
          <w:rPr>
            <w:rStyle w:val="Hyperlink"/>
            <w:rFonts w:cs="Arial" w:ascii="Arial" w:hAnsi="Arial"/>
            <w:color w:val="0000FF"/>
            <w:u w:val="single"/>
            <w:rtl w:val="true"/>
          </w:rPr>
          <w:t xml:space="preserve">) </w:t>
        </w:r>
        <w:r>
          <w:rPr>
            <w:rStyle w:val="Hyperlink"/>
            <w:rFonts w:cs="Arial" w:ascii="Arial" w:hAnsi="Arial"/>
            <w:color w:val="0000FF"/>
            <w:u w:val="single"/>
          </w:rPr>
          <w:t>35608-04-18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יזן קורד</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4.10.2018</w:t>
      </w:r>
      <w:r>
        <w:rPr>
          <w:rFonts w:cs="Arial" w:ascii="Arial" w:hAnsi="Arial"/>
          <w:rtl w:val="true"/>
        </w:rPr>
        <w:t xml:space="preserve">) </w:t>
      </w:r>
      <w:r>
        <w:rPr>
          <w:rFonts w:ascii="Arial" w:hAnsi="Arial" w:cs="Arial"/>
          <w:rtl w:val="true"/>
        </w:rPr>
        <w:t xml:space="preserve">גזר בית המשפט על נאשם </w:t>
      </w:r>
      <w:r>
        <w:rPr>
          <w:rFonts w:cs="Arial" w:ascii="Arial" w:hAnsi="Arial"/>
        </w:rPr>
        <w:t>2</w:t>
      </w:r>
      <w:r>
        <w:rPr>
          <w:rFonts w:cs="Arial" w:ascii="Arial" w:hAnsi="Arial"/>
          <w:rtl w:val="true"/>
        </w:rPr>
        <w:t xml:space="preserve"> (</w:t>
      </w:r>
      <w:r>
        <w:rPr>
          <w:rFonts w:ascii="Arial" w:hAnsi="Arial" w:cs="Arial"/>
          <w:rtl w:val="true"/>
        </w:rPr>
        <w:t>פהד רגבי</w:t>
      </w:r>
      <w:r>
        <w:rPr>
          <w:rFonts w:cs="Arial" w:ascii="Arial" w:hAnsi="Arial"/>
          <w:rtl w:val="true"/>
        </w:rPr>
        <w:t xml:space="preserve">) </w:t>
      </w:r>
      <w:r>
        <w:rPr>
          <w:rFonts w:ascii="Arial" w:hAnsi="Arial" w:cs="Arial"/>
          <w:rtl w:val="true"/>
        </w:rPr>
        <w:t xml:space="preserve">בעבירה של ניסיון לסחר בנשק מסוג </w:t>
      </w:r>
      <w:r>
        <w:rPr>
          <w:rFonts w:cs="Arial" w:ascii="Arial" w:hAnsi="Arial"/>
        </w:rPr>
        <w:t>M-16</w:t>
      </w:r>
      <w:r>
        <w:rPr>
          <w:rFonts w:cs="Arial" w:ascii="Arial" w:hAnsi="Arial"/>
          <w:rtl w:val="true"/>
        </w:rPr>
        <w:t xml:space="preserve"> </w:t>
      </w:r>
      <w:r>
        <w:rPr>
          <w:rFonts w:ascii="Arial" w:hAnsi="Arial" w:cs="Arial"/>
          <w:rtl w:val="true"/>
        </w:rPr>
        <w:t xml:space="preserve">עונש של </w:t>
      </w:r>
      <w:r>
        <w:rPr>
          <w:rFonts w:cs="Arial" w:ascii="Arial" w:hAnsi="Arial"/>
        </w:rPr>
        <w:t>12</w:t>
      </w:r>
      <w:r>
        <w:rPr>
          <w:rFonts w:cs="Arial" w:ascii="Arial" w:hAnsi="Arial"/>
          <w:rtl w:val="true"/>
        </w:rPr>
        <w:t xml:space="preserve"> </w:t>
      </w:r>
      <w:r>
        <w:rPr>
          <w:rFonts w:ascii="Arial" w:hAnsi="Arial" w:cs="Arial"/>
          <w:rtl w:val="true"/>
        </w:rPr>
        <w:t>חודשי מאסר</w:t>
      </w:r>
      <w:r>
        <w:rPr>
          <w:rFonts w:ascii="Arial" w:hAnsi="Arial" w:cs="Arial"/>
          <w:rtl w:val="true"/>
        </w:rPr>
        <w:t xml:space="preserve"> לאחר שהמאשימה הגבילה עצמה לעונש של </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בשונה מענייננו חלקו של הנאשם בביצוע העבירה היה שולי ביחס לשאר הנאשמים בתיק</w:t>
      </w:r>
      <w:r>
        <w:rPr>
          <w:rFonts w:cs="Arial" w:ascii="Arial" w:hAnsi="Arial"/>
          <w:rtl w:val="true"/>
        </w:rPr>
        <w:t xml:space="preserve">. </w:t>
      </w:r>
      <w:r>
        <w:rPr>
          <w:rFonts w:ascii="Arial" w:hAnsi="Arial" w:cs="Arial"/>
          <w:rtl w:val="true"/>
        </w:rPr>
        <w:t xml:space="preserve">הנאשם הציע ונפגש עם סוכן </w:t>
      </w:r>
      <w:r>
        <w:rPr>
          <w:rFonts w:ascii="Arial" w:hAnsi="Arial" w:cs="Arial"/>
          <w:rtl w:val="true"/>
        </w:rPr>
        <w:t>מ</w:t>
      </w:r>
      <w:r>
        <w:rPr>
          <w:rFonts w:ascii="Arial" w:hAnsi="Arial" w:cs="Arial"/>
          <w:rtl w:val="true"/>
        </w:rPr>
        <w:t>שטרתי לרכוש נשק אך הם נפרדו מבלי לסגור עסקה כאשר הנאשם לא אחז בנשק ממש</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Arial" w:hAnsi="Arial" w:cs="Arial"/>
        </w:rPr>
      </w:pPr>
      <w:r>
        <w:rPr>
          <w:rFonts w:cs="Arial" w:ascii="Arial" w:hAnsi="Arial"/>
          <w:rtl w:val="true"/>
        </w:rPr>
        <w:tab/>
      </w:r>
      <w:r>
        <w:rPr>
          <w:rFonts w:ascii="Arial" w:hAnsi="Arial" w:cs="Arial"/>
          <w:rtl w:val="true"/>
        </w:rPr>
        <w:t>ב</w:t>
      </w:r>
      <w:hyperlink r:id="rId2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2802/18</w:t>
        </w:r>
      </w:hyperlink>
      <w:r>
        <w:rPr>
          <w:rFonts w:cs="Arial" w:ascii="Arial" w:hAnsi="Arial"/>
          <w:rtl w:val="true"/>
        </w:rPr>
        <w:t xml:space="preserve"> </w:t>
      </w:r>
      <w:r>
        <w:rPr>
          <w:rFonts w:ascii="Arial" w:hAnsi="Arial" w:cs="Arial"/>
          <w:b/>
          <w:b/>
          <w:bCs/>
          <w:rtl w:val="true"/>
        </w:rPr>
        <w:t>איוב ג</w:t>
      </w:r>
      <w:r>
        <w:rPr>
          <w:rFonts w:cs="Arial" w:ascii="Arial" w:hAnsi="Arial"/>
          <w:b/>
          <w:bCs/>
          <w:rtl w:val="true"/>
        </w:rPr>
        <w:t>'</w:t>
      </w:r>
      <w:r>
        <w:rPr>
          <w:rFonts w:ascii="Arial" w:hAnsi="Arial" w:cs="Arial"/>
          <w:b/>
          <w:b/>
          <w:bCs/>
          <w:rtl w:val="true"/>
        </w:rPr>
        <w:t>ואמיס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התקבל ערעורו של הנאשם וחלף </w:t>
      </w:r>
      <w:r>
        <w:rPr>
          <w:rFonts w:cs="Arial" w:ascii="Arial" w:hAnsi="Arial"/>
        </w:rPr>
        <w:t>15</w:t>
      </w:r>
      <w:r>
        <w:rPr>
          <w:rFonts w:cs="Arial" w:ascii="Arial" w:hAnsi="Arial"/>
          <w:rtl w:val="true"/>
        </w:rPr>
        <w:t xml:space="preserve"> </w:t>
      </w:r>
      <w:r>
        <w:rPr>
          <w:rFonts w:ascii="Arial" w:hAnsi="Arial" w:cs="Arial"/>
          <w:rtl w:val="true"/>
        </w:rPr>
        <w:t xml:space="preserve">חודשי מאסר שהוטלו עליו בבית משפט מחוזי הוטל עליו עונש של </w:t>
      </w:r>
      <w:r>
        <w:rPr>
          <w:rFonts w:cs="Arial" w:ascii="Arial" w:hAnsi="Arial"/>
        </w:rPr>
        <w:t>9</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אלא שנאשם זה הורשע בעבירת סיוע לסחר בנשק </w:t>
      </w:r>
      <w:r>
        <w:rPr>
          <w:rFonts w:cs="Arial" w:ascii="Arial" w:hAnsi="Arial"/>
          <w:rtl w:val="true"/>
        </w:rPr>
        <w:t>(</w:t>
      </w:r>
      <w:r>
        <w:rPr>
          <w:rFonts w:ascii="Arial" w:hAnsi="Arial" w:cs="Arial"/>
          <w:rtl w:val="true"/>
        </w:rPr>
        <w:t>שהתבטא בליווי אחר שהוביל הנשק</w:t>
      </w:r>
      <w:r>
        <w:rPr>
          <w:rFonts w:cs="Arial" w:ascii="Arial" w:hAnsi="Arial"/>
          <w:rtl w:val="true"/>
        </w:rPr>
        <w:t xml:space="preserve">) </w:t>
      </w:r>
      <w:r>
        <w:rPr>
          <w:rFonts w:ascii="Arial" w:hAnsi="Arial" w:cs="Arial"/>
          <w:rtl w:val="true"/>
        </w:rPr>
        <w:t>ובנוסף בית המשפט העליון מצא להתחשב בהמלצה שיקומית של שירות המבחן ובנסיבות אישיות חריגות</w:t>
      </w:r>
      <w:r>
        <w:rPr>
          <w:rFonts w:cs="Arial" w:ascii="Arial" w:hAnsi="Arial"/>
          <w:rtl w:val="true"/>
        </w:rPr>
        <w:t xml:space="preserve">. </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Arial" w:hAnsi="Arial" w:cs="Arial"/>
        </w:rPr>
      </w:pPr>
      <w:r>
        <w:rPr>
          <w:rFonts w:cs="Arial" w:ascii="Arial" w:hAnsi="Arial"/>
          <w:rtl w:val="true"/>
        </w:rPr>
        <w:tab/>
      </w:r>
      <w:r>
        <w:rPr>
          <w:rFonts w:ascii="Arial" w:hAnsi="Arial" w:cs="Arial"/>
          <w:rtl w:val="true"/>
        </w:rPr>
        <w:t>ב</w:t>
      </w:r>
      <w:hyperlink r:id="rId2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חיפה</w:t>
        </w:r>
        <w:r>
          <w:rPr>
            <w:rStyle w:val="Hyperlink"/>
            <w:rFonts w:cs="Arial" w:ascii="Arial" w:hAnsi="Arial"/>
            <w:color w:val="0000FF"/>
            <w:u w:val="single"/>
            <w:rtl w:val="true"/>
          </w:rPr>
          <w:t xml:space="preserve">) </w:t>
        </w:r>
        <w:r>
          <w:rPr>
            <w:rStyle w:val="Hyperlink"/>
            <w:rFonts w:cs="Arial" w:ascii="Arial" w:hAnsi="Arial"/>
            <w:color w:val="0000FF"/>
            <w:u w:val="single"/>
          </w:rPr>
          <w:t>4664-01-20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חליל אגבאריה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w:t>
      </w:r>
      <w:r>
        <w:rPr>
          <w:rFonts w:cs="Arial" w:ascii="Arial" w:hAnsi="Arial"/>
          <w:rtl w:val="true"/>
        </w:rPr>
        <w:t xml:space="preserve"> </w:t>
      </w:r>
      <w:r>
        <w:rPr>
          <w:rFonts w:cs="Arial" w:ascii="Arial" w:hAnsi="Arial"/>
        </w:rPr>
        <w:t>22.7.2020</w:t>
      </w:r>
      <w:r>
        <w:rPr>
          <w:rFonts w:cs="Arial" w:ascii="Arial" w:hAnsi="Arial"/>
          <w:rtl w:val="true"/>
        </w:rPr>
        <w:t xml:space="preserve">) </w:t>
      </w:r>
      <w:r>
        <w:rPr>
          <w:rFonts w:ascii="Arial" w:hAnsi="Arial" w:cs="Arial"/>
          <w:rtl w:val="true"/>
        </w:rPr>
        <w:t xml:space="preserve">גזר בית המשפט על נאשם שהורשע בניסיון לסחר בנשק עונש של </w:t>
      </w:r>
      <w:r>
        <w:rPr>
          <w:rFonts w:cs="Arial" w:ascii="Arial" w:hAnsi="Arial"/>
        </w:rPr>
        <w:t>16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גם במקרה זה מדובר על רף נמוך ש</w:t>
      </w:r>
      <w:r>
        <w:rPr>
          <w:rFonts w:ascii="Arial" w:hAnsi="Arial" w:cs="Arial"/>
          <w:rtl w:val="true"/>
        </w:rPr>
        <w:t xml:space="preserve">ל </w:t>
      </w:r>
      <w:r>
        <w:rPr>
          <w:rFonts w:ascii="Arial" w:hAnsi="Arial" w:cs="Arial"/>
          <w:rtl w:val="true"/>
        </w:rPr>
        <w:t>גזרת עבירות הנשק</w:t>
      </w:r>
      <w:r>
        <w:rPr>
          <w:rFonts w:cs="Arial" w:ascii="Arial" w:hAnsi="Arial"/>
          <w:rtl w:val="true"/>
        </w:rPr>
        <w:t xml:space="preserve">. </w:t>
      </w:r>
      <w:r>
        <w:rPr>
          <w:rFonts w:ascii="Arial" w:hAnsi="Arial" w:cs="Arial"/>
          <w:rtl w:val="true"/>
        </w:rPr>
        <w:t>הנאשם קשר עם אחר למכור עבורו כלי נשק מסוגים שונים אותם הוא יספק לנאשם</w:t>
      </w:r>
      <w:r>
        <w:rPr>
          <w:rFonts w:cs="Arial" w:ascii="Arial" w:hAnsi="Arial"/>
          <w:rtl w:val="true"/>
        </w:rPr>
        <w:t xml:space="preserve">. </w:t>
      </w:r>
      <w:r>
        <w:rPr>
          <w:rFonts w:ascii="Arial" w:hAnsi="Arial" w:cs="Arial"/>
          <w:rtl w:val="true"/>
        </w:rPr>
        <w:t>האחר שלח לו תמונות של כלי הנשק והנאשם העביר את התמונות לאחרים אך אף מכירה לא יצאה לפועל</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במקרה זה הסכימו הצדדים על טווח ענישה שבין </w:t>
      </w:r>
      <w:r>
        <w:rPr>
          <w:rFonts w:cs="Arial" w:ascii="Arial" w:hAnsi="Arial"/>
        </w:rPr>
        <w:t>14</w:t>
      </w:r>
      <w:r>
        <w:rPr>
          <w:rFonts w:cs="Arial" w:ascii="Arial" w:hAnsi="Arial"/>
          <w:rtl w:val="true"/>
        </w:rPr>
        <w:t xml:space="preserve"> </w:t>
      </w:r>
      <w:r>
        <w:rPr>
          <w:rFonts w:ascii="Arial" w:hAnsi="Arial" w:cs="Arial"/>
          <w:rtl w:val="true"/>
        </w:rPr>
        <w:t>חודשי מאסר ל</w:t>
      </w:r>
      <w:r>
        <w:rPr>
          <w:rFonts w:cs="Arial" w:ascii="Arial" w:hAnsi="Arial"/>
          <w:rtl w:val="true"/>
        </w:rPr>
        <w:t>-</w:t>
      </w:r>
      <w:r>
        <w:rPr>
          <w:rFonts w:cs="Arial" w:ascii="Arial" w:hAnsi="Arial"/>
        </w:rPr>
        <w:t>21</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hanging="709" w:start="84" w:end="0"/>
        <w:jc w:val="both"/>
        <w:rPr>
          <w:rFonts w:ascii="Arial" w:hAnsi="Arial" w:cs="Arial"/>
        </w:rPr>
      </w:pPr>
      <w:r>
        <w:rPr>
          <w:rFonts w:cs="Arial" w:ascii="Arial" w:hAnsi="Arial"/>
          <w:rtl w:val="true"/>
        </w:rPr>
      </w:r>
    </w:p>
    <w:p>
      <w:pPr>
        <w:pStyle w:val="Normal"/>
        <w:spacing w:lineRule="auto" w:line="360"/>
        <w:ind w:hanging="709" w:start="84" w:end="0"/>
        <w:jc w:val="both"/>
        <w:rPr>
          <w:rFonts w:ascii="Arial" w:hAnsi="Arial" w:cs="Arial"/>
        </w:rPr>
      </w:pPr>
      <w:r>
        <w:rPr>
          <w:rFonts w:cs="Arial" w:ascii="Arial" w:hAnsi="Arial"/>
          <w:rtl w:val="true"/>
        </w:rPr>
        <w:tab/>
      </w:r>
      <w:r>
        <w:rPr>
          <w:rFonts w:ascii="Arial" w:hAnsi="Arial" w:cs="Arial"/>
          <w:rtl w:val="true"/>
        </w:rPr>
        <w:t>ב</w:t>
      </w:r>
      <w:hyperlink r:id="rId2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r>
          <w:rPr>
            <w:rStyle w:val="Hyperlink"/>
            <w:rFonts w:ascii="Arial" w:hAnsi="Arial" w:cs="Arial"/>
            <w:color w:val="0000FF"/>
            <w:u w:val="single"/>
            <w:rtl w:val="true"/>
          </w:rPr>
          <w:t>ש</w:t>
        </w:r>
        <w:r>
          <w:rPr>
            <w:rStyle w:val="Hyperlink"/>
            <w:rFonts w:cs="Arial" w:ascii="Arial" w:hAnsi="Arial"/>
            <w:color w:val="0000FF"/>
            <w:u w:val="single"/>
            <w:rtl w:val="true"/>
          </w:rPr>
          <w:t xml:space="preserve">) </w:t>
        </w:r>
        <w:r>
          <w:rPr>
            <w:rStyle w:val="Hyperlink"/>
            <w:rFonts w:cs="Arial" w:ascii="Arial" w:hAnsi="Arial"/>
            <w:color w:val="0000FF"/>
            <w:u w:val="single"/>
          </w:rPr>
          <w:t>51306-12-18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זיאד ואח</w:t>
      </w:r>
      <w:r>
        <w:rPr>
          <w:rFonts w:cs="Arial" w:ascii="Arial" w:hAnsi="Arial"/>
          <w:b/>
          <w:bCs/>
          <w:rtl w:val="true"/>
        </w:rPr>
        <w:t>'</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r>
        <w:rPr>
          <w:rFonts w:cs="Arial" w:ascii="Arial" w:hAnsi="Arial"/>
        </w:rPr>
        <w:t>6.2.2020</w:t>
      </w:r>
      <w:r>
        <w:rPr>
          <w:rFonts w:cs="Arial" w:ascii="Arial" w:hAnsi="Arial"/>
          <w:rtl w:val="true"/>
        </w:rPr>
        <w:t xml:space="preserve">) </w:t>
      </w:r>
      <w:r>
        <w:rPr>
          <w:rFonts w:ascii="Arial" w:hAnsi="Arial" w:cs="Arial"/>
          <w:rtl w:val="true"/>
        </w:rPr>
        <w:t xml:space="preserve">גזר מותב זה על נאשם </w:t>
      </w:r>
      <w:r>
        <w:rPr>
          <w:rFonts w:cs="Arial" w:ascii="Arial" w:hAnsi="Arial"/>
        </w:rPr>
        <w:t>2</w:t>
      </w:r>
      <w:r>
        <w:rPr>
          <w:rFonts w:cs="Arial" w:ascii="Arial" w:hAnsi="Arial"/>
          <w:rtl w:val="true"/>
        </w:rPr>
        <w:t xml:space="preserve"> </w:t>
      </w:r>
      <w:r>
        <w:rPr>
          <w:rFonts w:ascii="Arial" w:hAnsi="Arial" w:cs="Arial"/>
          <w:rtl w:val="true"/>
        </w:rPr>
        <w:t>שהורשע בעבירות של עסקה אחרת בנשק</w:t>
      </w:r>
      <w:r>
        <w:rPr>
          <w:rFonts w:cs="Arial" w:ascii="Arial" w:hAnsi="Arial"/>
          <w:rtl w:val="true"/>
        </w:rPr>
        <w:t xml:space="preserve">, </w:t>
      </w:r>
      <w:r>
        <w:rPr>
          <w:rFonts w:ascii="Arial" w:hAnsi="Arial" w:cs="Arial"/>
          <w:rtl w:val="true"/>
        </w:rPr>
        <w:t>שתי עבירות של הובלת נשק והובלת תח</w:t>
      </w:r>
      <w:r>
        <w:rPr>
          <w:rFonts w:ascii="Arial" w:hAnsi="Arial" w:cs="Arial"/>
          <w:rtl w:val="true"/>
        </w:rPr>
        <w:t>מ</w:t>
      </w:r>
      <w:r>
        <w:rPr>
          <w:rFonts w:ascii="Arial" w:hAnsi="Arial" w:cs="Arial"/>
          <w:rtl w:val="true"/>
        </w:rPr>
        <w:t xml:space="preserve">ושת תוך הסתייעות ברכב עונש של </w:t>
      </w:r>
      <w:r>
        <w:rPr>
          <w:rFonts w:cs="Arial" w:ascii="Arial" w:hAnsi="Arial"/>
        </w:rPr>
        <w:t>15</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דא עקא</w:t>
      </w:r>
      <w:r>
        <w:rPr>
          <w:rFonts w:cs="Arial" w:ascii="Arial" w:hAnsi="Arial"/>
          <w:rtl w:val="true"/>
        </w:rPr>
        <w:t xml:space="preserve">, </w:t>
      </w:r>
      <w:r>
        <w:rPr>
          <w:rFonts w:ascii="Arial" w:hAnsi="Arial" w:cs="Arial"/>
          <w:rtl w:val="true"/>
        </w:rPr>
        <w:t>שהדבר נעשה לאחר שנמצא מקום לחרוג ממתחם העונש ההולם מטעמי שיקום ותוך מתן הדעת להשפעת אחר על אותו נאשם בביצוע העבירות</w:t>
      </w:r>
      <w:r>
        <w:rPr>
          <w:rFonts w:cs="Arial" w:ascii="Arial" w:hAnsi="Arial"/>
          <w:rtl w:val="true"/>
        </w:rPr>
        <w:t>.</w:t>
      </w:r>
    </w:p>
    <w:p>
      <w:pPr>
        <w:pStyle w:val="Normal"/>
        <w:spacing w:lineRule="auto" w:line="360"/>
        <w:ind w:hanging="720" w:start="84" w:end="0"/>
        <w:jc w:val="both"/>
        <w:rPr/>
      </w:pPr>
      <w:r>
        <w:rPr>
          <w:rFonts w:cs="David" w:ascii="David" w:hAnsi="David"/>
        </w:rPr>
        <w:t>1</w:t>
      </w:r>
      <w:r>
        <w:rPr>
          <w:rFonts w:cs="David" w:ascii="David" w:hAnsi="David"/>
        </w:rPr>
        <w:t>4</w:t>
      </w:r>
      <w:r>
        <w:rPr>
          <w:rFonts w:cs="David" w:ascii="David" w:hAnsi="David"/>
          <w:rtl w:val="true"/>
        </w:rPr>
        <w:t>.</w:t>
        <w:tab/>
      </w:r>
      <w:r>
        <w:rPr>
          <w:rFonts w:ascii="David" w:hAnsi="David"/>
          <w:rtl w:val="true"/>
        </w:rPr>
        <w:t xml:space="preserve">לא מצאתי לחרוג ממתחם העונש ההולם </w:t>
      </w:r>
      <w:r>
        <w:rPr>
          <w:rFonts w:ascii="David" w:hAnsi="David"/>
          <w:rtl w:val="true"/>
        </w:rPr>
        <w:t>שנקבע בענייננו</w:t>
      </w:r>
      <w:r>
        <w:rPr>
          <w:rFonts w:cs="David" w:ascii="David" w:hAnsi="David"/>
          <w:rtl w:val="true"/>
        </w:rPr>
        <w:t xml:space="preserve">, </w:t>
      </w:r>
      <w:r>
        <w:rPr>
          <w:rFonts w:ascii="David" w:hAnsi="David"/>
          <w:rtl w:val="true"/>
        </w:rPr>
        <w:t xml:space="preserve">ובתוך מתחם העונש נתתי משקל להודאת הנאשם וללקיחת האחריות </w:t>
      </w:r>
      <w:r>
        <w:rPr>
          <w:rFonts w:ascii="David" w:hAnsi="David"/>
          <w:rtl w:val="true"/>
        </w:rPr>
        <w:t>על</w:t>
      </w:r>
      <w:r>
        <w:rPr>
          <w:rFonts w:cs="David" w:ascii="David" w:hAnsi="David"/>
          <w:rtl w:val="true"/>
        </w:rPr>
        <w:t>-</w:t>
      </w:r>
      <w:r>
        <w:rPr>
          <w:rFonts w:ascii="David" w:hAnsi="David"/>
          <w:rtl w:val="true"/>
        </w:rPr>
        <w:t xml:space="preserve">ידו </w:t>
      </w:r>
      <w:r>
        <w:rPr>
          <w:rFonts w:ascii="David" w:hAnsi="David"/>
          <w:rtl w:val="true"/>
        </w:rPr>
        <w:t>על כל המשתמע מכך</w:t>
      </w:r>
      <w:r>
        <w:rPr>
          <w:rFonts w:cs="David" w:ascii="David" w:hAnsi="David"/>
          <w:rtl w:val="true"/>
        </w:rPr>
        <w:t xml:space="preserve">, </w:t>
      </w:r>
      <w:r>
        <w:rPr>
          <w:rFonts w:ascii="David" w:hAnsi="David"/>
          <w:rtl w:val="true"/>
        </w:rPr>
        <w:t>לגילו הצעיר</w:t>
      </w:r>
      <w:r>
        <w:rPr>
          <w:rFonts w:ascii="David" w:hAnsi="David"/>
          <w:rtl w:val="true"/>
        </w:rPr>
        <w:t xml:space="preserve"> ולמאפייני אישיותו הדלים כמפורט בתסקיר שירות המבחן</w:t>
      </w:r>
      <w:r>
        <w:rPr>
          <w:rFonts w:cs="David" w:ascii="David" w:hAnsi="David"/>
          <w:rtl w:val="true"/>
        </w:rPr>
        <w:t xml:space="preserve">, </w:t>
      </w:r>
      <w:r>
        <w:rPr>
          <w:rFonts w:ascii="David" w:hAnsi="David"/>
          <w:rtl w:val="true"/>
        </w:rPr>
        <w:t>לעובדה כי הוא נעדר עבר פלילי</w:t>
      </w:r>
      <w:r>
        <w:rPr>
          <w:rFonts w:cs="David" w:ascii="David" w:hAnsi="David"/>
          <w:rtl w:val="true"/>
        </w:rPr>
        <w:t xml:space="preserve">, </w:t>
      </w:r>
      <w:r>
        <w:rPr>
          <w:rFonts w:ascii="David" w:hAnsi="David"/>
          <w:rtl w:val="true"/>
        </w:rPr>
        <w:t>לנזק שיגרם לנאשם ולמשפחתו מעונש המאסר שיוטל עליו</w:t>
      </w:r>
      <w:r>
        <w:rPr>
          <w:rFonts w:cs="David" w:ascii="David" w:hAnsi="David"/>
          <w:rtl w:val="true"/>
        </w:rPr>
        <w:t xml:space="preserve">, </w:t>
      </w:r>
      <w:r>
        <w:rPr>
          <w:rFonts w:ascii="David" w:hAnsi="David"/>
          <w:rtl w:val="true"/>
        </w:rPr>
        <w:t>לנסיבותיו האישיות</w:t>
      </w:r>
      <w:r>
        <w:rPr>
          <w:rFonts w:cs="David" w:ascii="David" w:hAnsi="David"/>
          <w:rtl w:val="true"/>
        </w:rPr>
        <w:t>-</w:t>
      </w:r>
      <w:r>
        <w:rPr>
          <w:rFonts w:ascii="David" w:hAnsi="David"/>
          <w:rtl w:val="true"/>
        </w:rPr>
        <w:t xml:space="preserve">משפחתיות ולהתרשמות של שירות המבחן על </w:t>
      </w:r>
      <w:r>
        <w:rPr>
          <w:rFonts w:ascii="David" w:hAnsi="David"/>
          <w:rtl w:val="true"/>
        </w:rPr>
        <w:t xml:space="preserve">אודות </w:t>
      </w:r>
      <w:r>
        <w:rPr>
          <w:rFonts w:ascii="David" w:hAnsi="David"/>
          <w:rtl w:val="true"/>
        </w:rPr>
        <w:t xml:space="preserve">קיומו של סיכון להישנות ביצוע עבירות </w:t>
      </w:r>
      <w:r>
        <w:rPr>
          <w:rFonts w:ascii="David" w:hAnsi="David"/>
          <w:rtl w:val="true"/>
        </w:rPr>
        <w:t>והעדר פניות לטיפול ולהעדר המלצה</w:t>
      </w:r>
      <w:r>
        <w:rPr>
          <w:rFonts w:ascii="David" w:hAnsi="David"/>
          <w:rtl w:val="true"/>
        </w:rPr>
        <w:t xml:space="preserve"> טיפולית</w:t>
      </w:r>
      <w:r>
        <w:rPr>
          <w:rFonts w:cs="David" w:ascii="David" w:hAnsi="David"/>
          <w:rtl w:val="true"/>
        </w:rPr>
        <w:t>.</w:t>
      </w:r>
    </w:p>
    <w:p>
      <w:pPr>
        <w:pStyle w:val="Normal"/>
        <w:spacing w:lineRule="auto" w:line="360"/>
        <w:ind w:hanging="720" w:start="84" w:end="0"/>
        <w:jc w:val="both"/>
        <w:rPr>
          <w:rFonts w:ascii="David" w:hAnsi="David" w:cs="David"/>
        </w:rPr>
      </w:pPr>
      <w:r>
        <w:rPr>
          <w:rFonts w:cs="David" w:ascii="David" w:hAnsi="David"/>
          <w:rtl w:val="true"/>
        </w:rPr>
        <w:tab/>
      </w:r>
      <w:r>
        <w:rPr>
          <w:rFonts w:ascii="David" w:hAnsi="David"/>
          <w:rtl w:val="true"/>
        </w:rPr>
        <w:t>נתתי גם משקל לשיקולי ההרתעה היפים בגזרה זו של עבירות</w:t>
      </w:r>
      <w:r>
        <w:rPr>
          <w:rFonts w:cs="David" w:ascii="David" w:hAnsi="David"/>
          <w:rtl w:val="true"/>
        </w:rPr>
        <w:t xml:space="preserve">, </w:t>
      </w:r>
      <w:r>
        <w:rPr>
          <w:rFonts w:ascii="David" w:hAnsi="David"/>
          <w:rtl w:val="true"/>
        </w:rPr>
        <w:t>הן ביחס לציבור כולו והן ביחס לנאשם עצמו אשר כזכור</w:t>
      </w:r>
      <w:r>
        <w:rPr>
          <w:rFonts w:ascii="Arial" w:hAnsi="Arial" w:cs="Arial"/>
          <w:rtl w:val="true"/>
        </w:rPr>
        <w:t xml:space="preserve"> נוקט </w:t>
      </w:r>
      <w:r>
        <w:rPr>
          <w:rFonts w:ascii="Arial" w:hAnsi="Arial" w:cs="Arial"/>
          <w:rtl w:val="true"/>
        </w:rPr>
        <w:t>ב</w:t>
      </w:r>
      <w:r>
        <w:rPr>
          <w:rFonts w:ascii="Arial" w:hAnsi="Arial" w:cs="Arial"/>
          <w:rtl w:val="true"/>
        </w:rPr>
        <w:t>עמדות מקלות בנוגע לביצוע העבירה</w:t>
      </w:r>
      <w:r>
        <w:rPr>
          <w:rFonts w:ascii="Arial" w:hAnsi="Arial" w:cs="Arial"/>
          <w:rtl w:val="true"/>
        </w:rPr>
        <w:t xml:space="preserve"> ונעדר נכונות לקחת חלק בטיפול</w:t>
      </w:r>
      <w:r>
        <w:rPr>
          <w:rFonts w:cs="Arial" w:ascii="Arial" w:hAnsi="Arial"/>
          <w:rtl w:val="true"/>
        </w:rPr>
        <w:t>.</w:t>
      </w:r>
    </w:p>
    <w:p>
      <w:pPr>
        <w:pStyle w:val="Normal"/>
        <w:spacing w:lineRule="auto" w:line="360"/>
        <w:ind w:hanging="720" w:start="84" w:end="0"/>
        <w:jc w:val="both"/>
        <w:rPr>
          <w:rFonts w:ascii="David" w:hAnsi="David" w:cs="David"/>
        </w:rPr>
      </w:pPr>
      <w:r>
        <w:rPr>
          <w:rFonts w:cs="David" w:ascii="David" w:hAnsi="David"/>
          <w:rtl w:val="true"/>
        </w:rPr>
      </w:r>
    </w:p>
    <w:p>
      <w:pPr>
        <w:pStyle w:val="Normal"/>
        <w:spacing w:lineRule="auto" w:line="360"/>
        <w:ind w:hanging="720" w:start="84" w:end="0"/>
        <w:jc w:val="both"/>
        <w:rPr>
          <w:rFonts w:ascii="David" w:hAnsi="David" w:cs="David"/>
        </w:rPr>
      </w:pPr>
      <w:r>
        <w:rPr>
          <w:rFonts w:cs="David" w:ascii="David" w:hAnsi="David"/>
          <w:rtl w:val="true"/>
        </w:rPr>
        <w:tab/>
      </w:r>
      <w:r>
        <w:rPr>
          <w:rFonts w:ascii="David" w:hAnsi="David"/>
          <w:b/>
          <w:b/>
          <w:bCs/>
          <w:u w:val="single"/>
          <w:rtl w:val="true"/>
        </w:rPr>
        <w:t>אחידות הענישה</w:t>
      </w:r>
    </w:p>
    <w:p>
      <w:pPr>
        <w:pStyle w:val="Normal"/>
        <w:spacing w:lineRule="auto" w:line="360"/>
        <w:ind w:hanging="709" w:start="84" w:end="0"/>
        <w:jc w:val="both"/>
        <w:rPr/>
      </w:pPr>
      <w:r>
        <w:rPr>
          <w:rFonts w:cs="David" w:ascii="David" w:hAnsi="David"/>
        </w:rPr>
        <w:t>1</w:t>
      </w:r>
      <w:r>
        <w:rPr>
          <w:rFonts w:cs="David" w:ascii="David" w:hAnsi="David"/>
        </w:rPr>
        <w:t>5</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 xml:space="preserve">כ הנאשם </w:t>
      </w:r>
      <w:r>
        <w:rPr>
          <w:rFonts w:ascii="David" w:hAnsi="David"/>
          <w:rtl w:val="true"/>
        </w:rPr>
        <w:t xml:space="preserve">עתר כאמור להטיל על הנאשם עונש זהה לזה שהוטל על מוחמד עימו היה ברכב </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 xml:space="preserve">חודשי מאסר ועונשים נלווים </w:t>
      </w:r>
      <w:r>
        <w:rPr>
          <w:rFonts w:cs="David" w:ascii="David" w:hAnsi="David"/>
          <w:rtl w:val="true"/>
        </w:rPr>
        <w:t>-</w:t>
      </w:r>
      <w:hyperlink r:id="rId2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17747-12-20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מוחמד אגאבריה</w:t>
      </w:r>
      <w:r>
        <w:rPr>
          <w:rFonts w:cs="David" w:ascii="David" w:hAnsi="David"/>
          <w:rtl w:val="true"/>
        </w:rPr>
        <w:t xml:space="preserve">). </w:t>
      </w:r>
    </w:p>
    <w:p>
      <w:pPr>
        <w:pStyle w:val="Normal"/>
        <w:spacing w:lineRule="auto" w:line="360"/>
        <w:ind w:hanging="709" w:start="84" w:end="0"/>
        <w:jc w:val="both"/>
        <w:rPr>
          <w:rFonts w:ascii="David" w:hAnsi="David" w:cs="David"/>
        </w:rPr>
      </w:pPr>
      <w:r>
        <w:rPr>
          <w:rFonts w:cs="David" w:ascii="David" w:hAnsi="David"/>
          <w:rtl w:val="true"/>
        </w:rPr>
      </w:r>
    </w:p>
    <w:p>
      <w:pPr>
        <w:pStyle w:val="Normal"/>
        <w:spacing w:lineRule="auto" w:line="360"/>
        <w:ind w:start="84" w:end="0"/>
        <w:jc w:val="both"/>
        <w:rPr>
          <w:rFonts w:ascii="David" w:hAnsi="David" w:eastAsia="Calibri" w:cs="David"/>
        </w:rPr>
      </w:pPr>
      <w:r>
        <w:rPr>
          <w:rFonts w:ascii="David" w:hAnsi="David"/>
          <w:rtl w:val="true"/>
        </w:rPr>
        <w:t>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9545/09</w:t>
        </w:r>
      </w:hyperlink>
      <w:r>
        <w:rPr>
          <w:rFonts w:cs="David" w:ascii="David" w:hAnsi="David"/>
          <w:rtl w:val="true"/>
        </w:rPr>
        <w:t xml:space="preserve"> </w:t>
      </w:r>
      <w:r>
        <w:rPr>
          <w:rFonts w:ascii="David" w:hAnsi="David"/>
          <w:b/>
          <w:b/>
          <w:bCs/>
          <w:rtl w:val="true"/>
        </w:rPr>
        <w:t>אלדין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24.03.2010</w:t>
      </w:r>
      <w:r>
        <w:rPr>
          <w:rFonts w:cs="David" w:ascii="David" w:hAnsi="David"/>
          <w:rtl w:val="true"/>
        </w:rPr>
        <w:t xml:space="preserve">) </w:t>
      </w:r>
      <w:r>
        <w:rPr>
          <w:rFonts w:ascii="David" w:hAnsi="David"/>
          <w:rtl w:val="true"/>
        </w:rPr>
        <w:t>נקבע כי עקרון אחידות הענישה מתייחס לשוויון בין נאשמים שאופי העבירות והנסיבות האישיות שלהם דומים</w:t>
      </w:r>
      <w:r>
        <w:rPr>
          <w:rFonts w:cs="David" w:ascii="David" w:hAnsi="David"/>
          <w:rtl w:val="true"/>
        </w:rPr>
        <w:t>:</w:t>
      </w:r>
    </w:p>
    <w:p>
      <w:pPr>
        <w:pStyle w:val="Normal"/>
        <w:spacing w:lineRule="auto" w:line="360"/>
        <w:ind w:start="1361" w:end="993"/>
        <w:jc w:val="both"/>
        <w:rPr>
          <w:rFonts w:ascii="David" w:hAnsi="David" w:cs="David"/>
        </w:rPr>
      </w:pPr>
      <w:r>
        <w:rPr>
          <w:rFonts w:cs="David" w:ascii="David" w:hAnsi="David"/>
          <w:rtl w:val="true"/>
        </w:rPr>
        <w:t>"</w:t>
      </w:r>
      <w:r>
        <w:rPr>
          <w:rFonts w:ascii="David" w:hAnsi="David"/>
          <w:b/>
          <w:b/>
          <w:bCs/>
          <w:rtl w:val="true"/>
        </w:rPr>
        <w:t>עקרון חשוב – אך לא יחיד –   שעלינו לקחת בחשבון הינו עקרון אחידות הענישה</w:t>
      </w:r>
      <w:r>
        <w:rPr>
          <w:rFonts w:cs="David" w:ascii="David" w:hAnsi="David"/>
          <w:b/>
          <w:bCs/>
          <w:rtl w:val="true"/>
        </w:rPr>
        <w:t xml:space="preserve">. </w:t>
      </w:r>
      <w:r>
        <w:rPr>
          <w:rFonts w:ascii="David" w:hAnsi="David"/>
          <w:b/>
          <w:b/>
          <w:bCs/>
          <w:rtl w:val="true"/>
        </w:rPr>
        <w:t>עקרון זה נגזר מעקרון שיוויון הנאשמים בפני החוק</w:t>
      </w:r>
      <w:r>
        <w:rPr>
          <w:rFonts w:cs="David" w:ascii="David" w:hAnsi="David"/>
          <w:b/>
          <w:bCs/>
          <w:rtl w:val="true"/>
        </w:rPr>
        <w:t xml:space="preserve">, </w:t>
      </w:r>
      <w:r>
        <w:rPr>
          <w:rFonts w:ascii="David" w:hAnsi="David"/>
          <w:b/>
          <w:b/>
          <w:bCs/>
          <w:rtl w:val="true"/>
        </w:rPr>
        <w:t>ומורה כי על מצבים דומים מבחינת אופי העבירות והנסיבות האישיות של הנאשמים ראוי להחיל</w:t>
      </w:r>
      <w:r>
        <w:rPr>
          <w:rFonts w:cs="David" w:ascii="David" w:hAnsi="David"/>
          <w:b/>
          <w:bCs/>
          <w:rtl w:val="true"/>
        </w:rPr>
        <w:t xml:space="preserve">, </w:t>
      </w:r>
      <w:r>
        <w:rPr>
          <w:rFonts w:ascii="David" w:hAnsi="David"/>
          <w:b/>
          <w:b/>
          <w:bCs/>
          <w:rtl w:val="true"/>
        </w:rPr>
        <w:t>במידת האפשר</w:t>
      </w:r>
      <w:r>
        <w:rPr>
          <w:rFonts w:cs="David" w:ascii="David" w:hAnsi="David"/>
          <w:b/>
          <w:bCs/>
          <w:rtl w:val="true"/>
        </w:rPr>
        <w:t xml:space="preserve">, </w:t>
      </w:r>
      <w:r>
        <w:rPr>
          <w:rFonts w:ascii="David" w:hAnsi="David"/>
          <w:b/>
          <w:b/>
          <w:bCs/>
          <w:rtl w:val="true"/>
        </w:rPr>
        <w:t>שיקולי ענישה דומים</w:t>
      </w:r>
      <w:r>
        <w:rPr>
          <w:rFonts w:cs="David" w:ascii="David" w:hAnsi="David"/>
          <w:b/>
          <w:bCs/>
          <w:rtl w:val="true"/>
        </w:rPr>
        <w:t xml:space="preserve">... </w:t>
      </w:r>
      <w:r>
        <w:rPr>
          <w:rFonts w:ascii="David" w:hAnsi="David"/>
          <w:b/>
          <w:b/>
          <w:bCs/>
          <w:rtl w:val="true"/>
        </w:rPr>
        <w:t>משמעות הכלל היא שמקום בו מורשעים מספר נאשמים באותה פרשה</w:t>
      </w:r>
      <w:r>
        <w:rPr>
          <w:rFonts w:cs="David" w:ascii="David" w:hAnsi="David"/>
          <w:b/>
          <w:bCs/>
          <w:rtl w:val="true"/>
        </w:rPr>
        <w:t xml:space="preserve">, </w:t>
      </w:r>
      <w:r>
        <w:rPr>
          <w:rFonts w:ascii="David" w:hAnsi="David"/>
          <w:b/>
          <w:b/>
          <w:bCs/>
          <w:rtl w:val="true"/>
        </w:rPr>
        <w:t>ומעשיהם דומים</w:t>
      </w:r>
      <w:r>
        <w:rPr>
          <w:rFonts w:cs="David" w:ascii="David" w:hAnsi="David"/>
          <w:b/>
          <w:bCs/>
          <w:rtl w:val="true"/>
        </w:rPr>
        <w:t xml:space="preserve">, </w:t>
      </w:r>
      <w:r>
        <w:rPr>
          <w:rFonts w:ascii="David" w:hAnsi="David"/>
          <w:b/>
          <w:b/>
          <w:bCs/>
          <w:rtl w:val="true"/>
        </w:rPr>
        <w:t xml:space="preserve">אחריותם המשותפת תבוא בעיקרון לידי ביטוי בעונש דומה שיוטל עליהם </w:t>
      </w:r>
      <w:r>
        <w:rPr>
          <w:rFonts w:cs="David" w:ascii="David" w:hAnsi="David"/>
          <w:b/>
          <w:bCs/>
          <w:rtl w:val="true"/>
        </w:rPr>
        <w:t>(</w:t>
      </w:r>
      <w:hyperlink r:id="rId3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9937/01</w:t>
        </w:r>
      </w:hyperlink>
      <w:r>
        <w:rPr>
          <w:rFonts w:cs="David" w:ascii="David" w:hAnsi="David"/>
          <w:b/>
          <w:bCs/>
          <w:color w:val="000000"/>
          <w:rtl w:val="true"/>
        </w:rPr>
        <w:t xml:space="preserve"> </w:t>
      </w:r>
      <w:r>
        <w:rPr>
          <w:rFonts w:ascii="David" w:hAnsi="David"/>
          <w:b/>
          <w:b/>
          <w:bCs/>
          <w:color w:val="000000"/>
          <w:rtl w:val="true"/>
        </w:rPr>
        <w:t>חורב נ</w:t>
      </w:r>
      <w:r>
        <w:rPr>
          <w:rFonts w:cs="David" w:ascii="David" w:hAnsi="David"/>
          <w:b/>
          <w:bCs/>
          <w:color w:val="000000"/>
          <w:rtl w:val="true"/>
        </w:rPr>
        <w:t xml:space="preserve">' </w:t>
      </w:r>
      <w:r>
        <w:rPr>
          <w:rFonts w:ascii="David" w:hAnsi="David"/>
          <w:b/>
          <w:b/>
          <w:bCs/>
          <w:color w:val="000000"/>
          <w:rtl w:val="true"/>
        </w:rPr>
        <w:t>מדינת ישראל</w:t>
      </w:r>
      <w:r>
        <w:rPr>
          <w:rFonts w:cs="David" w:ascii="David" w:hAnsi="David"/>
          <w:b/>
          <w:bCs/>
          <w:color w:val="000000"/>
          <w:rtl w:val="true"/>
        </w:rPr>
        <w:t xml:space="preserve">, </w:t>
      </w:r>
      <w:r>
        <w:rPr>
          <w:rFonts w:ascii="David" w:hAnsi="David"/>
          <w:b/>
          <w:b/>
          <w:bCs/>
          <w:color w:val="000000"/>
          <w:rtl w:val="true"/>
        </w:rPr>
        <w:t>פ</w:t>
      </w:r>
      <w:r>
        <w:rPr>
          <w:rFonts w:cs="David" w:ascii="David" w:hAnsi="David"/>
          <w:b/>
          <w:bCs/>
          <w:color w:val="000000"/>
          <w:rtl w:val="true"/>
        </w:rPr>
        <w:t>"</w:t>
      </w:r>
      <w:r>
        <w:rPr>
          <w:rFonts w:ascii="David" w:hAnsi="David"/>
          <w:b/>
          <w:b/>
          <w:bCs/>
          <w:color w:val="000000"/>
          <w:rtl w:val="true"/>
        </w:rPr>
        <w:t>ד נח</w:t>
      </w:r>
      <w:r>
        <w:rPr>
          <w:rFonts w:ascii="David" w:hAnsi="David"/>
          <w:b/>
          <w:b/>
          <w:bCs/>
          <w:rtl w:val="true"/>
        </w:rPr>
        <w:t xml:space="preserve"> </w:t>
      </w:r>
      <w:r>
        <w:rPr>
          <w:rFonts w:cs="David" w:ascii="David" w:hAnsi="David"/>
          <w:b/>
          <w:bCs/>
          <w:rtl w:val="true"/>
        </w:rPr>
        <w:t>(</w:t>
      </w:r>
      <w:r>
        <w:rPr>
          <w:rFonts w:cs="David" w:ascii="David" w:hAnsi="David"/>
          <w:b/>
          <w:bCs/>
        </w:rPr>
        <w:t>6</w:t>
      </w:r>
      <w:r>
        <w:rPr>
          <w:rFonts w:cs="David" w:ascii="David" w:hAnsi="David"/>
          <w:b/>
          <w:bCs/>
          <w:rtl w:val="true"/>
        </w:rPr>
        <w:t xml:space="preserve">), </w:t>
      </w:r>
      <w:r>
        <w:rPr>
          <w:rFonts w:cs="David" w:ascii="David" w:hAnsi="David"/>
          <w:b/>
          <w:bCs/>
        </w:rPr>
        <w:t>738</w:t>
      </w:r>
      <w:r>
        <w:rPr>
          <w:rFonts w:cs="David" w:ascii="David" w:hAnsi="David"/>
          <w:b/>
          <w:bCs/>
          <w:rtl w:val="true"/>
        </w:rPr>
        <w:t xml:space="preserve">, </w:t>
      </w:r>
      <w:r>
        <w:rPr>
          <w:rFonts w:cs="David" w:ascii="David" w:hAnsi="David"/>
          <w:b/>
          <w:bCs/>
        </w:rPr>
        <w:t>752</w:t>
      </w:r>
      <w:r>
        <w:rPr>
          <w:rFonts w:cs="David" w:ascii="David" w:hAnsi="David"/>
          <w:b/>
          <w:bCs/>
          <w:rtl w:val="true"/>
        </w:rPr>
        <w:t xml:space="preserve"> (</w:t>
      </w:r>
      <w:r>
        <w:rPr>
          <w:rFonts w:cs="David" w:ascii="David" w:hAnsi="David"/>
          <w:b/>
          <w:bCs/>
        </w:rPr>
        <w:t>2004</w:t>
      </w:r>
      <w:r>
        <w:rPr>
          <w:rFonts w:cs="David" w:ascii="David" w:hAnsi="David"/>
          <w:b/>
          <w:bCs/>
          <w:rtl w:val="true"/>
        </w:rPr>
        <w:t xml:space="preserve">))" </w:t>
      </w:r>
    </w:p>
    <w:p>
      <w:pPr>
        <w:pStyle w:val="Normal"/>
        <w:spacing w:lineRule="auto" w:line="360"/>
        <w:ind w:start="1361" w:end="993"/>
        <w:jc w:val="both"/>
        <w:rPr>
          <w:rFonts w:ascii="David" w:hAnsi="David" w:cs="David"/>
        </w:rPr>
      </w:pPr>
      <w:r>
        <w:rPr>
          <w:rFonts w:cs="David" w:ascii="David" w:hAnsi="David"/>
          <w:rtl w:val="true"/>
        </w:rPr>
      </w:r>
    </w:p>
    <w:p>
      <w:pPr>
        <w:pStyle w:val="Normal"/>
        <w:spacing w:lineRule="auto" w:line="360"/>
        <w:ind w:hanging="709" w:start="84" w:end="0"/>
        <w:jc w:val="both"/>
        <w:rPr>
          <w:rFonts w:ascii="David" w:hAnsi="David" w:cs="David"/>
        </w:rPr>
      </w:pPr>
      <w:r>
        <w:rPr>
          <w:rFonts w:cs="David" w:ascii="David" w:hAnsi="David"/>
          <w:rtl w:val="true"/>
        </w:rPr>
        <w:tab/>
      </w:r>
      <w:r>
        <w:rPr>
          <w:rFonts w:ascii="David" w:hAnsi="David"/>
          <w:rtl w:val="true"/>
        </w:rPr>
        <w:t>עיון בעובדות כתב האישום שבהן הודה מוחמד ואשר על</w:t>
      </w:r>
      <w:r>
        <w:rPr>
          <w:rFonts w:cs="David" w:ascii="David" w:hAnsi="David"/>
          <w:rtl w:val="true"/>
        </w:rPr>
        <w:t>-</w:t>
      </w:r>
      <w:r>
        <w:rPr>
          <w:rFonts w:ascii="David" w:hAnsi="David"/>
          <w:rtl w:val="true"/>
        </w:rPr>
        <w:t>פיהן נגזר דינו מלמד כי מעשיו שונים וקלים מאלה שיוחסו לנאשם בכתב האישום המתוקן בו הוא הודה</w:t>
      </w:r>
      <w:r>
        <w:rPr>
          <w:rFonts w:cs="David" w:ascii="David" w:hAnsi="David"/>
          <w:rtl w:val="true"/>
        </w:rPr>
        <w:t xml:space="preserve">. </w:t>
      </w:r>
      <w:r>
        <w:rPr>
          <w:rFonts w:ascii="David" w:hAnsi="David"/>
          <w:rtl w:val="true"/>
        </w:rPr>
        <w:t>כאמור הנאשם בעניי</w:t>
      </w:r>
      <w:r>
        <w:rPr>
          <w:rFonts w:ascii="David" w:hAnsi="David"/>
          <w:rtl w:val="true"/>
        </w:rPr>
        <w:t>נ</w:t>
      </w:r>
      <w:r>
        <w:rPr>
          <w:rFonts w:ascii="David" w:hAnsi="David"/>
          <w:rtl w:val="true"/>
        </w:rPr>
        <w:t>נו הוא מחולל העבירה</w:t>
      </w:r>
      <w:r>
        <w:rPr>
          <w:rFonts w:cs="David" w:ascii="David" w:hAnsi="David"/>
          <w:rtl w:val="true"/>
        </w:rPr>
        <w:t>,</w:t>
      </w:r>
      <w:r>
        <w:rPr>
          <w:rFonts w:cs="David" w:ascii="David" w:hAnsi="David"/>
          <w:rtl w:val="true"/>
        </w:rPr>
        <w:t xml:space="preserve"> </w:t>
      </w:r>
      <w:r>
        <w:rPr>
          <w:rFonts w:ascii="David" w:hAnsi="David"/>
          <w:rtl w:val="true"/>
        </w:rPr>
        <w:t>הוא זה שתכנן</w:t>
      </w:r>
      <w:r>
        <w:rPr>
          <w:rFonts w:cs="David" w:ascii="David" w:hAnsi="David"/>
          <w:rtl w:val="true"/>
        </w:rPr>
        <w:t xml:space="preserve">, </w:t>
      </w:r>
      <w:r>
        <w:rPr>
          <w:rFonts w:ascii="David" w:hAnsi="David"/>
          <w:rtl w:val="true"/>
        </w:rPr>
        <w:t>יצר קשר עם הרוכש</w:t>
      </w:r>
      <w:r>
        <w:rPr>
          <w:rFonts w:cs="David" w:ascii="David" w:hAnsi="David"/>
          <w:rtl w:val="true"/>
        </w:rPr>
        <w:t>,</w:t>
      </w:r>
      <w:r>
        <w:rPr>
          <w:rFonts w:cs="David" w:ascii="David" w:hAnsi="David"/>
          <w:rtl w:val="true"/>
        </w:rPr>
        <w:t xml:space="preserve"> </w:t>
      </w:r>
      <w:r>
        <w:rPr>
          <w:rFonts w:ascii="David" w:hAnsi="David"/>
          <w:rtl w:val="true"/>
        </w:rPr>
        <w:t>סיכם אתו את העסקה ושינע את הנשק לרוכש</w:t>
      </w:r>
      <w:r>
        <w:rPr>
          <w:rFonts w:cs="David" w:ascii="David" w:hAnsi="David"/>
          <w:rtl w:val="true"/>
        </w:rPr>
        <w:t>.</w:t>
      </w:r>
      <w:r>
        <w:rPr>
          <w:rFonts w:cs="David" w:ascii="David" w:hAnsi="David"/>
          <w:rtl w:val="true"/>
        </w:rPr>
        <w:t xml:space="preserve"> </w:t>
      </w:r>
      <w:r>
        <w:rPr>
          <w:rFonts w:ascii="David" w:hAnsi="David"/>
          <w:rtl w:val="true"/>
        </w:rPr>
        <w:t>לעומת זאת</w:t>
      </w:r>
      <w:r>
        <w:rPr>
          <w:rFonts w:cs="David" w:ascii="David" w:hAnsi="David"/>
          <w:rtl w:val="true"/>
        </w:rPr>
        <w:t xml:space="preserve">, </w:t>
      </w:r>
      <w:r>
        <w:rPr>
          <w:rFonts w:ascii="David" w:hAnsi="David"/>
          <w:rtl w:val="true"/>
        </w:rPr>
        <w:t>חלקו של מוחמד היה פאסיבי והסתכם בנהיגה ברכב בו היה הנשק</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מגזר הדין של מוחמד עלה כי המאשימה הסתפקה בהודאה חלקית של זה בעובדות כתב האישום שיוחסו לו ובכלל זאת בהודאה בכך שרק במהלך הנסיעה נודע לו שהנאשם מתכוון למכור נשק אותו הכניס לרכבו ללא ידיעתו </w:t>
      </w:r>
      <w:r>
        <w:rPr>
          <w:rFonts w:cs="David" w:ascii="David" w:hAnsi="David"/>
          <w:rtl w:val="true"/>
        </w:rPr>
        <w:t>(</w:t>
      </w:r>
      <w:r>
        <w:rPr>
          <w:rFonts w:ascii="David" w:hAnsi="David"/>
          <w:rtl w:val="true"/>
        </w:rPr>
        <w:t>ראו עמ</w:t>
      </w:r>
      <w:r>
        <w:rPr>
          <w:rFonts w:cs="David" w:ascii="David" w:hAnsi="David"/>
          <w:rtl w:val="true"/>
        </w:rPr>
        <w:t xml:space="preserve">' </w:t>
      </w:r>
      <w:r>
        <w:rPr>
          <w:rFonts w:cs="David" w:ascii="David" w:hAnsi="David"/>
        </w:rPr>
        <w:t>17</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19-24</w:t>
      </w:r>
      <w:r>
        <w:rPr>
          <w:rFonts w:cs="David" w:ascii="David" w:hAnsi="David"/>
          <w:rtl w:val="true"/>
        </w:rPr>
        <w:t xml:space="preserve"> </w:t>
      </w:r>
      <w:r>
        <w:rPr>
          <w:rFonts w:ascii="David" w:hAnsi="David"/>
          <w:rtl w:val="true"/>
        </w:rPr>
        <w:t xml:space="preserve">לגזר הדין לעניין ההסכמה העובדתית בעניין זה ופסקה </w:t>
      </w:r>
      <w:r>
        <w:rPr>
          <w:rFonts w:cs="David" w:ascii="David" w:hAnsi="David"/>
        </w:rPr>
        <w:t>6</w:t>
      </w:r>
      <w:r>
        <w:rPr>
          <w:rFonts w:cs="David" w:ascii="David" w:hAnsi="David"/>
          <w:rtl w:val="true"/>
        </w:rPr>
        <w:t xml:space="preserve"> </w:t>
      </w:r>
      <w:r>
        <w:rPr>
          <w:rFonts w:ascii="David" w:hAnsi="David"/>
          <w:rtl w:val="true"/>
        </w:rPr>
        <w:t>לעניין התחשבות בית המשפט ביחס לכך</w:t>
      </w:r>
      <w:r>
        <w:rPr>
          <w:rFonts w:cs="David" w:ascii="David" w:hAnsi="David"/>
          <w:rtl w:val="true"/>
        </w:rPr>
        <w:t xml:space="preserve">). </w:t>
      </w:r>
    </w:p>
    <w:p>
      <w:pPr>
        <w:pStyle w:val="Normal"/>
        <w:spacing w:lineRule="auto" w:line="360"/>
        <w:ind w:start="84" w:end="0"/>
        <w:jc w:val="both"/>
        <w:rPr>
          <w:rFonts w:ascii="David" w:hAnsi="David" w:cs="David"/>
        </w:rPr>
      </w:pPr>
      <w:r>
        <w:rPr>
          <w:rFonts w:ascii="David" w:hAnsi="David"/>
          <w:rtl w:val="true"/>
        </w:rPr>
        <w:t xml:space="preserve">מעבר לאמור מוחמד הורשע בעבירה של הובלת נשק שלצדה עונש של </w:t>
      </w:r>
      <w:r>
        <w:rPr>
          <w:rFonts w:cs="David" w:ascii="David" w:hAnsi="David"/>
        </w:rPr>
        <w:t>10</w:t>
      </w:r>
      <w:r>
        <w:rPr>
          <w:rFonts w:cs="David" w:ascii="David" w:hAnsi="David"/>
          <w:rtl w:val="true"/>
        </w:rPr>
        <w:t xml:space="preserve"> </w:t>
      </w:r>
      <w:r>
        <w:rPr>
          <w:rFonts w:ascii="David" w:hAnsi="David"/>
          <w:rtl w:val="true"/>
        </w:rPr>
        <w:t>שנות מאסר בעוד שהעונש שלצד עבירת הסחר</w:t>
      </w:r>
      <w:r>
        <w:rPr>
          <w:rFonts w:ascii="David" w:hAnsi="David"/>
          <w:rtl w:val="true"/>
        </w:rPr>
        <w:t xml:space="preserve"> </w:t>
      </w:r>
      <w:r>
        <w:rPr>
          <w:rFonts w:cs="David" w:ascii="David" w:hAnsi="David"/>
          <w:rtl w:val="true"/>
        </w:rPr>
        <w:t>(</w:t>
      </w:r>
      <w:r>
        <w:rPr>
          <w:rFonts w:ascii="David" w:hAnsi="David"/>
          <w:rtl w:val="true"/>
        </w:rPr>
        <w:t>ניסיון</w:t>
      </w:r>
      <w:r>
        <w:rPr>
          <w:rFonts w:cs="David" w:ascii="David" w:hAnsi="David"/>
          <w:rtl w:val="true"/>
        </w:rPr>
        <w:t>)</w:t>
      </w:r>
      <w:r>
        <w:rPr>
          <w:rFonts w:cs="David" w:ascii="David" w:hAnsi="David"/>
          <w:rtl w:val="true"/>
        </w:rPr>
        <w:t xml:space="preserve"> </w:t>
      </w:r>
      <w:r>
        <w:rPr>
          <w:rFonts w:ascii="David" w:hAnsi="David"/>
          <w:rtl w:val="true"/>
        </w:rPr>
        <w:t xml:space="preserve">בנשק בה הורשע הנאשם הוא </w:t>
      </w:r>
      <w:r>
        <w:rPr>
          <w:rFonts w:cs="David" w:ascii="David" w:hAnsi="David"/>
        </w:rPr>
        <w:t>15</w:t>
      </w:r>
      <w:r>
        <w:rPr>
          <w:rFonts w:cs="David" w:ascii="David" w:hAnsi="David"/>
          <w:rtl w:val="true"/>
        </w:rPr>
        <w:t xml:space="preserve"> </w:t>
      </w:r>
      <w:r>
        <w:rPr>
          <w:rFonts w:ascii="David" w:hAnsi="David"/>
          <w:rtl w:val="true"/>
        </w:rPr>
        <w:t>שנה</w:t>
      </w:r>
      <w:r>
        <w:rPr>
          <w:rFonts w:cs="David" w:ascii="David" w:hAnsi="David"/>
          <w:rtl w:val="true"/>
        </w:rPr>
        <w:t xml:space="preserve">. </w:t>
      </w:r>
      <w:r>
        <w:rPr>
          <w:rFonts w:ascii="David" w:hAnsi="David"/>
          <w:rtl w:val="true"/>
        </w:rPr>
        <w:t>נוכח האמור</w:t>
      </w:r>
      <w:r>
        <w:rPr>
          <w:rFonts w:cs="David" w:ascii="David" w:hAnsi="David"/>
          <w:rtl w:val="true"/>
        </w:rPr>
        <w:t xml:space="preserve">, </w:t>
      </w:r>
      <w:r>
        <w:rPr>
          <w:rFonts w:ascii="David" w:hAnsi="David"/>
          <w:rtl w:val="true"/>
        </w:rPr>
        <w:t>נראה כי לעקרון האחידות בענישה משקל מוגבל בענייננו וכי יש מקום להטיל על הנאשם עונש מחמיר מזה שהוטל על מוחמד</w:t>
      </w:r>
      <w:r>
        <w:rPr>
          <w:rFonts w:cs="David" w:ascii="David" w:hAnsi="David"/>
          <w:rtl w:val="true"/>
        </w:rPr>
        <w:t xml:space="preserve">, </w:t>
      </w:r>
      <w:r>
        <w:rPr>
          <w:rFonts w:ascii="David" w:hAnsi="David"/>
          <w:rtl w:val="true"/>
        </w:rPr>
        <w:t>וזאת בהינתן העובדה ששניהם צעירים</w:t>
      </w:r>
      <w:r>
        <w:rPr>
          <w:rFonts w:cs="David" w:ascii="David" w:hAnsi="David"/>
          <w:rtl w:val="true"/>
        </w:rPr>
        <w:t xml:space="preserve">, </w:t>
      </w:r>
      <w:r>
        <w:rPr>
          <w:rFonts w:ascii="David" w:hAnsi="David"/>
          <w:rtl w:val="true"/>
        </w:rPr>
        <w:t>נעדרי עבר פלילי ונעדרי המלצה שיקומית של שירות המבחן</w:t>
      </w:r>
      <w:r>
        <w:rPr>
          <w:rFonts w:cs="David" w:ascii="David" w:hAnsi="David"/>
          <w:rtl w:val="true"/>
        </w:rPr>
        <w:t>.</w:t>
      </w:r>
      <w:r>
        <w:rPr>
          <w:rFonts w:ascii="David" w:hAnsi="David"/>
          <w:rtl w:val="true"/>
        </w:rPr>
        <w:t>חרף האמור</w:t>
      </w:r>
      <w:r>
        <w:rPr>
          <w:rFonts w:cs="David" w:ascii="David" w:hAnsi="David"/>
          <w:rtl w:val="true"/>
        </w:rPr>
        <w:t xml:space="preserve">, </w:t>
      </w:r>
      <w:r>
        <w:rPr>
          <w:rFonts w:ascii="David" w:hAnsi="David"/>
          <w:rtl w:val="true"/>
        </w:rPr>
        <w:t>ובשים לב לקרבה היחסית בין השניים</w:t>
      </w:r>
      <w:r>
        <w:rPr>
          <w:rFonts w:cs="David" w:ascii="David" w:hAnsi="David"/>
          <w:rtl w:val="true"/>
        </w:rPr>
        <w:t xml:space="preserve">, </w:t>
      </w:r>
      <w:r>
        <w:rPr>
          <w:rFonts w:ascii="David" w:hAnsi="David"/>
          <w:rtl w:val="true"/>
        </w:rPr>
        <w:t>מצאתי לתת משקל בענישה גם לעונש שהוטל על מוחמד</w:t>
      </w:r>
      <w:r>
        <w:rPr>
          <w:rFonts w:cs="David" w:ascii="David" w:hAnsi="David"/>
          <w:rtl w:val="true"/>
        </w:rPr>
        <w:t xml:space="preserve">, </w:t>
      </w:r>
      <w:r>
        <w:rPr>
          <w:rFonts w:ascii="David" w:hAnsi="David"/>
          <w:rtl w:val="true"/>
        </w:rPr>
        <w:t>שאלמלא כך העונש שהייתי מטיל על הנאשם היה חמור יותר</w:t>
      </w:r>
      <w:r>
        <w:rPr>
          <w:rFonts w:cs="David" w:ascii="David" w:hAnsi="David"/>
          <w:rtl w:val="true"/>
        </w:rPr>
        <w:t>.</w:t>
      </w:r>
    </w:p>
    <w:p>
      <w:pPr>
        <w:pStyle w:val="Normal"/>
        <w:spacing w:lineRule="auto" w:line="360"/>
        <w:ind w:hanging="709" w:start="84" w:end="0"/>
        <w:jc w:val="both"/>
        <w:rPr>
          <w:rFonts w:ascii="David" w:hAnsi="David" w:cs="David"/>
        </w:rPr>
      </w:pPr>
      <w:r>
        <w:rPr>
          <w:rFonts w:cs="David" w:ascii="David" w:hAnsi="David"/>
          <w:rtl w:val="true"/>
        </w:rPr>
      </w:r>
    </w:p>
    <w:p>
      <w:pPr>
        <w:pStyle w:val="Normal"/>
        <w:spacing w:lineRule="auto" w:line="360"/>
        <w:ind w:hanging="709" w:start="84" w:end="0"/>
        <w:jc w:val="both"/>
        <w:rPr/>
      </w:pPr>
      <w:r>
        <w:rPr>
          <w:rFonts w:cs="David" w:ascii="David" w:hAnsi="David"/>
        </w:rPr>
        <w:t>16</w:t>
      </w:r>
      <w:r>
        <w:rPr>
          <w:rFonts w:cs="David" w:ascii="David" w:hAnsi="David"/>
          <w:rtl w:val="true"/>
        </w:rPr>
        <w:t>.</w:t>
        <w:tab/>
      </w:r>
      <w:r>
        <w:rPr>
          <w:rFonts w:ascii="David" w:hAnsi="David"/>
          <w:rtl w:val="true"/>
        </w:rPr>
        <w:t>לא מצאתי טעם של ממש שיצדיק את קבלת עתירת ב</w:t>
      </w:r>
      <w:r>
        <w:rPr>
          <w:rFonts w:cs="David" w:ascii="David" w:hAnsi="David"/>
          <w:rtl w:val="true"/>
        </w:rPr>
        <w:t>"</w:t>
      </w:r>
      <w:r>
        <w:rPr>
          <w:rFonts w:ascii="David" w:hAnsi="David"/>
          <w:rtl w:val="true"/>
        </w:rPr>
        <w:t>כ הנאשם להורות על חפיפת עונש המאסר שיוטל על</w:t>
      </w:r>
      <w:r>
        <w:rPr>
          <w:rFonts w:ascii="David" w:hAnsi="David"/>
          <w:rtl w:val="true"/>
        </w:rPr>
        <w:t xml:space="preserve"> הנאשם</w:t>
      </w:r>
      <w:r>
        <w:rPr>
          <w:rFonts w:ascii="David" w:hAnsi="David"/>
          <w:rtl w:val="true"/>
        </w:rPr>
        <w:t xml:space="preserve"> במסגרת תיק זה עם עונש המאסר שהוטל עליו במסגרת תיק התעבורה</w:t>
      </w:r>
      <w:r>
        <w:rPr>
          <w:rFonts w:cs="David" w:ascii="David" w:hAnsi="David"/>
          <w:rtl w:val="true"/>
        </w:rPr>
        <w:t xml:space="preserve">, </w:t>
      </w:r>
      <w:r>
        <w:rPr>
          <w:rFonts w:ascii="David" w:hAnsi="David"/>
          <w:rtl w:val="true"/>
        </w:rPr>
        <w:t>אף לא באופן חלקי</w:t>
      </w:r>
      <w:r>
        <w:rPr>
          <w:rFonts w:cs="David" w:ascii="David" w:hAnsi="David"/>
          <w:rtl w:val="true"/>
        </w:rPr>
        <w:t>.</w:t>
      </w:r>
      <w:r>
        <w:rPr>
          <w:rFonts w:cs="David" w:ascii="David" w:hAnsi="David"/>
          <w:b/>
          <w:bCs/>
          <w:rtl w:val="true"/>
        </w:rPr>
        <w:t xml:space="preserve"> </w:t>
      </w:r>
      <w:r>
        <w:rPr>
          <w:rFonts w:ascii="David" w:hAnsi="David"/>
          <w:rtl w:val="true"/>
        </w:rPr>
        <w:t>חפיפה זו תפגע בעקרון ההלימה הנדרש ביחס לכל</w:t>
      </w:r>
      <w:r>
        <w:rPr>
          <w:rFonts w:ascii="David" w:hAnsi="David"/>
          <w:rtl w:val="true"/>
        </w:rPr>
        <w:t xml:space="preserve"> אחת מן העבירות שעבר הנאשם ושבגינן נדון לעונש מאסר</w:t>
      </w:r>
      <w:r>
        <w:rPr>
          <w:rFonts w:cs="David" w:ascii="David" w:hAnsi="David"/>
          <w:rtl w:val="true"/>
        </w:rPr>
        <w:t xml:space="preserve">, </w:t>
      </w:r>
      <w:r>
        <w:rPr>
          <w:rFonts w:ascii="David" w:hAnsi="David"/>
          <w:rtl w:val="true"/>
        </w:rPr>
        <w:t>ואף תפגע בשיקולי ההרתעה הנדרשים כאמור במקרה זה</w:t>
      </w:r>
      <w:r>
        <w:rPr>
          <w:rFonts w:cs="David" w:ascii="David" w:hAnsi="David"/>
          <w:rtl w:val="true"/>
        </w:rPr>
        <w:t>.</w:t>
      </w:r>
    </w:p>
    <w:p>
      <w:pPr>
        <w:pStyle w:val="Normal"/>
        <w:spacing w:lineRule="auto" w:line="360"/>
        <w:ind w:hanging="709" w:start="84" w:end="0"/>
        <w:jc w:val="both"/>
        <w:rPr>
          <w:rFonts w:ascii="David" w:hAnsi="David" w:cs="David"/>
        </w:rPr>
      </w:pPr>
      <w:r>
        <w:rPr>
          <w:rFonts w:cs="David" w:ascii="David" w:hAnsi="David"/>
          <w:rtl w:val="true"/>
        </w:rPr>
      </w:r>
    </w:p>
    <w:p>
      <w:pPr>
        <w:pStyle w:val="Normal"/>
        <w:spacing w:lineRule="auto" w:line="360"/>
        <w:ind w:hanging="709" w:start="84"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ביחס לרכיב הקנס אציין</w:t>
      </w:r>
      <w:r>
        <w:rPr>
          <w:rFonts w:cs="David" w:ascii="David" w:hAnsi="David"/>
          <w:rtl w:val="true"/>
        </w:rPr>
        <w:t xml:space="preserve">, </w:t>
      </w:r>
      <w:r>
        <w:rPr>
          <w:rFonts w:ascii="David" w:hAnsi="David"/>
          <w:rtl w:val="true"/>
        </w:rPr>
        <w:t xml:space="preserve">כי כמצוות </w:t>
      </w:r>
      <w:hyperlink r:id="rId32">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40</w:t>
        </w:r>
        <w:r>
          <w:rPr>
            <w:rStyle w:val="Hyperlink"/>
            <w:rFonts w:ascii="David" w:hAnsi="David"/>
            <w:rtl w:val="true"/>
          </w:rPr>
          <w:t>ח</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33">
        <w:r>
          <w:rPr>
            <w:rStyle w:val="Hyperlink"/>
            <w:rFonts w:ascii="David" w:hAnsi="David"/>
            <w:color w:val="0000FF"/>
            <w:u w:val="single"/>
            <w:rtl w:val="true"/>
          </w:rPr>
          <w:t>חוק העונשין</w:t>
        </w:r>
      </w:hyperlink>
      <w:r>
        <w:rPr>
          <w:rFonts w:ascii="David" w:hAnsi="David"/>
          <w:rtl w:val="true"/>
        </w:rPr>
        <w:t xml:space="preserve"> נתתי משקל למצבו הכלכלי של הנאשם</w:t>
      </w:r>
      <w:r>
        <w:rPr>
          <w:rFonts w:cs="David" w:ascii="David" w:hAnsi="David"/>
          <w:rtl w:val="true"/>
        </w:rPr>
        <w:t xml:space="preserve">, </w:t>
      </w:r>
      <w:r>
        <w:rPr>
          <w:rFonts w:ascii="David" w:hAnsi="David"/>
          <w:rtl w:val="true"/>
        </w:rPr>
        <w:t>לגילו הצעיר ולנסיבות החיים של משפחתו כמפורט בתסקיר</w:t>
      </w:r>
      <w:r>
        <w:rPr>
          <w:rFonts w:cs="David" w:ascii="David" w:hAnsi="David"/>
          <w:rtl w:val="true"/>
        </w:rPr>
        <w:t xml:space="preserve">. </w:t>
      </w:r>
      <w:r>
        <w:rPr>
          <w:rFonts w:ascii="David" w:hAnsi="David"/>
          <w:rtl w:val="true"/>
        </w:rPr>
        <w:t>מאידך גיסא</w:t>
      </w:r>
      <w:r>
        <w:rPr>
          <w:rFonts w:cs="David" w:ascii="David" w:hAnsi="David"/>
          <w:rtl w:val="true"/>
        </w:rPr>
        <w:t xml:space="preserve">, </w:t>
      </w:r>
      <w:r>
        <w:rPr>
          <w:rFonts w:ascii="David" w:hAnsi="David"/>
          <w:rtl w:val="true"/>
        </w:rPr>
        <w:t>נתתי משקל לכך שהעבירה נעברה מתוך כוונה להרוויח כסף ומכאן שיש מקום להשתת קנס ממשי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09" w:start="84" w:end="0"/>
        <w:jc w:val="both"/>
        <w:rPr/>
      </w:pPr>
      <w:r>
        <w:rPr>
          <w:rFonts w:cs="David" w:ascii="David" w:hAnsi="David"/>
        </w:rPr>
        <w:t>1</w:t>
      </w:r>
      <w:r>
        <w:rPr>
          <w:rFonts w:cs="David" w:ascii="David" w:hAnsi="David"/>
        </w:rPr>
        <w:t>8</w:t>
      </w:r>
      <w:r>
        <w:rPr>
          <w:rFonts w:cs="David" w:ascii="David" w:hAnsi="David"/>
          <w:rtl w:val="true"/>
        </w:rPr>
        <w:tab/>
      </w:r>
      <w:r>
        <w:rPr>
          <w:rFonts w:ascii="David" w:hAnsi="David"/>
          <w:rtl w:val="true"/>
        </w:rPr>
        <w:t>לאור כל האמור לעיל</w:t>
      </w:r>
      <w:r>
        <w:rPr>
          <w:rFonts w:cs="David" w:ascii="David" w:hAnsi="David"/>
          <w:rtl w:val="true"/>
        </w:rPr>
        <w:t xml:space="preserve">, </w:t>
      </w:r>
      <w:r>
        <w:rPr>
          <w:rFonts w:ascii="David" w:hAnsi="David"/>
          <w:rtl w:val="true"/>
        </w:rPr>
        <w:t>אני גוזר על הנאשם את העונשים הבאים</w:t>
      </w:r>
      <w:r>
        <w:rPr>
          <w:rFonts w:cs="David" w:ascii="David" w:hAnsi="David"/>
          <w:rtl w:val="true"/>
        </w:rPr>
        <w:t>:</w:t>
      </w:r>
    </w:p>
    <w:p>
      <w:pPr>
        <w:pStyle w:val="Normal"/>
        <w:spacing w:lineRule="auto" w:line="360"/>
        <w:ind w:hanging="625" w:start="720" w:end="0"/>
        <w:jc w:val="both"/>
        <w:rPr/>
      </w:pPr>
      <w:r>
        <w:rPr>
          <w:rFonts w:ascii="David" w:hAnsi="David"/>
          <w:rtl w:val="true"/>
        </w:rPr>
        <w:t>א</w:t>
      </w:r>
      <w:r>
        <w:rPr>
          <w:rFonts w:cs="David" w:ascii="David" w:hAnsi="David"/>
          <w:rtl w:val="true"/>
        </w:rPr>
        <w:t xml:space="preserve">. </w:t>
        <w:tab/>
      </w:r>
      <w:r>
        <w:rPr>
          <w:rFonts w:cs="David" w:ascii="David" w:hAnsi="David"/>
        </w:rPr>
        <w:t>20</w:t>
      </w:r>
      <w:r>
        <w:rPr>
          <w:rFonts w:cs="David" w:ascii="David" w:hAnsi="David"/>
          <w:rtl w:val="true"/>
        </w:rPr>
        <w:t xml:space="preserve"> </w:t>
      </w:r>
      <w:r>
        <w:rPr>
          <w:rFonts w:ascii="David" w:hAnsi="David"/>
          <w:rtl w:val="true"/>
        </w:rPr>
        <w:t>חודשי</w:t>
      </w:r>
      <w:r>
        <w:rPr>
          <w:rFonts w:ascii="David" w:hAnsi="David"/>
          <w:rtl w:val="true"/>
        </w:rPr>
        <w:t xml:space="preserve"> מאסר בפועל בניכוי ימי המעצר הקשורים בתיק זה בלבד</w:t>
      </w:r>
      <w:r>
        <w:rPr>
          <w:rFonts w:cs="David" w:ascii="David" w:hAnsi="David"/>
          <w:rtl w:val="true"/>
        </w:rPr>
        <w:t xml:space="preserve">. </w:t>
      </w:r>
      <w:r>
        <w:rPr>
          <w:rFonts w:ascii="David" w:hAnsi="David"/>
          <w:rtl w:val="true"/>
        </w:rPr>
        <w:t>לא ינוכו ימים בהם היה הנאשם עצור בתיק זה ובמקביל עצור או אסיר בתיק אחר</w:t>
      </w:r>
      <w:r>
        <w:rPr>
          <w:rFonts w:cs="David" w:ascii="David" w:hAnsi="David"/>
          <w:rtl w:val="true"/>
        </w:rPr>
        <w:t xml:space="preserve">. </w:t>
      </w:r>
      <w:r>
        <w:rPr>
          <w:rFonts w:ascii="David" w:hAnsi="David"/>
          <w:rtl w:val="true"/>
        </w:rPr>
        <w:t>המאסר בתיק זה ירוצה במצטבר לעונש המאסר האחר אותו נושא כעת הנאשם</w:t>
      </w:r>
      <w:r>
        <w:rPr>
          <w:rFonts w:cs="David" w:ascii="David" w:hAnsi="David"/>
          <w:rtl w:val="true"/>
        </w:rPr>
        <w:t>.</w:t>
      </w:r>
    </w:p>
    <w:p>
      <w:pPr>
        <w:pStyle w:val="Normal"/>
        <w:spacing w:lineRule="auto" w:line="360"/>
        <w:ind w:hanging="625" w:start="720" w:end="0"/>
        <w:jc w:val="both"/>
        <w:rPr>
          <w:rFonts w:ascii="David" w:hAnsi="David" w:cs="David"/>
        </w:rPr>
      </w:pPr>
      <w:r>
        <w:rPr>
          <w:rFonts w:cs="David" w:ascii="David" w:hAnsi="David"/>
          <w:rtl w:val="true"/>
        </w:rPr>
      </w:r>
    </w:p>
    <w:p>
      <w:pPr>
        <w:pStyle w:val="Normal"/>
        <w:spacing w:lineRule="auto" w:line="360"/>
        <w:ind w:hanging="709" w:start="84" w:end="0"/>
        <w:jc w:val="start"/>
        <w:rPr>
          <w:rFonts w:ascii="David" w:hAnsi="David" w:cs="David"/>
        </w:rPr>
      </w:pPr>
      <w:r>
        <w:rPr>
          <w:rFonts w:cs="David" w:ascii="David" w:hAnsi="David"/>
          <w:rtl w:val="true"/>
        </w:rPr>
        <w:tab/>
      </w:r>
      <w:r>
        <w:rPr>
          <w:rFonts w:ascii="David" w:hAnsi="David"/>
          <w:rtl w:val="true"/>
        </w:rPr>
        <w:t>ב</w:t>
      </w:r>
      <w:r>
        <w:rPr>
          <w:rFonts w:cs="David" w:ascii="David" w:hAnsi="David"/>
          <w:rtl w:val="true"/>
        </w:rPr>
        <w:t xml:space="preserve">. </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שחרור הנאשם ממאסרו</w:t>
      </w:r>
      <w:r>
        <w:rPr>
          <w:rFonts w:cs="David" w:ascii="David" w:hAnsi="David"/>
          <w:rtl w:val="true"/>
        </w:rPr>
        <w:t xml:space="preserve">, </w:t>
      </w:r>
      <w:r>
        <w:rPr>
          <w:rFonts w:ascii="David" w:hAnsi="David"/>
          <w:rtl w:val="true"/>
        </w:rPr>
        <w:t>שהנאשם ל</w:t>
      </w:r>
      <w:r>
        <w:rPr>
          <w:rFonts w:ascii="David" w:hAnsi="David"/>
          <w:rtl w:val="true"/>
        </w:rPr>
        <w:t xml:space="preserve">א </w:t>
      </w:r>
      <w:r>
        <w:rPr>
          <w:rFonts w:cs="David" w:ascii="David" w:hAnsi="David"/>
          <w:rtl w:val="true"/>
        </w:rPr>
        <w:tab/>
      </w:r>
      <w:r>
        <w:rPr>
          <w:rFonts w:ascii="David" w:hAnsi="David"/>
          <w:rtl w:val="true"/>
        </w:rPr>
        <w:t>יעבור עבירת</w:t>
      </w:r>
      <w:r>
        <w:rPr>
          <w:rFonts w:ascii="David" w:hAnsi="David"/>
          <w:rtl w:val="true"/>
        </w:rPr>
        <w:t xml:space="preserve"> נשק לפי </w:t>
      </w:r>
      <w:hyperlink r:id="rId34">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144</w:t>
        </w:r>
      </w:hyperlink>
      <w:r>
        <w:rPr>
          <w:rFonts w:cs="David" w:ascii="David" w:hAnsi="David"/>
          <w:rtl w:val="true"/>
        </w:rPr>
        <w:t xml:space="preserve"> </w:t>
      </w:r>
      <w:r>
        <w:rPr>
          <w:rFonts w:ascii="David" w:hAnsi="David"/>
          <w:rtl w:val="true"/>
        </w:rPr>
        <w:t>ל</w:t>
      </w:r>
      <w:hyperlink r:id="rId35">
        <w:r>
          <w:rPr>
            <w:rStyle w:val="Hyperlink"/>
            <w:rFonts w:ascii="David" w:hAnsi="David"/>
            <w:color w:val="0000FF"/>
            <w:u w:val="single"/>
            <w:rtl w:val="true"/>
          </w:rPr>
          <w:t>חוק העונשין</w:t>
        </w:r>
      </w:hyperlink>
      <w:r>
        <w:rPr>
          <w:rFonts w:ascii="David" w:hAnsi="David"/>
          <w:rtl w:val="true"/>
        </w:rPr>
        <w:t xml:space="preserve"> על חלופותיו השונות</w:t>
      </w:r>
      <w:r>
        <w:rPr>
          <w:rFonts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hanging="709" w:start="84" w:end="0"/>
        <w:jc w:val="both"/>
        <w:rPr/>
      </w:pPr>
      <w:r>
        <w:rPr>
          <w:rFonts w:cs="David" w:ascii="David" w:hAnsi="David"/>
          <w:color w:val="FFFFFF"/>
          <w:sz w:val="2"/>
          <w:szCs w:val="2"/>
        </w:rPr>
        <w:t>5129371</w:t>
      </w:r>
      <w:r>
        <w:rPr>
          <w:rFonts w:cs="David" w:ascii="David" w:hAnsi="David"/>
          <w:rtl w:val="true"/>
        </w:rPr>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4,000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ח</w:t>
      </w:r>
      <w:r>
        <w:rPr>
          <w:rFonts w:ascii="David" w:hAnsi="David"/>
          <w:rtl w:val="true"/>
        </w:rPr>
        <w:t xml:space="preserve"> ₪ או </w:t>
      </w:r>
      <w:r>
        <w:rPr>
          <w:rFonts w:cs="David" w:ascii="David" w:hAnsi="David"/>
        </w:rPr>
        <w:t>30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בתוך</w:t>
      </w:r>
      <w:r>
        <w:rPr>
          <w:rFonts w:ascii="David" w:hAnsi="David"/>
          <w:rtl w:val="true"/>
        </w:rPr>
        <w:t xml:space="preserve"> חצי שנה מהיום</w:t>
      </w:r>
      <w:r>
        <w:rPr>
          <w:rFonts w:cs="David" w:ascii="David" w:hAnsi="David"/>
          <w:rtl w:val="true"/>
        </w:rPr>
        <w:t>.</w:t>
      </w:r>
    </w:p>
    <w:p>
      <w:pPr>
        <w:pStyle w:val="Normal"/>
        <w:spacing w:lineRule="auto" w:line="360"/>
        <w:ind w:hanging="709" w:start="652" w:end="0"/>
        <w:jc w:val="both"/>
        <w:rPr>
          <w:rFonts w:ascii="David" w:hAnsi="David" w:cs="David"/>
          <w:color w:val="FFFFFF"/>
          <w:sz w:val="2"/>
          <w:szCs w:val="2"/>
        </w:rPr>
      </w:pPr>
      <w:r>
        <w:rPr>
          <w:rFonts w:cs="David" w:ascii="David" w:hAnsi="David"/>
          <w:color w:val="FFFFFF"/>
          <w:sz w:val="2"/>
          <w:szCs w:val="2"/>
        </w:rPr>
        <w:t>54678313</w:t>
      </w:r>
    </w:p>
    <w:p>
      <w:pPr>
        <w:pStyle w:val="Normal"/>
        <w:spacing w:lineRule="auto" w:line="360"/>
        <w:ind w:hanging="709" w:start="652" w:end="0"/>
        <w:jc w:val="both"/>
        <w:rPr/>
      </w:pPr>
      <w:r>
        <w:rPr>
          <w:rFonts w:ascii="David" w:hAnsi="David"/>
          <w:rtl w:val="true"/>
        </w:rPr>
        <w:t xml:space="preserve">זכות ערעור לבית המשפט העליון בתוך </w:t>
      </w:r>
      <w:r>
        <w:rPr>
          <w:rFonts w:cs="David" w:ascii="David" w:hAnsi="David"/>
        </w:rPr>
        <w:t>45</w:t>
      </w:r>
      <w:r>
        <w:rPr>
          <w:rFonts w:cs="David" w:ascii="David" w:hAnsi="David"/>
          <w:rtl w:val="true"/>
        </w:rPr>
        <w:t xml:space="preserve"> </w:t>
      </w:r>
      <w:r>
        <w:rPr>
          <w:rFonts w:ascii="David" w:hAnsi="David"/>
          <w:rtl w:val="true"/>
        </w:rPr>
        <w:t>יום</w:t>
      </w:r>
      <w:r>
        <w:rPr>
          <w:rFonts w:cs="David" w:ascii="David" w:hAnsi="David"/>
          <w:rtl w:val="true"/>
        </w:rPr>
        <w:t>.</w:t>
      </w:r>
      <w:r>
        <w:rPr>
          <w:rFonts w:cs="David" w:ascii="David" w:hAnsi="David"/>
          <w:rtl w:val="true"/>
        </w:rPr>
        <w:tab/>
      </w:r>
    </w:p>
    <w:p>
      <w:pPr>
        <w:pStyle w:val="Normal"/>
        <w:tabs>
          <w:tab w:val="clear" w:pos="720"/>
          <w:tab w:val="left" w:pos="2553" w:leader="none"/>
        </w:tabs>
        <w:ind w:start="5040" w:end="0"/>
        <w:jc w:val="start"/>
        <w:rPr/>
      </w:pPr>
      <w:bookmarkStart w:id="13"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ה</w:t>
      </w:r>
      <w:r>
        <w:rPr>
          <w:rFonts w:cs="Arial" w:ascii="Arial" w:hAnsi="Arial"/>
          <w:rtl w:val="true"/>
          <w:lang w:val="en-US" w:eastAsia="en-US"/>
        </w:rPr>
        <w:t xml:space="preserve">' </w:t>
      </w:r>
      <w:r>
        <w:rPr>
          <w:rFonts w:ascii="Arial" w:hAnsi="Arial" w:cs="Arial"/>
          <w:rtl w:val="true"/>
          <w:lang w:val="en-US" w:eastAsia="en-US"/>
        </w:rPr>
        <w:t>טבת תשפ</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 xml:space="preserve">, </w:t>
      </w:r>
      <w:r>
        <w:rPr>
          <w:rFonts w:cs="Arial" w:ascii="Arial" w:hAnsi="Arial"/>
          <w:lang w:val="en-US" w:eastAsia="en-US"/>
        </w:rPr>
        <w:t>09</w:t>
      </w:r>
      <w:r>
        <w:rPr>
          <w:rFonts w:cs="Arial" w:ascii="Arial" w:hAnsi="Arial"/>
          <w:rtl w:val="true"/>
          <w:lang w:val="en-US" w:eastAsia="en-US"/>
        </w:rPr>
        <w:t xml:space="preserve"> </w:t>
      </w:r>
      <w:r>
        <w:rPr>
          <w:rFonts w:ascii="Arial" w:hAnsi="Arial" w:cs="Arial"/>
          <w:rtl w:val="true"/>
          <w:lang w:val="en-US" w:eastAsia="en-US"/>
        </w:rPr>
        <w:t xml:space="preserve">דצמבר </w:t>
      </w:r>
      <w:r>
        <w:rPr>
          <w:rFonts w:cs="Arial" w:ascii="Arial" w:hAnsi="Arial"/>
          <w:lang w:val="en-US" w:eastAsia="en-US"/>
        </w:rPr>
        <w:t>2021</w:t>
      </w:r>
      <w:r>
        <w:rPr>
          <w:rFonts w:cs="Arial" w:ascii="Arial" w:hAnsi="Arial"/>
          <w:rtl w:val="true"/>
          <w:lang w:val="en-US" w:eastAsia="en-US"/>
        </w:rPr>
        <w:t xml:space="preserve">, </w:t>
      </w:r>
      <w:r>
        <w:rPr>
          <w:rFonts w:ascii="Arial" w:hAnsi="Arial" w:cs="Arial"/>
          <w:rtl w:val="true"/>
          <w:lang w:val="en-US" w:eastAsia="en-US"/>
        </w:rPr>
        <w:t>במעמד הצדדים</w:t>
      </w:r>
      <w:r>
        <w:rPr>
          <w:rFonts w:cs="Arial" w:ascii="Arial" w:hAnsi="Arial"/>
          <w:rtl w:val="true"/>
          <w:lang w:val="en-US" w:eastAsia="en-US"/>
        </w:rPr>
        <w:t xml:space="preserve">. </w:t>
      </w:r>
      <w:bookmarkEnd w:id="13"/>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37"/>
      <w:footerReference w:type="default" r:id="rId38"/>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10</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17766-12-20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מחאגנה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Hyperlink">
    <w:name w:val="Hyperlink"/>
    <w:rPr>
      <w:color w:val="0000FF"/>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40h" TargetMode="External"/><Relationship Id="rId5" Type="http://schemas.openxmlformats.org/officeDocument/2006/relationships/hyperlink" Target="http://www.nevo.co.il/law/70301/144"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25" TargetMode="External"/><Relationship Id="rId9" Type="http://schemas.openxmlformats.org/officeDocument/2006/relationships/hyperlink" Target="http://www.nevo.co.il/law/70301" TargetMode="External"/><Relationship Id="rId10" Type="http://schemas.openxmlformats.org/officeDocument/2006/relationships/hyperlink" Target="http://www.nevo.co.il/case/7791493" TargetMode="External"/><Relationship Id="rId11" Type="http://schemas.openxmlformats.org/officeDocument/2006/relationships/hyperlink" Target="http://www.nevo.co.il/case/25824863"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25430243" TargetMode="External"/><Relationship Id="rId14" Type="http://schemas.openxmlformats.org/officeDocument/2006/relationships/hyperlink" Target="http://www.nevo.co.il/case/25528737" TargetMode="External"/><Relationship Id="rId15" Type="http://schemas.openxmlformats.org/officeDocument/2006/relationships/hyperlink" Target="http://www.nevo.co.il/case/5821327" TargetMode="External"/><Relationship Id="rId16" Type="http://schemas.openxmlformats.org/officeDocument/2006/relationships/hyperlink" Target="http://www.nevo.co.il/case/5703734" TargetMode="External"/><Relationship Id="rId17" Type="http://schemas.openxmlformats.org/officeDocument/2006/relationships/hyperlink" Target="http://www.nevo.co.il/case/5808567" TargetMode="External"/><Relationship Id="rId18" Type="http://schemas.openxmlformats.org/officeDocument/2006/relationships/hyperlink" Target="http://www.nevo.co.il/case/6473037" TargetMode="External"/><Relationship Id="rId19" Type="http://schemas.openxmlformats.org/officeDocument/2006/relationships/hyperlink" Target="http://www.nevo.co.il/case/23116767" TargetMode="External"/><Relationship Id="rId20" Type="http://schemas.openxmlformats.org/officeDocument/2006/relationships/hyperlink" Target="http://www.nevo.co.il/case/26327814" TargetMode="External"/><Relationship Id="rId21" Type="http://schemas.openxmlformats.org/officeDocument/2006/relationships/hyperlink" Target="http://www.nevo.co.il/case/24361195" TargetMode="External"/><Relationship Id="rId22" Type="http://schemas.openxmlformats.org/officeDocument/2006/relationships/hyperlink" Target="http://www.nevo.co.il/case/25585671" TargetMode="External"/><Relationship Id="rId23" Type="http://schemas.openxmlformats.org/officeDocument/2006/relationships/hyperlink" Target="http://www.nevo.co.il/case/27708542" TargetMode="External"/><Relationship Id="rId24" Type="http://schemas.openxmlformats.org/officeDocument/2006/relationships/hyperlink" Target="http://www.nevo.co.il/case/26472965" TargetMode="External"/><Relationship Id="rId25" Type="http://schemas.openxmlformats.org/officeDocument/2006/relationships/hyperlink" Target="http://www.nevo.co.il/case/23877165" TargetMode="External"/><Relationship Id="rId26" Type="http://schemas.openxmlformats.org/officeDocument/2006/relationships/hyperlink" Target="http://www.nevo.co.il/case/23850962" TargetMode="External"/><Relationship Id="rId27" Type="http://schemas.openxmlformats.org/officeDocument/2006/relationships/hyperlink" Target="http://www.nevo.co.il/case/26327799" TargetMode="External"/><Relationship Id="rId28" Type="http://schemas.openxmlformats.org/officeDocument/2006/relationships/hyperlink" Target="http://www.nevo.co.il/case/25252434" TargetMode="External"/><Relationship Id="rId29" Type="http://schemas.openxmlformats.org/officeDocument/2006/relationships/hyperlink" Target="http://www.nevo.co.il/case/27221130" TargetMode="External"/><Relationship Id="rId30" Type="http://schemas.openxmlformats.org/officeDocument/2006/relationships/hyperlink" Target="http://www.nevo.co.il/case/6155180" TargetMode="External"/><Relationship Id="rId31" Type="http://schemas.openxmlformats.org/officeDocument/2006/relationships/hyperlink" Target="http://www.nevo.co.il/case/5701742" TargetMode="External"/><Relationship Id="rId32" Type="http://schemas.openxmlformats.org/officeDocument/2006/relationships/hyperlink" Target="http://www.nevo.co.il/law/70301/40h"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144" TargetMode="External"/><Relationship Id="rId35" Type="http://schemas.openxmlformats.org/officeDocument/2006/relationships/hyperlink" Target="http://www.nevo.co.il/law/70301"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2022-11-20T12:27:00Z</dcterms:created>
  <dc:creator> </dc:creator>
  <dc:description/>
  <cp:keywords/>
  <dc:language>en-IL</dc:language>
  <cp:lastModifiedBy>h1</cp:lastModifiedBy>
  <dcterms:modified xsi:type="dcterms:W3CDTF">2022-11-20T12:27:00Z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מחאגנה</vt:lpwstr>
  </property>
  <property fmtid="{D5CDD505-2E9C-101B-9397-08002B2CF9AE}" pid="6" name="APPELLEE1">
    <vt:lpwstr/>
  </property>
  <property fmtid="{D5CDD505-2E9C-101B-9397-08002B2CF9AE}" pid="7" name="APPELLEE2">
    <vt:lpwstr/>
  </property>
  <property fmtid="{D5CDD505-2E9C-101B-9397-08002B2CF9AE}" pid="8" name="CASESLISTTMP1">
    <vt:lpwstr>7791493;25824863;25430243;25528737;5821327;5703734;5808567;6473037;23116767;26327814;24361195;25585671;27708542;26472965;23877165;23850962;26327799;25252434;27221130;6155180;5701742</vt:lpwstr>
  </property>
  <property fmtid="{D5CDD505-2E9C-101B-9397-08002B2CF9AE}" pid="9" name="CITY">
    <vt:lpwstr>ב"ש</vt:lpwstr>
  </property>
  <property fmtid="{D5CDD505-2E9C-101B-9397-08002B2CF9AE}" pid="10" name="DATE">
    <vt:lpwstr>20211209</vt:lpwstr>
  </property>
  <property fmtid="{D5CDD505-2E9C-101B-9397-08002B2CF9AE}" pid="11" name="DELEMATA">
    <vt:lpwstr/>
  </property>
  <property fmtid="{D5CDD505-2E9C-101B-9397-08002B2CF9AE}" pid="12" name="ISABSTRACT">
    <vt:lpwstr>Y</vt:lpwstr>
  </property>
  <property fmtid="{D5CDD505-2E9C-101B-9397-08002B2CF9AE}" pid="13" name="JUDGE">
    <vt:lpwstr>יובל ליבדרו</vt:lpwstr>
  </property>
  <property fmtid="{D5CDD505-2E9C-101B-9397-08002B2CF9AE}" pid="14" name="LAWLISTTMP1">
    <vt:lpwstr>70301/144.b2;025;040h;144</vt:lpwstr>
  </property>
  <property fmtid="{D5CDD505-2E9C-101B-9397-08002B2CF9AE}" pid="15" name="LAWYER">
    <vt:lpwstr>ערן צרויה;אכרם חסונה</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17766</vt:lpwstr>
  </property>
  <property fmtid="{D5CDD505-2E9C-101B-9397-08002B2CF9AE}" pid="22" name="NEWPARTB">
    <vt:lpwstr>12</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390020211209</vt:lpwstr>
  </property>
  <property fmtid="{D5CDD505-2E9C-101B-9397-08002B2CF9AE}" pid="34" name="TYPE_N_DATE">
    <vt:lpwstr>39020211209</vt:lpwstr>
  </property>
  <property fmtid="{D5CDD505-2E9C-101B-9397-08002B2CF9AE}" pid="35" name="VOLUME">
    <vt:lpwstr/>
  </property>
  <property fmtid="{D5CDD505-2E9C-101B-9397-08002B2CF9AE}" pid="36" name="WORDNUMPAGES">
    <vt:lpwstr>9</vt:lpwstr>
  </property>
</Properties>
</file>