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8"/>
        <w:gridCol w:w="3661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בחדרה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60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1783-04-23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איסאקוב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אלכס אחטר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מעיין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בנימין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ארתור איסאקוב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רותם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כהן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3" w:name="Links_Start"/>
      <w:bookmarkEnd w:id="3"/>
      <w:r>
        <w:rPr>
          <w:rFonts w:ascii="FrankRuehl" w:hAnsi="FrankRuehl" w:cs="FrankRuehl"/>
          <w:rtl w:val="true"/>
        </w:rPr>
        <w:t>ספרות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u w:val="none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ז פלר 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4" w:name="LawTable"/>
      <w:bookmarkStart w:id="5" w:name="Links_End"/>
      <w:bookmarkStart w:id="6" w:name="LawTable"/>
      <w:bookmarkStart w:id="7" w:name="Links_End"/>
      <w:bookmarkEnd w:id="6"/>
      <w:bookmarkEnd w:id="7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r>
        <w:rPr>
          <w:rFonts w:ascii="FrankRuehl" w:hAnsi="FrankRuehl" w:cs="FrankRuehl"/>
          <w:color w:val="0000FF"/>
          <w:rtl w:val="true"/>
        </w:rPr>
        <w:t>חקיקה שאוזכרה</w:t>
      </w:r>
      <w:r>
        <w:rPr>
          <w:rFonts w:cs="FrankRuehl" w:ascii="FrankRuehl" w:hAnsi="FrankRuehl"/>
          <w:color w:val="0000FF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42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color w:val="0000FF"/>
          <w:sz w:val="26"/>
          <w:szCs w:val="26"/>
        </w:rPr>
      </w:pPr>
      <w:r>
        <w:rPr>
          <w:color w:val="0000FF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1" w:name="ABSTRACT_START"/>
      <w:bookmarkEnd w:id="11"/>
      <w:r>
        <w:rPr>
          <w:rFonts w:ascii="Arial" w:hAnsi="Arial" w:cs="Arial"/>
          <w:rtl w:val="true"/>
        </w:rPr>
        <w:t xml:space="preserve">הנאשם הורשע על פי הודאתו בעבירות  המיוחסות לו בכתב האישום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רכישת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 xml:space="preserve">החזקת נשק שלא כדין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14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רכישת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 xml:space="preserve">החזקת חלק של נשק או תחמושת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16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החזקה</w:t>
      </w:r>
      <w:r>
        <w:rPr>
          <w:rFonts w:cs="Arial" w:ascii="Arial" w:hAnsi="Arial"/>
          <w:rtl w:val="true"/>
        </w:rPr>
        <w:t>/</w:t>
      </w:r>
      <w:r>
        <w:rPr>
          <w:rFonts w:ascii="Arial" w:hAnsi="Arial" w:cs="Arial"/>
          <w:rtl w:val="true"/>
        </w:rPr>
        <w:t xml:space="preserve">שימש בסמים לצריכה עצמית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סעיף </w:t>
      </w:r>
      <w:hyperlink r:id="rId18">
        <w:r>
          <w:rPr>
            <w:rStyle w:val="Hyperlink"/>
            <w:rFonts w:cs="Arial" w:ascii="Arial" w:hAnsi="Arial"/>
          </w:rPr>
          <w:t>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)+</w:t>
        </w:r>
        <w:r>
          <w:rPr>
            <w:rStyle w:val="Hyperlink"/>
            <w:rFonts w:cs="Arial" w:ascii="Arial" w:hAnsi="Arial"/>
          </w:rPr>
          <w:t>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1973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בהתאם למפורט בכתב האישום  </w:t>
      </w:r>
      <w:r>
        <w:rPr>
          <w:rFonts w:cs="Arial" w:ascii="Arial" w:hAnsi="Arial"/>
          <w:rtl w:val="true"/>
        </w:rPr>
        <w:t xml:space="preserve">- 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23/3/23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08:30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בוצע חיפוש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מכוח צו בית משפט השלום בחדרה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ביחידת דיור אותה שכר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הממוקמת ברחוב גולני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בפרדס חנה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היחידה</w:t>
      </w:r>
      <w:r>
        <w:rPr>
          <w:rFonts w:cs="Arial" w:ascii="Arial" w:hAnsi="Arial"/>
          <w:rtl w:val="true"/>
        </w:rPr>
        <w:t xml:space="preserve">"). </w:t>
      </w:r>
      <w:r>
        <w:rPr>
          <w:rFonts w:ascii="Arial" w:hAnsi="Arial" w:cs="Arial"/>
          <w:rtl w:val="true"/>
        </w:rPr>
        <w:t xml:space="preserve">במהלך החיפוש נמצא בארון הבגדים של הנאשם אקדח חצי אוטומטי מסוג 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</w:rPr>
        <w:t>TANFOGOLIO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ובו מחסנית הטעונה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בקוטר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נמצא על כיסא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תחת כרית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סמוך למיטתו של הנאשם אקדח מסוג 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</w:rPr>
        <w:t>FN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בראונינג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ובו מחסנית הטעונה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בקוטר </w:t>
      </w:r>
      <w:r>
        <w:rPr>
          <w:rFonts w:cs="Arial" w:ascii="Arial" w:hAnsi="Arial"/>
        </w:rPr>
        <w:t>6.35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במקומות נוספים ביחידה נמצא סם מסוכן מסוג קנביס במשקל כולל של </w:t>
      </w:r>
      <w:r>
        <w:rPr>
          <w:rFonts w:cs="Arial" w:ascii="Arial" w:hAnsi="Arial"/>
        </w:rPr>
        <w:t>18.9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נטו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כן נמצאו עוד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תחמושת בקוטר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תחמושת בקוטר </w:t>
      </w:r>
      <w:r>
        <w:rPr>
          <w:rFonts w:cs="Arial" w:ascii="Arial" w:hAnsi="Arial"/>
        </w:rPr>
        <w:t>6.35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במעשיו כמתואר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החזיק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כלי נשק אשר סוגלו לירות כדור שבכוחו להמית אדם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החזיק בתחמושת שלא כדין והחזיק בסם מסוכן לצריכתו העצמית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היתר או רישיון מהמנהל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2/11/23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נשמעו בפני טיעוני הצדדים לעניין העונש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הדגישה במסגרת טיעוניה את חומרת העבירות בהן הורשע הנאשם ואת הרקע לנסיבות ביצוען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גם ציינה את הפגיעה בערכים המוגנים בבסיס עבירות אלה ועתרה לקביעת מתחם ענישה שנע בין </w:t>
      </w:r>
      <w:r>
        <w:rPr>
          <w:rFonts w:cs="Arial" w:ascii="Arial" w:hAnsi="Arial"/>
        </w:rPr>
        <w:t>18-30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הטלת ענישה הצופה פני עתיד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המאשימה ציינה כי בעניינו של הנאשם חל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המחייב הטלת ענישת מינימום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לענישה המתאימה לנאשם במתחם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ביקשה המאשימה להטיל על הנאשם מאסר בפועל למשך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הטלת ענישה הצופה פני עתיד וכתימוכין לכך הפנתה את בית המשפט לפסיקה שתומכת ברף ענישה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כראיות לעניין העונש הגישה המאשימה את עברו הפלילי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לחובתו שתי הרשעות קודמות האחרונה מיום </w:t>
      </w:r>
      <w:r>
        <w:rPr>
          <w:rFonts w:cs="Arial" w:ascii="Arial" w:hAnsi="Arial"/>
        </w:rPr>
        <w:t>12/11/18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בית משפט מחוזי תל אביב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בגין עבירה של שוד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21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42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במסגרת גזר הדין שניתן בעניין זה הוטל על הנאשם מאסר בפועל למשך </w:t>
      </w:r>
      <w:r>
        <w:rPr>
          <w:rFonts w:cs="Arial" w:ascii="Arial" w:hAnsi="Arial"/>
        </w:rPr>
        <w:t>47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לצד רכיבי ענישה נוספים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הוגש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מז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ביחס לאקדחים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הדגיש במסגרת טיעוניו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חומרת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העובדה שהנאשם לקח אחריות מידית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חסך זמן שיפוטי יקר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נתון במעצר מיום </w:t>
      </w:r>
      <w:r>
        <w:rPr>
          <w:rFonts w:cs="Arial" w:ascii="Arial" w:hAnsi="Arial"/>
        </w:rPr>
        <w:t>23/3/23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ואין בעברו עבירה דומה לזו מושא הליך זה שבפנינו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נטען כי האקדחים אשר נמצאו אומנם היו טעונים במחסנית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היו דרוכים במובן זה שלא היה כדור בקנה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ציין את נסיבות חייו הלא פשוטות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 מדובר בנאשם שגדל בפנימיות עד הגיעו לגיל הבגרות ללא דמות הורית וללא מעורבות ההורים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התגייס למשטרה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חתם קבע ותרם בצורה ייחודית בעת שירותו ביחידת המסתערבים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הנאשם במסגרת עבודתו במשטרה עבר קורס 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קורס בילוש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והוגשה בעניינו אסופה של מסמכים המגבים טיעון זה כך שאכן ניתן לקבוע כי בתחילת דרכו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בהחלט נראה שהנאשם עולה על דרך המלך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משתלב בחברה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רוכש כלים מקצועיים ואף מפיק מכך יתרון חיובי להמשך תפקוד נורמטיבי בחברה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לצד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להתעלם מהתדרדרותו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מנסיגתו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מהסתבכויותיו הכלכליות בשוק האפור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שהובילו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לדברי בא כוחו לסטות מדרך הישר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ולפנות למקום פחות טוב בלשון המעטה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רקע זאת אף נטען כי אשתו עזבה אותו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אב לשלושה ילדים בני </w:t>
      </w:r>
      <w:r>
        <w:rPr>
          <w:rFonts w:cs="Arial" w:ascii="Arial" w:hAnsi="Arial"/>
        </w:rPr>
        <w:t>14,18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ביקש לקבוע מתחם ענישה לעבירות בהן הורשע מרשו שנע בין </w:t>
      </w:r>
      <w:r>
        <w:rPr>
          <w:rFonts w:cs="Arial" w:ascii="Arial" w:hAnsi="Arial"/>
        </w:rPr>
        <w:t>12-36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ולאור נסיבות העבירות והעובדה כי אכן בסופו של דבר נתפסו שני אקדחים ותחמושת וסם מסוכן לצריכה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כי במקרה קונקרטי זה ניתן להסתפק בענישה מותאמת בתוך המתחם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ל כך שתועמד על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לצד הטלת ענישה הצופה פני עתיד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ביקש לומר את דברו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הביע צער על מעורבותו בעבירות בהן הורשע בהליך זה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 את לקיחת אחריותו וביקש את רחמי בית המשפט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  <w:r>
        <w:rPr>
          <w:rFonts w:cs="Arial" w:ascii="Arial" w:hAnsi="Arial"/>
          <w:b/>
          <w:bCs/>
          <w:u w:val="single"/>
          <w:rtl w:val="true"/>
        </w:rPr>
        <w:t xml:space="preserve">: </w:t>
      </w:r>
    </w:p>
    <w:p>
      <w:pPr>
        <w:pStyle w:val="Normal"/>
        <w:tabs>
          <w:tab w:val="clear" w:pos="720"/>
          <w:tab w:val="left" w:pos="1905" w:leader="none"/>
        </w:tabs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תיקון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עיגן את הבניית שיקול הדעת השיפוטי והעניק מעמד בכורה לעיקרון ההלימה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היינו קיומו של יחס הולם בין חומרת מעשי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בנסיבותיו ומידת אשמו של הנאשם ובין סוג ומידת העונש המוטל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בהתאם לתיקון 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בית המשפט לקבוע את מתחם העונש ההולם למעש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 xml:space="preserve"> העבירות שביצע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לשם כך יתחשב בית המשפט בערך החברתי שנפגע מביצוע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הפגיעה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במדיניות הענישה הנהוגה ובנסיבות הקשורות בביצוע העבירה המפורטות </w:t>
      </w:r>
      <w:hyperlink r:id="rId24">
        <w:r>
          <w:rPr>
            <w:rStyle w:val="Hyperlink"/>
            <w:rFonts w:ascii="Arial" w:hAnsi="Arial" w:cs="Arial"/>
            <w:rtl w:val="true"/>
          </w:rPr>
          <w:t xml:space="preserve">בסעיף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ט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לכשייקבע מתחם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יקבע בית המשפט את העונש המתאים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בתוך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יוטל על הנאשם וזאת בהתחשב בנסיבות שאינן קשורות בביצוע העבירה המפורטות </w:t>
      </w:r>
      <w:hyperlink r:id="rId26">
        <w:r>
          <w:rPr>
            <w:rStyle w:val="Hyperlink"/>
            <w:rFonts w:ascii="Arial" w:hAnsi="Arial" w:cs="Arial"/>
            <w:rtl w:val="true"/>
          </w:rPr>
          <w:t xml:space="preserve">בסעיף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יא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בית המשפט רשאי לחרוג ממתחם העונש ההולם בשל שיקולי שיקום או הגנה על שלום הציבור לפי </w:t>
      </w:r>
      <w:hyperlink r:id="rId27">
        <w:r>
          <w:rPr>
            <w:rStyle w:val="Hyperlink"/>
            <w:rFonts w:ascii="Arial" w:hAnsi="Arial" w:cs="Arial"/>
            <w:rtl w:val="true"/>
          </w:rPr>
          <w:t xml:space="preserve">סעיפים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ד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hyperlink r:id="rId28"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ה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אדגיש כבר עתה כי למעשה הפער בענישה בין הצדדים אינו 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מחד המאשימה עותרת במסגרת טיעוניה להטלת עונש מאסר למשך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לצד הטלת ענישה הצופה פני עתיד ומנגד הסנגור מציין כי ניתן להסתפק במקרה קונקרטי זה בעונש מאסר של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לצד הטלת ענישה הצופה פני עתיד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צורך להכביר מילים אודות חומרת העבירות בהן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פוטנציאל הסיכון הממשי הטמון בעבירות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ופגיעתו בערכים החברתיים המוגנים בבסיס העבירות בהן הורשע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במעשיו פגע בערכים של שלום הציבור ובטחונו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הגנה על חיי אדם ועל הסדר הציבורי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הואיל ונשק המוחזק שלא כדין עלול להביא לפגיעה בשלטון החוק ובנושאי שלטון החוק המבצעים את תפקידם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גם עלול הוא גם לפגוע באזרחים חפים מפשע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קביעת מתחם העונש ההולם</w:t>
      </w:r>
      <w:r>
        <w:rPr>
          <w:rFonts w:cs="Arial" w:ascii="Arial" w:hAnsi="Arial"/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פסיקת בתי 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 בשנים האחרונות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מחמירה מאוד בעבירה של החזקת נשק שלא כדין וזאת נוכח התופעה החמורה והמסוכנת של החזקת נשק בידיים שאינן מורשות לכך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החזקת נשק שלא כדין יש בה כדי להוביל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והיא אכן מובילה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למקרים חמורים של שימוש מסוכן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אם משום שהנשק מגיע לידיים עברייניות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כאשר הנשק מגיע לידי מי שמנסים לפגוע בביטחונם ובשלומם של תושבי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ובין אם מחמת שנגרמות תאונות כתוצאה מהשימוש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עמדת בית המשפט העליון היא שעל בתי המשפט לתרום את חלקם במיגור תופעה מסוכנת זו על דרך של החמרת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הענישה עם מי שמחזיק בנשק שלא כדין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כך גם תיקון </w:t>
      </w:r>
      <w:r>
        <w:rPr>
          <w:rFonts w:cs="Arial" w:ascii="Arial" w:hAnsi="Arial"/>
        </w:rPr>
        <w:t>140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לפיו נקבע עונש מינימום ביחס לעבירה בה הורשע הנאשם בהליך זה שלפני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כפי שנכתב ב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8416/09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חרבוש ואח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>, (</w:t>
      </w:r>
      <w:r>
        <w:rPr>
          <w:rFonts w:ascii="Arial" w:hAnsi="Arial" w:cs="Arial"/>
          <w:rtl w:val="true"/>
        </w:rPr>
        <w:t xml:space="preserve">ניתן בתאריך </w:t>
      </w:r>
      <w:r>
        <w:rPr>
          <w:rFonts w:cs="Arial" w:ascii="Arial" w:hAnsi="Arial"/>
        </w:rPr>
        <w:t>09.06.10</w:t>
      </w:r>
      <w:r>
        <w:rPr>
          <w:rFonts w:cs="Arial" w:ascii="Arial" w:hAnsi="Arial"/>
          <w:rtl w:val="true"/>
        </w:rPr>
        <w:t xml:space="preserve"> 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]): </w:t>
      </w:r>
    </w:p>
    <w:p>
      <w:pPr>
        <w:pStyle w:val="Normal"/>
        <w:spacing w:lineRule="auto" w:line="360"/>
        <w:ind w:start="567" w:end="567"/>
        <w:jc w:val="both"/>
        <w:rPr>
          <w:rFonts w:ascii="Arial" w:hAnsi="Arial" w:cs="Arial"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חומרתה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כרוכות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בהפחדה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כשעסקינן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המעורבים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טבעי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מקבלים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תוקף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הנשיאה </w:t>
      </w:r>
      <w:r>
        <w:rPr>
          <w:rFonts w:ascii="David" w:hAnsi="David"/>
          <w:b/>
          <w:b/>
          <w:bCs/>
          <w:sz w:val="28"/>
          <w:sz w:val="28"/>
          <w:rtl w:val="true"/>
        </w:rPr>
        <w:t>ד</w:t>
      </w:r>
      <w:r>
        <w:rPr>
          <w:rFonts w:cs="David" w:ascii="David" w:hAnsi="David"/>
          <w:b/>
          <w:bCs/>
          <w:sz w:val="28"/>
          <w:rtl w:val="true"/>
        </w:rPr>
        <w:t xml:space="preserve">' </w:t>
      </w:r>
      <w:r>
        <w:rPr>
          <w:rFonts w:ascii="David" w:hAnsi="David"/>
          <w:b/>
          <w:b/>
          <w:bCs/>
          <w:sz w:val="28"/>
          <w:sz w:val="28"/>
          <w:rtl w:val="true"/>
        </w:rPr>
        <w:t>ביניש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המתבטאת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בזמינותו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1332/04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([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 xml:space="preserve">], </w:t>
      </w:r>
      <w:r>
        <w:rPr>
          <w:b/>
          <w:bCs/>
        </w:rPr>
        <w:t>19.4.04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קטלני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והעברת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>..."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7" w:end="567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עוד מצאתי להפנות לדבריו של 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 העליון ב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147/21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ירין ביטון</w:t>
      </w:r>
      <w:r>
        <w:rPr>
          <w:rFonts w:cs="Arial" w:ascii="Arial" w:hAnsi="Arial"/>
          <w:rtl w:val="true"/>
        </w:rPr>
        <w:t>, (</w:t>
      </w:r>
      <w:r>
        <w:rPr>
          <w:rFonts w:ascii="Arial" w:hAnsi="Arial" w:cs="Arial"/>
          <w:rtl w:val="true"/>
        </w:rPr>
        <w:t xml:space="preserve">ניתן בתאריך </w:t>
      </w:r>
      <w:r>
        <w:rPr>
          <w:rFonts w:cs="Arial" w:ascii="Arial" w:hAnsi="Arial"/>
        </w:rPr>
        <w:t>14.02.21</w:t>
      </w:r>
      <w:r>
        <w:rPr>
          <w:rFonts w:cs="Arial" w:ascii="Arial" w:hAnsi="Arial"/>
          <w:rtl w:val="true"/>
        </w:rPr>
        <w:t xml:space="preserve"> 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]): </w:t>
      </w:r>
    </w:p>
    <w:p>
      <w:pPr>
        <w:pStyle w:val="Normal"/>
        <w:spacing w:lineRule="auto" w:line="360"/>
        <w:ind w:start="567" w:end="567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האיסורים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שכוללים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מופרעים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האוחז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ברובה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מקלע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יתירה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עסקינן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באיסורים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ומסוכנים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מאד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תקיפה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גרימת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והמתה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עונשין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ואולם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שחומרתם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פלר</w:t>
      </w:r>
      <w:r>
        <w:rPr>
          <w:rFonts w:cs="Times New Roman"/>
          <w:b/>
          <w:b/>
          <w:bCs/>
          <w:rtl w:val="true"/>
        </w:rPr>
        <w:t xml:space="preserve"> </w:t>
      </w:r>
      <w:hyperlink r:id="rId32">
        <w:r>
          <w:rPr>
            <w:rStyle w:val="Hyperlink"/>
            <w:b/>
            <w:b/>
            <w:bCs/>
            <w:color w:val="0000FF"/>
            <w:u w:val="single"/>
            <w:rtl w:val="true"/>
          </w:rPr>
          <w:t>יסודות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בדיני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52-48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כרך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תשמ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</w:t>
      </w:r>
      <w:hyperlink r:id="rId33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העונשין</w:t>
        </w:r>
      </w:hyperlink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שחלקם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ממלחמתה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מתפשרת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הלחיצה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34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4406/19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5.11.2019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סובח</w:t>
      </w:r>
      <w:r>
        <w:rPr>
          <w:b/>
          <w:bCs/>
          <w:rtl w:val="true"/>
        </w:rPr>
        <w:t>))...</w:t>
      </w:r>
      <w:r>
        <w:rPr>
          <w:rFonts w:ascii="Arial" w:hAnsi="Arial" w:cs="Arial"/>
          <w:b/>
          <w:b/>
          <w:bCs/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Fonts w:cs="Arial" w:ascii="Arial" w:hAnsi="Arial"/>
          <w:b/>
          <w:bCs/>
          <w:rtl w:val="true"/>
        </w:rPr>
        <w:t xml:space="preserve">...".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בראשם</w:t>
      </w:r>
      <w:r>
        <w:rPr>
          <w:rtl w:val="true"/>
        </w:rPr>
        <w:t xml:space="preserve">,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2398/14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אלהזייל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08.07.14</w:t>
      </w:r>
      <w:r>
        <w:rPr>
          <w:rtl w:val="true"/>
        </w:rPr>
        <w:t xml:space="preserve">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])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Normal"/>
        <w:autoSpaceDE w:val="false"/>
        <w:spacing w:lineRule="auto" w:line="360"/>
        <w:ind w:start="567" w:end="567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לזמינות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חיסול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חשבונות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ול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פתרון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בארצנו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מוכיחה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הקלישאה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מדויקת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מזומנות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ממתין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לכן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מכאן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>"</w:t>
      </w:r>
    </w:p>
    <w:p>
      <w:pPr>
        <w:pStyle w:val="Normal"/>
        <w:autoSpaceDE w:val="false"/>
        <w:spacing w:lineRule="auto" w:line="360"/>
        <w:ind w:start="1418" w:end="1418"/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David" w:hAnsi="David" w:cs="David"/>
        </w:rPr>
      </w:pP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הערכאות</w:t>
      </w:r>
      <w:r>
        <w:rPr>
          <w:rtl w:val="true"/>
        </w:rPr>
        <w:t xml:space="preserve">, </w:t>
      </w:r>
      <w:r>
        <w:rPr>
          <w:rtl w:val="true"/>
        </w:rPr>
        <w:t>להעלות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לסוגיהן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יונס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05.11.19</w:t>
      </w:r>
      <w:r>
        <w:rPr>
          <w:rtl w:val="true"/>
        </w:rPr>
        <w:t xml:space="preserve"> 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])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:</w:t>
      </w:r>
    </w:p>
    <w:p>
      <w:pPr>
        <w:pStyle w:val="Normal"/>
        <w:autoSpaceDE w:val="false"/>
        <w:spacing w:lineRule="auto" w:line="360"/>
        <w:ind w:start="567" w:end="567"/>
        <w:jc w:val="both"/>
        <w:rPr/>
      </w:pPr>
      <w:r>
        <w:rPr>
          <w:rFonts w:cs="Times New Roman"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לשים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. [...] </w:t>
      </w:r>
      <w:r>
        <w:rPr>
          <w:b/>
          <w:b/>
          <w:bCs/>
          <w:rtl w:val="true"/>
        </w:rPr>
        <w:t>ביעור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הפשיעה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הרווחות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ייבוש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הביצה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המשמשת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לגידולן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הירתמות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b/>
          <w:bCs/>
          <w:rtl w:val="true"/>
        </w:rPr>
        <w:t>"</w:t>
      </w:r>
    </w:p>
    <w:p>
      <w:pPr>
        <w:pStyle w:val="Normal"/>
        <w:autoSpaceDE w:val="false"/>
        <w:spacing w:lineRule="auto" w:line="360"/>
        <w:ind w:start="1418" w:end="1418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6383/21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קריף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13.02.22</w:t>
      </w:r>
      <w:r>
        <w:rPr>
          <w:rtl w:val="true"/>
        </w:rPr>
        <w:t>):</w:t>
      </w:r>
    </w:p>
    <w:p>
      <w:pPr>
        <w:pStyle w:val="Normal"/>
        <w:autoSpaceDE w:val="false"/>
        <w:spacing w:lineRule="auto" w:line="360"/>
        <w:ind w:start="567" w:end="567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אופיין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הרלוונטית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הופכות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לנפוצות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ושגרתיות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לסווגן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". </w:t>
      </w:r>
      <w:r>
        <w:rPr>
          <w:b/>
          <w:b/>
          <w:bCs/>
          <w:rtl w:val="true"/>
        </w:rPr>
        <w:t>בענייננו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הנימוקים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בזיקתן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קטלני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ובראי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דורשת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נקוטה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הובהר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לצערנו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והיקפן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פגיעתו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לסביבה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נקלעים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כלשהו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חטאו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לפעמים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להסתובב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b/>
          <w:bCs/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start="567" w:end="567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הפיזי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ופחד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אלמנטרית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התנועה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נוצרת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הרתעה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הפוטנציאלי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זהו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רובד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התעצמות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ושאיפתה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ושונים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השלישית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שמונח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השולחן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" –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לקשור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מלחמת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למיניהן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לתרום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להפריז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לנתונים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מדרגה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עונשית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שמתמקדת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ובתוצאה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שנוצר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נעוץ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להמיתו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ולשבש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השגרה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שהובהר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מרעתן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דווקא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בנזקים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שנלווים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b/>
          <w:bCs/>
          <w:rtl w:val="true"/>
        </w:rPr>
        <w:t>.</w:t>
      </w:r>
      <w:r>
        <w:rPr>
          <w:rtl w:val="true"/>
        </w:rPr>
        <w:t xml:space="preserve">" </w:t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autoSpaceDE w:val="false"/>
        <w:spacing w:lineRule="auto" w:line="360"/>
        <w:ind w:end="0"/>
        <w:jc w:val="both"/>
        <w:rPr/>
      </w:pP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סובח</w:t>
      </w:r>
      <w:r>
        <w:rPr>
          <w:rtl w:val="true"/>
        </w:rPr>
        <w:t xml:space="preserve">, </w:t>
      </w:r>
      <w:r>
        <w:rPr>
          <w:rtl w:val="true"/>
        </w:rPr>
        <w:t>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r>
        <w:rPr>
          <w:rtl w:val="true"/>
        </w:rPr>
        <w:t>:</w:t>
      </w:r>
    </w:p>
    <w:p>
      <w:pPr>
        <w:pStyle w:val="Normal"/>
        <w:autoSpaceDE w:val="false"/>
        <w:spacing w:lineRule="auto" w:line="360"/>
        <w:ind w:start="567" w:end="567"/>
        <w:jc w:val="both"/>
        <w:rPr/>
      </w:pPr>
      <w:r>
        <w:rPr>
          <w:b/>
          <w:bCs/>
          <w:rtl w:val="true"/>
        </w:rPr>
        <w:t>"..</w:t>
      </w:r>
      <w:r>
        <w:rPr>
          <w:b/>
          <w:b/>
          <w:bCs/>
          <w:rtl w:val="true"/>
        </w:rPr>
        <w:t>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מספקת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ביסודה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נפיצותן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ההופכות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ולתת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להן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חטאם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התהלכו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המדווחים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לקריאה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נרגשת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האכיפה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b/>
          <w:bCs/>
          <w:rtl w:val="true"/>
        </w:rPr>
        <w:t>...</w:t>
      </w:r>
      <w:r>
        <w:rPr>
          <w:rFonts w:cs="David" w:ascii="David" w:hAnsi="David"/>
          <w:b/>
          <w:bCs/>
          <w:spacing w:val="10"/>
          <w:rtl w:val="true"/>
        </w:rPr>
        <w:t xml:space="preserve"> </w:t>
      </w: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ופציעתם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>.</w:t>
      </w:r>
    </w:p>
    <w:p>
      <w:pPr>
        <w:pStyle w:val="Normal"/>
        <w:autoSpaceDE w:val="false"/>
        <w:spacing w:lineRule="auto" w:line="360"/>
        <w:ind w:start="567" w:end="567"/>
        <w:jc w:val="both"/>
        <w:rPr>
          <w:b/>
          <w:bCs/>
        </w:rPr>
      </w:pP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ובנפש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ובכללם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טרור</w:t>
      </w:r>
      <w:r>
        <w:rPr>
          <w:b/>
          <w:bCs/>
          <w:rtl w:val="true"/>
        </w:rPr>
        <w:t>.</w:t>
      </w:r>
    </w:p>
    <w:p>
      <w:pPr>
        <w:pStyle w:val="Normal"/>
        <w:autoSpaceDE w:val="false"/>
        <w:spacing w:lineRule="auto" w:line="360"/>
        <w:ind w:start="567" w:end="56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autoSpaceDE w:val="false"/>
        <w:spacing w:lineRule="auto" w:line="360"/>
        <w:ind w:start="567" w:end="567"/>
        <w:jc w:val="both"/>
        <w:rPr>
          <w:b/>
          <w:bCs/>
        </w:rPr>
      </w:pP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b/>
          <w:bCs/>
          <w:rtl w:val="true"/>
        </w:rPr>
        <w:t xml:space="preserve">"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23517-02-20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אלכילאני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28.07.20</w:t>
      </w:r>
      <w:r>
        <w:rPr>
          <w:rtl w:val="true"/>
        </w:rPr>
        <w:t>): "</w:t>
      </w:r>
      <w:r>
        <w:rPr>
          <w:b/>
          <w:b/>
          <w:bCs/>
          <w:rtl w:val="true"/>
        </w:rPr>
        <w:t>מגמת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האחרונה</w:t>
      </w:r>
      <w:r>
        <w:rPr>
          <w:rFonts w:cs="David-Bold" w:ascii="David-Bold" w:hAnsi="David-Bold"/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דהיינו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tl w:val="true"/>
        </w:rPr>
        <w:t xml:space="preserve">."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>: "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גזר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שהסתפק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לעמוד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שהפכה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", </w:t>
      </w:r>
      <w:r>
        <w:rPr>
          <w:b/>
          <w:b/>
          <w:bCs/>
          <w:rtl w:val="true"/>
        </w:rPr>
        <w:t>והביאה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למגמת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להירתם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>."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5"/>
        <w:spacing w:lineRule="auto" w:line="360"/>
        <w:ind w:start="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ומן הכלל אל הפרט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סקירת מדיניות הענישה הנהוגה בעבירת החזקת נשק מלמדת על טווח ענישה רחב התלוי לרוב בנסיבותיו של כל מקרה ומקרה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ruller5"/>
        <w:spacing w:lineRule="auto" w:line="360"/>
        <w:ind w:start="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3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545/20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3.5.21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נדחה ערעור על חומרת העונש שנגזר –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לאחר שהמערער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בעל עבר נקי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הורשע באחזקת ונשיאת 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מחסנית תואמת 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50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ruller5"/>
        <w:spacing w:lineRule="auto" w:line="360"/>
        <w:ind w:start="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5"/>
        <w:spacing w:lineRule="auto" w:line="360"/>
        <w:ind w:start="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4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5765/20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 בכר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22.3.21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נדחה ערעור על חומרת העונש שנגזר –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לאחר שהמערערים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בעל עבר נקי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הורשעו בהובלת ונשיאת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אקדחים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טעונים כל אחד במחסנית מלאה ונאמר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יש להצר על כך שהמערערים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שאין להם עבר פלילי ולא הסתבכו בעבירות נוספות מאז האירוע נשוא כתב האישום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הסתבכו בעבירות כגון דא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ברם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מדיניות הענישה בעבירות נשק ידועה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המדובר ב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מכת מדינה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",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שאת פירות הבאושים שלה אנו חווים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לצערנו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כמעט מידי יום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ומכאן מדיניות ההחמרה בעבירות כגון דא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>"</w:t>
      </w:r>
    </w:p>
    <w:p>
      <w:pPr>
        <w:pStyle w:val="ruller5"/>
        <w:spacing w:lineRule="auto" w:line="360"/>
        <w:ind w:start="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5"/>
        <w:spacing w:lineRule="auto" w:line="360"/>
        <w:ind w:start="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4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4079/21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פלוני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20.6.21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נדחה ערעור על חומרת העונש שנגזר –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בפועל שהוטל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תוך חריגה ממתחם הענישה בשל שיקולי שיקום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ונקבע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כפי שהדגשתי פעם אחר פעם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הסיכון הכרוך בעבירות של החזקת נשק שלא כדין נובע מהנזק הפוטנציאלי אשר עלול להיגרם ממנו – אף אם הנשק נתפס בטרם נזק זה התממש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בפרט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קיים סיכון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כפי שאנחנו נוכחים לדעת לא אחת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כי הנשק עלול להגיע לידיים עברייניות וייעשה בו שימוש אשר יוביל בסופו של יום לגביית מחירים כבדים בנפש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>"</w:t>
      </w:r>
    </w:p>
    <w:p>
      <w:pPr>
        <w:pStyle w:val="ruller5"/>
        <w:ind w:start="0" w:end="1282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hyperlink r:id="rId4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3619/21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אבו הלאל נ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26.5.21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נדחה ערעור על חומרת העונש שנגזר –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ונאמר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אנו עדים פעם אחר פעם לשכיחותם של עבירות הנשק בקרב אוכלוסיות שונות בחברה הישראלית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החזקת נשק חם בידי מי שאינו מורשה לכך עלול להוביל לתוצאות הרות אסון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אשר יגבו מחירים כבדים בנפש ולפיכך הסיכון הפוטנציאלי הגלום בעבירת החזקת נשק הוא רב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 כן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העובדה כי לא נגרמה פגיעה בחיי אדם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אין בה כשלעצמה כדי להמעיט מהחומרה הטמונה בהחזקת נשק שלא כדין ומהסיכון שנוצר לביטחון הציבור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משכך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ראוי להטיל ענישה מוחשית אשר יש בה כדי להרתיע עבריינים פוטנציאליים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hyperlink r:id="rId43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5613/20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אלהוזייל נ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25.8.2020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); </w:t>
      </w:r>
      <w:hyperlink r:id="rId44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4065/18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איאסו נ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30.8.2018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)). </w:t>
      </w:r>
    </w:p>
    <w:p>
      <w:pPr>
        <w:pStyle w:val="Ruller4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במכלול הנסיבות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אני סבור כי העונש שהושת על המבקשים אף מקל עמם ואין בו כדי לבטא את החומרה שיש בהחזקת כלי הנשק המאולתרים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hyperlink r:id="rId45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3632/14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</w:rPr>
        <w:t>אנואר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08.12.14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הושתו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Cs/>
          <w:lang w:eastAsia="he-IL"/>
        </w:rPr>
        <w:t>18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מקלע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מאולתר</w:t>
      </w:r>
      <w:r>
        <w:rPr>
          <w:rtl w:val="true"/>
          <w:lang w:eastAsia="he-IL"/>
        </w:rPr>
        <w:t xml:space="preserve">. </w:t>
      </w:r>
      <w:r>
        <w:rPr>
          <w:u w:val="single"/>
          <w:rtl w:val="true"/>
          <w:lang w:eastAsia="he-IL"/>
        </w:rPr>
        <w:t>עוד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נקבע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כי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המתחם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שקבע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בית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המשפט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המחוזי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אשר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נע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בין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lang w:eastAsia="he-IL"/>
        </w:rPr>
        <w:t>12-36</w:t>
      </w:r>
      <w:r>
        <w:rPr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חודשי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מאסר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בפועל</w:t>
      </w:r>
      <w:r>
        <w:rPr>
          <w:u w:val="single"/>
          <w:rtl w:val="true"/>
          <w:lang w:eastAsia="he-IL"/>
        </w:rPr>
        <w:t xml:space="preserve">, </w:t>
      </w:r>
      <w:r>
        <w:rPr>
          <w:u w:val="single"/>
          <w:rtl w:val="true"/>
          <w:lang w:eastAsia="he-IL"/>
        </w:rPr>
        <w:t>הינו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מתחם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הענישה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המקובל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כיום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בעבירות</w:t>
      </w:r>
      <w:r>
        <w:rPr>
          <w:rFonts w:cs="Times New Roman"/>
          <w:u w:val="single"/>
          <w:rtl w:val="true"/>
          <w:lang w:eastAsia="he-IL"/>
        </w:rPr>
        <w:t xml:space="preserve"> </w:t>
      </w:r>
      <w:r>
        <w:rPr>
          <w:u w:val="single"/>
          <w:rtl w:val="true"/>
          <w:lang w:eastAsia="he-IL"/>
        </w:rPr>
        <w:t>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בצעיר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ב</w:t>
      </w:r>
      <w:hyperlink r:id="rId46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4722/20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</w:rPr>
        <w:t>בזייג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09.08.20</w:t>
      </w:r>
      <w:r>
        <w:rPr>
          <w:rtl w:val="true"/>
          <w:lang w:eastAsia="he-IL"/>
        </w:rPr>
        <w:t xml:space="preserve">),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המכיל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מתחמושת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חי</w:t>
      </w:r>
      <w:r>
        <w:rPr>
          <w:rtl w:val="true"/>
        </w:rPr>
        <w:t xml:space="preserve">') </w:t>
      </w:r>
      <w:r>
        <w:rPr/>
        <w:t>4005-07-21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חמזה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מחאמיד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17.01.22</w:t>
      </w:r>
      <w:r>
        <w:rPr>
          <w:rtl w:val="true"/>
        </w:rPr>
        <w:t xml:space="preserve">) –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14-38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hyperlink r:id="rId47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50840-03-22</w:t>
        </w:r>
      </w:hyperlink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סלאמה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מוסמכות</w:t>
      </w:r>
      <w:r>
        <w:rPr>
          <w:rtl w:val="true"/>
        </w:rPr>
        <w:t xml:space="preserve">, </w:t>
      </w: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נשק נועדו לזרוע הרס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חורבן ואובדן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הם נועדו להרוג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ככל שמדובר בכלי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נשק התקפי יותר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דוגמת מקלע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תת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מקלע או רובה סער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מידת ההרס וההרג אשר יש בכוחם לזרוע רבה יותר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מדינה ריבונית איננה יכולה לקבל כ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מכת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גורל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תופעה של החזקת כמות אדירה של נשק בלתי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חוקי בקרב אזרחיה ותושביה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תופעה שכזו פוגעת בעצם משילותה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היא פוגעת בסדר הטוב שבה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היא חותרת תחת שלומם וביטחונם של אזרחיה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לבסוף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היא אף עלולה להקים סימן שאלה על עצם קיומה</w:t>
      </w:r>
      <w:r>
        <w:rPr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בענייננו הנאשם החזיק שני אקדחים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תחמושת וסם לצריכה עצמית וזאת בהתאם לעובדות 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ברור כי פוטנציאל הסיכון הטמון במעשיו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רב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ממשי וזאת במיוחד לאור העובדה שהנאשם מצד אחד מיומן בהפעלת כלי נשק ומנגד הסתבך עם נושים בשוק האפור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שהשימוש בנשק מקבל משנה תוקף בנסיבות אלה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איני מוכן לקבל את הטענה כי רק בשל העובדה שלא נמצא כדור בקנה יש לאבחן את חומרת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די בכך שנסיבות המקרה מלמדות על מי שהחזיק ברשותו שני אקדחים טעונים במחסניות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ולצידם תחמושת נוספת כדי לקבוע שמעשיו של הנאשם חמורים עד מאד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ויש בהם פוטנציאל ממשי לשימוש קונקרטי וסיכון וודאי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מוצא לנכון לקבוע כי מתחם העונש ההולם למעשי העבירות בהן הורשע הנאשם נע בין </w:t>
      </w:r>
      <w:r>
        <w:rPr>
          <w:rFonts w:cs="Arial" w:ascii="Arial" w:hAnsi="Arial"/>
        </w:rPr>
        <w:t>18-36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לצד הטלת ענישה הצופה פני עתיד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קביעת העונש ההולם</w:t>
      </w:r>
      <w:r>
        <w:rPr>
          <w:rFonts w:cs="Arial" w:ascii="Arial" w:hAnsi="Arial"/>
          <w:b/>
          <w:bCs/>
          <w:u w:val="single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כפי שציינתי לעיל למעשה הצדדים עתרו כמעט במשותף להטלת ענישה ברף דומה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המאשימה עתרה לקביעת עונש של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ואילו הסנגור טען כי ניתן להסתפק במקרה זה בעונש מאסר למשך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לצד הטלת ענישה הצופה פני עתיד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אני מסכים עם עמדתם העונשית של הצדדים וודאי שלא אטיל על הנאשם ענישה מחמירה מזו שעתרה המאשימה במסגרת טיעוניה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לנסיבות שאינן קשורות בביצוע העבירות בהן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לקחתי בחשבון את עברו הפלילי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את העובדה שהנאשם לקח אחריות מלאה על מעשיו הודה וכן בתחילת דרכו ניהל אורח חיים נורמטיבי עד אשר סטה מדרך הישר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משכך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מוצא לנכון לאמץ את עמדתה העונשית של המאשימה במלואה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אני מטיל בזאת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שיחושב מיום מעצרו של הנאשם וזאת בהתאם לרישומי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על תנאי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והתנאי שהנאשם לא יעבור בפרק זמן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שחרורו מריצוי תום מאסרו בגין תיק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אחת העבירות בהן הורשע בהליך זה שלפני או על כל עבירת נשק מסוג פשע על פי </w:t>
      </w:r>
      <w:hyperlink r:id="rId4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ויורשע בה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העניין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תקופת המאסר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לאור נסיבותיו האישיות של הנאשם איני מוצא לנכון להטיל על הנאשם קנס כלשהו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ניתן בזה צו להשמדת מוצגים נשק ותחמושת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פרוטוקול זה מהווה פקודת מאסר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 xml:space="preserve">זכות ערעור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ימים לבית המשפט המחוזי בחיפה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4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 טבת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דצמבר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4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אלכס אחטר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0"/>
      <w:footerReference w:type="default" r:id="rId5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-Bold">
    <w:charset w:val="b1" w:characterSet="windows-1255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חד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1783-04-23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ארתור איסאקוב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neNumber">
    <w:name w:val="lin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12" TargetMode="External"/><Relationship Id="rId3" Type="http://schemas.openxmlformats.org/officeDocument/2006/relationships/hyperlink" Target="http://www.nevo.co.il/safrut/bookgroup/412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40d" TargetMode="External"/><Relationship Id="rId6" Type="http://schemas.openxmlformats.org/officeDocument/2006/relationships/hyperlink" Target="http://www.nevo.co.il/law/70301/40e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42.b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7.a." TargetMode="External"/><Relationship Id="rId13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4216/7.a.;7.c" TargetMode="External"/><Relationship Id="rId19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2.b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0i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ja" TargetMode="External"/><Relationship Id="rId27" Type="http://schemas.openxmlformats.org/officeDocument/2006/relationships/hyperlink" Target="http://www.nevo.co.il/law/70301/40d" TargetMode="External"/><Relationship Id="rId28" Type="http://schemas.openxmlformats.org/officeDocument/2006/relationships/hyperlink" Target="http://www.nevo.co.il/law/70301/40e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5969313" TargetMode="External"/><Relationship Id="rId31" Type="http://schemas.openxmlformats.org/officeDocument/2006/relationships/hyperlink" Target="http://www.nevo.co.il/case/27309272" TargetMode="External"/><Relationship Id="rId32" Type="http://schemas.openxmlformats.org/officeDocument/2006/relationships/hyperlink" Target="http://www.nevo.co.il/safrut/bookgroup/412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25824863" TargetMode="External"/><Relationship Id="rId35" Type="http://schemas.openxmlformats.org/officeDocument/2006/relationships/hyperlink" Target="http://www.nevo.co.il/case/13093744" TargetMode="External"/><Relationship Id="rId36" Type="http://schemas.openxmlformats.org/officeDocument/2006/relationships/hyperlink" Target="http://www.nevo.co.il/case/25824863" TargetMode="External"/><Relationship Id="rId37" Type="http://schemas.openxmlformats.org/officeDocument/2006/relationships/hyperlink" Target="http://www.nevo.co.il/case/27925239" TargetMode="External"/><Relationship Id="rId38" Type="http://schemas.openxmlformats.org/officeDocument/2006/relationships/hyperlink" Target="http://www.nevo.co.il/case/26442335" TargetMode="External"/><Relationship Id="rId39" Type="http://schemas.openxmlformats.org/officeDocument/2006/relationships/hyperlink" Target="http://www.nevo.co.il/case/26383419" TargetMode="External"/><Relationship Id="rId40" Type="http://schemas.openxmlformats.org/officeDocument/2006/relationships/hyperlink" Target="http://www.nevo.co.il/case/26931111" TargetMode="External"/><Relationship Id="rId41" Type="http://schemas.openxmlformats.org/officeDocument/2006/relationships/hyperlink" Target="http://www.nevo.co.il/case/27693610" TargetMode="External"/><Relationship Id="rId42" Type="http://schemas.openxmlformats.org/officeDocument/2006/relationships/hyperlink" Target="http://www.nevo.co.il/case/27648787" TargetMode="External"/><Relationship Id="rId43" Type="http://schemas.openxmlformats.org/officeDocument/2006/relationships/hyperlink" Target="http://www.nevo.co.il/case/26913995" TargetMode="External"/><Relationship Id="rId44" Type="http://schemas.openxmlformats.org/officeDocument/2006/relationships/hyperlink" Target="http://www.nevo.co.il/case/24263426" TargetMode="External"/><Relationship Id="rId45" Type="http://schemas.openxmlformats.org/officeDocument/2006/relationships/hyperlink" Target="http://www.nevo.co.il/case/16944929" TargetMode="External"/><Relationship Id="rId46" Type="http://schemas.openxmlformats.org/officeDocument/2006/relationships/hyperlink" Target="http://www.nevo.co.il/case/26833934" TargetMode="External"/><Relationship Id="rId47" Type="http://schemas.openxmlformats.org/officeDocument/2006/relationships/hyperlink" Target="http://www.nevo.co.il/case/28424228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advertisements/nevo-100.doc" TargetMode="External"/><Relationship Id="rId50" Type="http://schemas.openxmlformats.org/officeDocument/2006/relationships/header" Target="header1.xml"/><Relationship Id="rId51" Type="http://schemas.openxmlformats.org/officeDocument/2006/relationships/footer" Target="footer1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2024-07-02T08:45:00Z</dcterms:created>
  <dc:creator> </dc:creator>
  <dc:description/>
  <cp:keywords/>
  <dc:language>en-IL</dc:language>
  <cp:lastModifiedBy>h1</cp:lastModifiedBy>
  <dcterms:modified xsi:type="dcterms:W3CDTF">2024-07-02T08:45:00Z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ארתור איסאקוב</vt:lpwstr>
  </property>
  <property fmtid="{D5CDD505-2E9C-101B-9397-08002B2CF9AE}" pid="4" name="BOOKGROUPTMP1">
    <vt:lpwstr>412</vt:lpwstr>
  </property>
  <property fmtid="{D5CDD505-2E9C-101B-9397-08002B2CF9AE}" pid="5" name="CASESLISTTMP1">
    <vt:lpwstr>5969313;27309272;25824863:2;13093744;27925239;26442335;26383419;26931111;27693610;27648787;26913995;24263426;16944929;26833934;28424228</vt:lpwstr>
  </property>
  <property fmtid="{D5CDD505-2E9C-101B-9397-08002B2CF9AE}" pid="6" name="CITY">
    <vt:lpwstr>חד'</vt:lpwstr>
  </property>
  <property fmtid="{D5CDD505-2E9C-101B-9397-08002B2CF9AE}" pid="7" name="DATE">
    <vt:lpwstr>20231226</vt:lpwstr>
  </property>
  <property fmtid="{D5CDD505-2E9C-101B-9397-08002B2CF9AE}" pid="8" name="ISABSTRACT">
    <vt:lpwstr>Y</vt:lpwstr>
  </property>
  <property fmtid="{D5CDD505-2E9C-101B-9397-08002B2CF9AE}" pid="9" name="JUDGE">
    <vt:lpwstr>אלכס אחטר</vt:lpwstr>
  </property>
  <property fmtid="{D5CDD505-2E9C-101B-9397-08002B2CF9AE}" pid="10" name="LAWLISTTMP1">
    <vt:lpwstr>70301/144.a:2;042.b;040i;40ja;040d;040e</vt:lpwstr>
  </property>
  <property fmtid="{D5CDD505-2E9C-101B-9397-08002B2CF9AE}" pid="11" name="LAWLISTTMP2">
    <vt:lpwstr>4216/007.a;007.c</vt:lpwstr>
  </property>
  <property fmtid="{D5CDD505-2E9C-101B-9397-08002B2CF9AE}" pid="12" name="LAWYER">
    <vt:lpwstr>מעיין בנימין;רותם כהן</vt:lpwstr>
  </property>
  <property fmtid="{D5CDD505-2E9C-101B-9397-08002B2CF9AE}" pid="13" name="NEWPARTA">
    <vt:lpwstr>1783</vt:lpwstr>
  </property>
  <property fmtid="{D5CDD505-2E9C-101B-9397-08002B2CF9AE}" pid="14" name="NEWPARTB">
    <vt:lpwstr>04</vt:lpwstr>
  </property>
  <property fmtid="{D5CDD505-2E9C-101B-9397-08002B2CF9AE}" pid="15" name="NEWPARTC">
    <vt:lpwstr>23</vt:lpwstr>
  </property>
  <property fmtid="{D5CDD505-2E9C-101B-9397-08002B2CF9AE}" pid="16" name="NEWPROC">
    <vt:lpwstr>תפ</vt:lpwstr>
  </property>
  <property fmtid="{D5CDD505-2E9C-101B-9397-08002B2CF9AE}" pid="17" name="PSAKDIN">
    <vt:lpwstr>גזר-דין</vt:lpwstr>
  </property>
  <property fmtid="{D5CDD505-2E9C-101B-9397-08002B2CF9AE}" pid="18" name="TYPE">
    <vt:lpwstr>3</vt:lpwstr>
  </property>
  <property fmtid="{D5CDD505-2E9C-101B-9397-08002B2CF9AE}" pid="19" name="TYPE_ABS_DATE">
    <vt:lpwstr>380020231226</vt:lpwstr>
  </property>
  <property fmtid="{D5CDD505-2E9C-101B-9397-08002B2CF9AE}" pid="20" name="TYPE_N_DATE">
    <vt:lpwstr>38020231226</vt:lpwstr>
  </property>
  <property fmtid="{D5CDD505-2E9C-101B-9397-08002B2CF9AE}" pid="21" name="WORDNUMPAGES">
    <vt:lpwstr>11</vt:lpwstr>
  </property>
</Properties>
</file>