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</w:rPr>
              <w:t>18907-07-12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שווקאת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03591804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hyperlink r:id="rId11"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22.6.12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אזרקה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צווארו</w:t>
      </w:r>
      <w:r>
        <w:rPr>
          <w:rtl w:val="true"/>
        </w:rPr>
        <w:t xml:space="preserve">, </w:t>
      </w:r>
      <w:r>
        <w:rPr>
          <w:rtl w:val="true"/>
        </w:rPr>
        <w:t>אפו</w:t>
      </w:r>
      <w:r>
        <w:rPr>
          <w:rtl w:val="true"/>
        </w:rPr>
        <w:t xml:space="preserve">,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u w:val="single"/>
        </w:rPr>
        <w:t>26.6.12</w:t>
      </w:r>
      <w:r>
        <w:rPr>
          <w:u w:val="single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23:15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אזרקה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tl w:val="true"/>
        </w:rPr>
        <w:t xml:space="preserve">, </w:t>
      </w:r>
      <w:r>
        <w:rPr>
          <w:rtl w:val="true"/>
        </w:rPr>
        <w:t>כשבבית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משפיל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tl w:val="true"/>
        </w:rPr>
        <w:t xml:space="preserve">.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tl w:val="true"/>
        </w:rPr>
        <w:t xml:space="preserve">, </w:t>
      </w:r>
      <w:r>
        <w:rPr>
          <w:rtl w:val="true"/>
        </w:rPr>
        <w:t>שתיאר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ומותנה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Heading1"/>
        <w:spacing w:lineRule="auto" w:line="360"/>
        <w:ind w:end="0"/>
        <w:jc w:val="both"/>
        <w:rPr>
          <w:b w:val="false"/>
          <w:bCs w:val="false"/>
          <w:sz w:val="24"/>
          <w:szCs w:val="24"/>
        </w:rPr>
      </w:pP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הפנה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הוכח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אחז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נתן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מחסנית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לדבריו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חלקו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היחסי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קטן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ויש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להתחשב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בכך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16.7.13</w:t>
      </w:r>
      <w:r>
        <w:rPr>
          <w:rtl w:val="true"/>
        </w:rPr>
        <w:t xml:space="preserve">,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מכפרו</w:t>
      </w:r>
      <w:r>
        <w:rPr>
          <w:rtl w:val="true"/>
        </w:rPr>
        <w:t xml:space="preserve">,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>, "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מאוכלס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בעיבורו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b/>
            <w:b/>
            <w:bCs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כעיקרון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  <w:r>
          <w:rPr>
            <w:rStyle w:val="Hyperlink"/>
            <w:b/>
            <w:bCs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tl w:val="true"/>
        </w:rPr>
        <w:t xml:space="preserve">,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ובחצר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Style w:val="normal-h"/>
          <w:rtl w:val="true"/>
        </w:rPr>
        <w:t>עבירות בנשק היו לנגע חמור בחברה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הטומן בחובו סיכונים רבים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נאמר לא אחת כי יש מקום להילחם בתופעה של החזקת נשק בידי גורמים בלתי מורשים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נוכח הסכנות הרבות הטמונות בכך שנשק זה עלול להתגלגל לידי עבריינים ולשמש כלי </w:t>
      </w:r>
      <w:r>
        <w:rPr>
          <w:rStyle w:val="normal-h"/>
          <w:rtl w:val="true"/>
        </w:rPr>
        <w:t>קטלני</w:t>
      </w:r>
      <w:r>
        <w:rPr>
          <w:rStyle w:val="normal-h"/>
          <w:rFonts w:cs="David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Style w:val="normal-h"/>
          <w:rFonts w:cs="David"/>
        </w:rPr>
      </w:pPr>
      <w:r>
        <w:rPr/>
      </w:r>
    </w:p>
    <w:p>
      <w:pPr>
        <w:pStyle w:val="normal-p"/>
        <w:bidi w:val="1"/>
        <w:spacing w:lineRule="auto" w:line="360"/>
        <w:ind w:end="18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דאחל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ובראן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start="144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spacing w:lineRule="auto" w:line="360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5220/09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הייתם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עוואודה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start="144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המלך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בכגון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בסופו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צריכה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ככלל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מאחורי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סורג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ובריח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 </w:t>
      </w:r>
      <w:r>
        <w:rPr>
          <w:rStyle w:val="normal-h"/>
          <w:rFonts w:cs="David"/>
          <w:b/>
          <w:b/>
          <w:bCs/>
          <w:rtl w:val="true"/>
        </w:rPr>
        <w:t>בראש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היחיד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והרבים</w:t>
      </w:r>
      <w:r>
        <w:rPr>
          <w:rStyle w:val="normal-h"/>
          <w:rFonts w:cs="David"/>
          <w:b/>
          <w:bCs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אורך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כרוך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כמובן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הספציפיות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והמעשה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הישראליות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להתגלגל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טוב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וכדברי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האומר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מחזה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שבמערכתו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נראה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אקדח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עשוי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האקדח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במערכה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האחרונה</w:t>
      </w:r>
      <w:r>
        <w:rPr>
          <w:rStyle w:val="normal-h"/>
          <w:rFonts w:cs="David"/>
          <w:b/>
          <w:bCs/>
          <w:rtl w:val="true"/>
        </w:rPr>
        <w:t xml:space="preserve">';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שכן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כשמקורו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שבנידון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דידן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נודע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spacing w:lineRule="auto" w:line="360"/>
        <w:ind w:end="1260"/>
        <w:jc w:val="both"/>
        <w:rPr/>
      </w:pPr>
      <w:r>
        <w:rPr>
          <w:rStyle w:val="normal-h"/>
          <w:rtl w:val="true"/>
        </w:rPr>
        <w:t xml:space="preserve">עוד נקבע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1440" w:end="1260"/>
        <w:jc w:val="both"/>
        <w:rPr>
          <w:rStyle w:val="normal-h"/>
        </w:rPr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תרומה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מספקת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לעקירת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לצערנו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התפשטה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במחוזותינו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ולהטיל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rtl w:val="true"/>
        </w:rPr>
        <w:t>".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Fonts w:cs="David"/>
          <w:rtl w:val="true"/>
        </w:rPr>
        <w:t>ב</w:t>
      </w:r>
      <w:hyperlink r:id="rId20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11904-09-10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מרזוק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גזרתי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מתוכם</w:t>
      </w:r>
      <w:r>
        <w:rPr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2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4435/11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1.7.12</w:t>
      </w:r>
      <w:r>
        <w:rPr>
          <w:rFonts w:cs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ליישב</w:t>
      </w:r>
      <w:r>
        <w:rPr>
          <w:rtl w:val="true"/>
        </w:rPr>
        <w:t xml:space="preserve">"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וכבודו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23.9.09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5334-03-09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" [</w:t>
      </w:r>
      <w:r>
        <w:rPr>
          <w:rtl w:val="true"/>
        </w:rPr>
        <w:t>התנאי</w:t>
      </w:r>
      <w:r>
        <w:rPr>
          <w:rtl w:val="true"/>
        </w:rPr>
        <w:t xml:space="preserve">].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תורג׳מן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23.6.05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,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5334-03-09</w:t>
        </w:r>
      </w:hyperlink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חסד</w:t>
      </w:r>
      <w:r>
        <w:rPr>
          <w:rtl w:val="true"/>
        </w:rPr>
        <w:t xml:space="preserve">" </w:t>
      </w:r>
      <w:r>
        <w:rPr>
          <w:rtl w:val="true"/>
        </w:rPr>
        <w:t>והתחשבות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27.6.12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24.7.12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וסנגורו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  <w:rtl w:val="true"/>
        </w:rPr>
      </w:r>
    </w:p>
    <w:p>
      <w:pPr>
        <w:pStyle w:val="Normal"/>
        <w:ind w:firstLine="720" w:start="2880" w:end="0"/>
        <w:jc w:val="center"/>
        <w:rPr/>
      </w:pPr>
      <w:r>
        <w:rPr>
          <w:sz w:val="28"/>
          <w:szCs w:val="28"/>
          <w:rtl w:val="true"/>
        </w:rPr>
        <w:tab/>
        <w:tab/>
        <w:tab/>
        <w:tab/>
      </w:r>
      <w:r>
        <w:rPr>
          <w:sz w:val="48"/>
          <w:szCs w:val="48"/>
          <w:rtl w:val="true"/>
        </w:rPr>
        <w:tab/>
      </w:r>
      <w:r>
        <w:rPr>
          <w:rtl w:val="true"/>
          <w:lang w:val="en-IL" w:eastAsia="en-IL"/>
        </w:rPr>
        <w:drawing>
          <wp:inline distT="0" distB="0" distL="0" distR="0">
            <wp:extent cx="1571625" cy="96202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firstLine="720" w:start="2880" w:end="0"/>
        <w:jc w:val="start"/>
        <w:rPr>
          <w:rFonts w:ascii="Arial" w:hAnsi="Arial" w:cs="FrankRuehl"/>
          <w:sz w:val="38"/>
          <w:szCs w:val="38"/>
        </w:rPr>
      </w:pP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נוסח</w:t>
      </w:r>
      <w:r>
        <w:rPr>
          <w:rFonts w:ascii="Arial" w:hAnsi="Arial" w:eastAsia="Arial" w:cs="Arial"/>
          <w:color w:val="000000"/>
          <w:sz w:val="38"/>
          <w:sz w:val="38"/>
          <w:szCs w:val="38"/>
          <w:rtl w:val="true"/>
        </w:rPr>
        <w:t xml:space="preserve"> </w:t>
      </w: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מסמך</w:t>
      </w:r>
      <w:r>
        <w:rPr>
          <w:rFonts w:ascii="Arial" w:hAnsi="Arial" w:eastAsia="Arial" w:cs="Arial"/>
          <w:color w:val="000000"/>
          <w:sz w:val="38"/>
          <w:sz w:val="38"/>
          <w:szCs w:val="38"/>
          <w:rtl w:val="true"/>
        </w:rPr>
        <w:t xml:space="preserve"> </w:t>
      </w: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זה</w:t>
      </w:r>
      <w:r>
        <w:rPr>
          <w:rFonts w:ascii="Arial" w:hAnsi="Arial" w:eastAsia="Arial" w:cs="Arial"/>
          <w:color w:val="000000"/>
          <w:sz w:val="38"/>
          <w:sz w:val="38"/>
          <w:szCs w:val="38"/>
          <w:rtl w:val="true"/>
        </w:rPr>
        <w:t xml:space="preserve"> </w:t>
      </w: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כפוף</w:t>
      </w:r>
      <w:r>
        <w:rPr>
          <w:rFonts w:ascii="Arial" w:hAnsi="Arial" w:eastAsia="Arial" w:cs="Arial"/>
          <w:color w:val="000000"/>
          <w:sz w:val="38"/>
          <w:sz w:val="38"/>
          <w:szCs w:val="38"/>
          <w:rtl w:val="true"/>
        </w:rPr>
        <w:t xml:space="preserve"> </w:t>
      </w: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לשינויי</w:t>
      </w:r>
      <w:r>
        <w:rPr>
          <w:rFonts w:ascii="Arial" w:hAnsi="Arial" w:eastAsia="Arial" w:cs="Arial"/>
          <w:color w:val="000000"/>
          <w:sz w:val="38"/>
          <w:sz w:val="38"/>
          <w:szCs w:val="38"/>
          <w:rtl w:val="true"/>
        </w:rPr>
        <w:t xml:space="preserve"> </w:t>
      </w: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ניסוח</w:t>
      </w:r>
      <w:r>
        <w:rPr>
          <w:rFonts w:ascii="Arial" w:hAnsi="Arial" w:eastAsia="Arial" w:cs="Arial"/>
          <w:color w:val="000000"/>
          <w:sz w:val="38"/>
          <w:sz w:val="38"/>
          <w:szCs w:val="38"/>
          <w:rtl w:val="true"/>
        </w:rPr>
        <w:t xml:space="preserve"> </w:t>
      </w:r>
      <w:r>
        <w:rPr>
          <w:rFonts w:ascii="Arial" w:hAnsi="Arial" w:cs="FrankRuehl"/>
          <w:color w:val="000000"/>
          <w:sz w:val="38"/>
          <w:sz w:val="38"/>
          <w:szCs w:val="38"/>
          <w:rtl w:val="true"/>
        </w:rPr>
        <w:t>ועריכה</w:t>
      </w:r>
    </w:p>
    <w:p>
      <w:pPr>
        <w:pStyle w:val="Normal"/>
        <w:ind w:firstLine="720" w:start="2880" w:end="0"/>
        <w:jc w:val="start"/>
        <w:rPr>
          <w:rFonts w:ascii="Arial" w:hAnsi="Arial" w:cs="FrankRuehl"/>
          <w:sz w:val="38"/>
          <w:szCs w:val="38"/>
        </w:rPr>
      </w:pPr>
      <w:r>
        <w:rPr>
          <w:rFonts w:cs="FrankRuehl" w:ascii="Arial" w:hAnsi="Arial"/>
          <w:sz w:val="38"/>
          <w:szCs w:val="38"/>
          <w:rtl w:val="true"/>
        </w:rPr>
      </w:r>
    </w:p>
    <w:p>
      <w:pPr>
        <w:pStyle w:val="Normal"/>
        <w:ind w:firstLine="720" w:start="2880" w:end="0"/>
        <w:jc w:val="center"/>
        <w:rPr>
          <w:rFonts w:ascii="Arial" w:hAnsi="Arial" w:cs="Arial"/>
          <w:color w:val="0000FF"/>
          <w:sz w:val="38"/>
          <w:u w:val="single"/>
        </w:rPr>
      </w:pPr>
      <w:r>
        <w:rPr>
          <w:rFonts w:ascii="Arial" w:hAnsi="Arial" w:cs="Arial"/>
          <w:color w:val="000000"/>
          <w:sz w:val="38"/>
          <w:sz w:val="38"/>
          <w:rtl w:val="true"/>
        </w:rPr>
        <w:t>בעניין עריכה ושינויים במסמכי פסיקה</w:t>
      </w:r>
      <w:r>
        <w:rPr>
          <w:rFonts w:cs="Arial" w:ascii="Arial" w:hAnsi="Arial"/>
          <w:color w:val="000000"/>
          <w:sz w:val="38"/>
          <w:rtl w:val="true"/>
        </w:rPr>
        <w:t xml:space="preserve">, </w:t>
      </w:r>
      <w:r>
        <w:rPr>
          <w:rFonts w:ascii="Arial" w:hAnsi="Arial" w:cs="Arial"/>
          <w:color w:val="000000"/>
          <w:sz w:val="38"/>
          <w:sz w:val="38"/>
          <w:rtl w:val="true"/>
        </w:rPr>
        <w:t>חקיקה ועוד באתר נבו – הקש כאן</w:t>
      </w:r>
    </w:p>
    <w:p>
      <w:pPr>
        <w:pStyle w:val="Normal"/>
        <w:ind w:firstLine="720" w:start="2880" w:end="0"/>
        <w:jc w:val="center"/>
        <w:rPr>
          <w:rFonts w:ascii="Arial" w:hAnsi="Arial" w:cs="Arial"/>
          <w:color w:val="0000FF"/>
          <w:sz w:val="38"/>
          <w:u w:val="single"/>
        </w:rPr>
      </w:pPr>
      <w:r>
        <w:rPr>
          <w:rFonts w:cs="Arial" w:ascii="Arial" w:hAnsi="Arial"/>
          <w:color w:val="0000FF"/>
          <w:sz w:val="38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18907-07-12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שווקאת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407846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ArchivingActivityManuallyUpdated&amp;quot; type=&amp;quot;xs:boolean&amp;quot; minOccurs=&amp;quot;0&amp;quot; /&amp;gt;_x005F_x000d__x005F_x000a_                &amp;lt;xs:element name=&amp;quot;StorageDateRecalculation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  &amp;lt;xs:element name=&amp;quot;IsUnconvertedCas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70407846&amp;lt;/CaseID&amp;gt;_x005F_x000d__x005F_x000a_        &amp;lt;CaseMonth&amp;gt;7&amp;lt;/CaseMonth&amp;gt;_x005F_x000d__x005F_x000a_        &amp;lt;CaseYear&amp;gt;2012&amp;lt;/CaseYear&amp;gt;_x005F_x000d__x005F_x000a_        &amp;lt;CaseNumber&amp;gt;18907&amp;lt;/CaseNumber&amp;gt;_x005F_x000d__x005F_x000a_        &amp;lt;NumeratorGroupID&amp;gt;1&amp;lt;/NumeratorGroupID&amp;gt;_x005F_x000d__x005F_x000a_        &amp;lt;CaseName&amp;gt;îãéðú éùøàì ð&amp;#39; òîàù&amp;lt;/CaseName&amp;gt;_x005F_x000d__x005F_x000a_        &amp;lt;CourtID&amp;gt;13&amp;lt;/CourtID&amp;gt;_x005F_x000d__x005F_x000a_        &amp;lt;CaseTypeID&amp;gt;10048&amp;lt;/CaseTypeID&amp;gt;_x005F_x000d__x005F_x000a_        &amp;lt;CaseJudgeName&amp;gt;çðé äåøåáéõ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18907-07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2&amp;lt;/CaseNextDeterminingTask&amp;gt;_x005F_x000d__x005F_x000a_        &amp;lt;CaseOpenDate&amp;gt;2012-07-10T09:56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çðé&amp;lt;/CaseJudgeFirstName&amp;gt;_x005F_x000d__x005F_x000a_        &amp;lt;CaseJudgeLastName&amp;gt;äåøåáéõ &amp;lt;/CaseJudgeLastName&amp;gt;_x005F_x000d__x005F_x000a_        &amp;lt;JudicalPersonID&amp;gt;043621374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áéåí 5.11.13 ðúáøø ëé äëøòú äãéï îéåí 31.10.13 ìà äåëðñä ìîòøëú. ôðéúé ììùëú äùåôèú ùåççúé òí ðåøéú àéèç ÷ìãðéú äùåôèú, ðéñúä ìäëðéñ àú äëøòú äãéï øèøå åìà öìçä.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1&amp;lt;/ArchivingActivityID&amp;gt;_x005F_x000d__x005F_x000a_        &amp;lt;IsDecisionTypeZaveElyon&amp;gt;false&amp;lt;/IsDecisionTypeZaveElyon&amp;gt;_x005F_x000d__x005F_x000a_        &amp;lt;IsExistPrisoner&amp;gt;false&amp;lt;/IsExistPrisoner&amp;gt;_x005F_x000d__x005F_x000a_        &amp;lt;IsExistDetainee&amp;gt;false&amp;lt;/IsExistDetainee&amp;gt;_x005F_x000d__x005F_x000a_        &amp;lt;IsDebitExist&amp;gt;false&amp;lt;/IsDebitExist&amp;gt;_x005F_x000d__x005F_x000a_        &amp;lt;DebitExsitDate&amp;gt;2013-11-19T03:00:00+02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70407846&amp;lt;/CaseID&amp;gt;_x005F_x000d__x005F_x000a_        &amp;lt;CaseMonth&amp;gt;7&amp;lt;/CaseMonth&amp;gt;_x005F_x000d__x005F_x000a_        &amp;lt;CaseYear&amp;gt;2012&amp;lt;/CaseYear&amp;gt;_x005F_x000d__x005F_x000a_        &amp;lt;CaseNumber&amp;gt;18907&amp;lt;/CaseNumber&amp;gt;_x005F_x000d__x005F_x000a_        &amp;lt;NumeratorGroupID&amp;gt;1&amp;lt;/NumeratorGroupID&amp;gt;_x005F_x000d__x005F_x000a_        &amp;lt;CaseName&amp;gt;îãéðú éùøàì ð&amp;#39; òîàù&amp;lt;/CaseName&amp;gt;_x005F_x000d__x005F_x000a_        &amp;lt;CourtID&amp;gt;13&amp;lt;/CourtID&amp;gt;_x005F_x000d__x005F_x000a_        &amp;lt;CaseTypeID&amp;gt;10048&amp;lt;/CaseTypeID&amp;gt;_x005F_x000d__x005F_x000a_        &amp;lt;CaseJudgeName&amp;gt;çðé äåøåáéõ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18907-07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2&amp;lt;/CaseNextDeterminingTask&amp;gt;_x005F_x000d__x005F_x000a_        &amp;lt;CaseOpenDate&amp;gt;2012-07-10T09:56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çðé&amp;lt;/CaseJudgeFirstName&amp;gt;_x005F_x000d__x005F_x000a_        &amp;lt;CaseJudgeLastName&amp;gt;äåøåáéõ &amp;lt;/CaseJudgeLastName&amp;gt;_x005F_x000d__x005F_x000a_        &amp;lt;JudicalPersonID&amp;gt;043621374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áéåí 5.11.13 ðúáøø ëé äëøòú äãéï îéåí 31.10.13 ìà äåëðñä ìîòøëú. ôðéúé ììùëú äùåôèú ùåççúé òí ðåøéú àéèç ÷ìãðéú äùåôèú, ðéñúä ìäëðéñ àú äëøòú äãéï øèøå åìà öìçä.&amp;lt;/CaseDesc&amp;gt;_x005F_x000d__x005F_x000a_        &amp;lt;ArchivingActivityID&amp;gt;1&amp;lt;/ArchivingActivity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3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DecisionUrgency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87743251&amp;lt;/DecisionID&amp;gt;_x005F_x000d__x005F_x000a_        &amp;lt;DecisionName&amp;gt;âæø ãéï  îúàøéê  19/11/13  ùðéúðä ò&amp;quot;é  çðé äåøåáéõ&amp;lt;/DecisionName&amp;gt;_x005F_x000d__x005F_x000a_        &amp;lt;DecisionStatusID&amp;gt;1&amp;lt;/DecisionStatusID&amp;gt;_x005F_x000d__x005F_x000a_        &amp;lt;DecisionStatusChangeDate&amp;gt;2013-11-19T09:21:40.297+02:00&amp;lt;/DecisionStatusChangeDate&amp;gt;_x005F_x000d__x005F_x000a_        &amp;lt;DecisionSignatureDate&amp;gt;2013-11-19T09:21:40.1+02:00&amp;lt;/DecisionSignatureDate&amp;gt;_x005F_x000d__x005F_x000a_        &amp;lt;DecisionSignatureUserID&amp;gt;043621374@GOV.IL&amp;lt;/DecisionSignatureUserID&amp;gt;_x005F_x000d__x005F_x000a_        &amp;lt;DecisionCreateDate&amp;gt;2013-11-18T15:07:04.133+02:00&amp;lt;/DecisionCreateDate&amp;gt;_x005F_x000d__x005F_x000a_        &amp;lt;DecisionChangeDate&amp;gt;2013-11-19T09:21:40.69+02:00&amp;lt;/DecisionChangeDate&amp;gt;_x005F_x000d__x005F_x000a_        &amp;lt;DecisionChangeUserID&amp;gt;032115388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70572769&amp;lt;/DocumentID&amp;gt;_x005F_x000d__x005F_x000a_        &amp;lt;PrivilegeID&amp;gt;2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43621374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32115388@GOV.IL&amp;lt;/DecisionCreationUserID&amp;gt;_x005F_x000d__x005F_x000a_        &amp;lt;DecisionDisplayName&amp;gt;âæø ãéï  îúàøéê  19/11/13  ùðéúðä ò&amp;quot;é  çðé äåøåáéõ&amp;lt;/DecisionDisplayName&amp;gt;_x005F_x000d__x005F_x000a_        &amp;lt;IsScanned&amp;gt;false&amp;lt;/IsScanned&amp;gt;_x005F_x000d__x005F_x000a_        &amp;lt;DecisionSignatureUserName&amp;gt;çðé äåøåáéõ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  &amp;lt;IsDecisionUrgency&amp;gt;false&amp;lt;/IsDecisionUrgency&amp;gt;_x005F_x000d__x005F_x000a_      &amp;lt;/dt_Decision&amp;gt;_x005F_x000d__x005F_x000a_      &amp;lt;dt_DecisionCase diffgr:id=&amp;quot;dt_DecisionCase1&amp;quot; msdata:rowOrder=&amp;quot;0&amp;quot;&amp;gt;_x005F_x000d__x005F_x000a_        &amp;lt;DecisionID&amp;gt;87743251&amp;lt;/DecisionID&amp;gt;_x005F_x000d__x005F_x000a_        &amp;lt;CaseID&amp;gt;70407846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òîàù&amp;lt;/CaseName&amp;gt;_x005F_x000d__x005F_x000a_        &amp;lt;CaseDisplayIdentifier&amp;gt;18907-07-12 ú&amp;quot;ô&amp;lt;/CaseDisplayIdentifier&amp;gt;_x005F_x000d__x005F_x000a_      &amp;lt;/dt_DecisionCase&amp;gt;_x005F_x000d__x005F_x000a_    &amp;lt;/DecisionDS&amp;gt;_x005F_x000d__x005F_x000a_  &amp;lt;/diffgr:diffgram&amp;gt;_x005F_x000d__x005F_x000a_&amp;lt;/DecisionDS&amp;gt;"/>
    <w:docVar w:name="DecisionID" w:val="87743251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ëåìí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normal-h">
    <w:name w:val="normal-h"/>
    <w:qFormat/>
    <w:rPr>
      <w:rFonts w:cs="Times New Roman"/>
    </w:rPr>
  </w:style>
  <w:style w:type="character" w:styleId="CharChar">
    <w:name w:val=" Char Char"/>
    <w:qFormat/>
    <w:rPr>
      <w:rFonts w:cs="David"/>
      <w:b/>
      <w:bCs/>
      <w:sz w:val="24"/>
      <w:szCs w:val="24"/>
      <w:lang w:val="en-IL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8.5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144.a.;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338.5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5810378" TargetMode="External"/><Relationship Id="rId21" Type="http://schemas.openxmlformats.org/officeDocument/2006/relationships/hyperlink" Target="http://www.nevo.co.il/case/5957403" TargetMode="External"/><Relationship Id="rId22" Type="http://schemas.openxmlformats.org/officeDocument/2006/relationships/hyperlink" Target="http://www.nevo.co.il/case/5632232" TargetMode="External"/><Relationship Id="rId23" Type="http://schemas.openxmlformats.org/officeDocument/2006/relationships/hyperlink" Target="http://www.nevo.co.il/case/5919787" TargetMode="External"/><Relationship Id="rId24" Type="http://schemas.openxmlformats.org/officeDocument/2006/relationships/hyperlink" Target="http://www.nevo.co.il/case/563223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c" TargetMode="External"/><Relationship Id="rId27" Type="http://schemas.openxmlformats.org/officeDocument/2006/relationships/image" Target="media/image1.jpe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2016-01-03T17:13:00Z</dcterms:created>
  <dc:creator> </dc:creator>
  <dc:description/>
  <cp:keywords/>
  <dc:language>en-IL</dc:language>
  <cp:lastModifiedBy>yafit</cp:lastModifiedBy>
  <cp:lastPrinted>2013-11-19T09:09:00Z</cp:lastPrinted>
  <dcterms:modified xsi:type="dcterms:W3CDTF">2016-01-03T17:13:00Z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שווקאת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5852404;6000182;5810378;5957403;5632232:2;5919787</vt:lpwstr>
  </property>
  <property fmtid="{D5CDD505-2E9C-101B-9397-08002B2CF9AE}" pid="9" name="CITY">
    <vt:lpwstr>חי'</vt:lpwstr>
  </property>
  <property fmtid="{D5CDD505-2E9C-101B-9397-08002B2CF9AE}" pid="10" name="DATE">
    <vt:lpwstr>20131119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הורוביץ</vt:lpwstr>
  </property>
  <property fmtid="{D5CDD505-2E9C-101B-9397-08002B2CF9AE}" pid="14" name="LAWLISTTMP1">
    <vt:lpwstr>70301/144.a;144.b;029;338.5;452;040c;040i;40jc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18907</vt:lpwstr>
  </property>
  <property fmtid="{D5CDD505-2E9C-101B-9397-08002B2CF9AE}" pid="22" name="NEWPARTB">
    <vt:lpwstr>07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390020131119</vt:lpwstr>
  </property>
  <property fmtid="{D5CDD505-2E9C-101B-9397-08002B2CF9AE}" pid="34" name="TYPE_N_DATE">
    <vt:lpwstr>39020131119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