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19702-11-16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אדרי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ל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דינת ישראל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שטרת ישראל תביעות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שלוחת רמלה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ירדן אוקנין מלמד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שלום אדרי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איתי שוחט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bookmarkStart w:id="4" w:name="Seif1"/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bookmarkEnd w:id="4"/>
        <w:r>
          <w:rPr>
            <w:rStyle w:val="Hyperlink"/>
            <w:rFonts w:cs="FrankRuehl" w:ascii="FrankRuehl" w:hAnsi="FrankRuehl"/>
            <w:u w:val="none"/>
          </w:rPr>
          <w:t>382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הרשעה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התליית ההליכים וחידושם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8" w:name="ABSTRACT_START"/>
      <w:bookmarkEnd w:id="8"/>
      <w:r>
        <w:rPr>
          <w:rFonts w:ascii="Arial" w:hAnsi="Arial" w:cs="Arial"/>
          <w:rtl w:val="true"/>
        </w:rPr>
        <w:t xml:space="preserve">כנגד הנאשם הוגש כתב אישום אשר ייחס לו ביצוע עבירה של תקיפת עובד ציבור לפי </w:t>
      </w:r>
      <w:hyperlink r:id="rId4">
        <w:bookmarkStart w:id="9" w:name="Seif2"/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bookmarkEnd w:id="9"/>
        <w:r>
          <w:rPr>
            <w:rStyle w:val="Hyperlink"/>
            <w:rFonts w:cs="Arial" w:ascii="Arial" w:hAnsi="Arial"/>
            <w:color w:val="0000FF"/>
          </w:rPr>
          <w:t>382</w:t>
        </w:r>
        <w:r>
          <w:rPr>
            <w:rStyle w:val="Hyperlink"/>
            <w:rFonts w:ascii="Arial" w:hAnsi="Arial" w:cs="Arial"/>
            <w:color w:val="0000FF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26.7.16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05:30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בבית הסוהר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ניצן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במהלך ספירת אסירים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נכנס מפקד האגף נסראת מסאלחה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נסראת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מלווה בסמל האגף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אסי כיוף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אסי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לתאו של הנאשם והורה לו לקום מהמיטה ולעמוד לספירה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סירב ולאחר בקשות חוזרות ונשנות שלא נענו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ניגש נסראת אל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אחז בכתפו והקימו על רגליו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בתגובה הניף את ידו הימנית והיכה באמצעותה בפניו של נסראת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ממעשיו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נסראת נפל ונחבל באפו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בגבה השמאלית וכן נשברו משקפיו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נסראת התיז גז מדמיע בפניו של הנאשם ועל אף שנפל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המשיך הנאשם להשתולל וגם בעט בנסראת ולא חדל ממעשיו עד אשר התערב אסי והרחיק את הנאשם ואזק אותו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כפר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ייצג את עצמו ונשמעו הראיות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לנאשם רקע פסיכיאטרי אך התקבלה חוות דעת פסיכיאטרית לפיה הוא נמצא כשיר לעמוד לדין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הן במישור המהותי והן במישור הדיוני 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</w:t>
      </w:r>
      <w:bookmarkStart w:id="12" w:name="Seif3"/>
      <w:r>
        <w:rPr>
          <w:rFonts w:ascii="Arial" w:hAnsi="Arial" w:cs="Arial"/>
          <w:rtl w:val="true"/>
        </w:rPr>
        <w:t xml:space="preserve">פסקאות </w:t>
      </w:r>
      <w:bookmarkEnd w:id="12"/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להכרעת הדין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בתום שמיעת הראיות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הורשע בביצוע העבירה שיוחסה לו בכתב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הכרעת הדין ניתנה עוד ביום </w:t>
      </w:r>
      <w:r>
        <w:rPr>
          <w:rFonts w:cs="Arial" w:ascii="Arial" w:hAnsi="Arial"/>
        </w:rPr>
        <w:t>25.3.19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אך הנאשם לא התייצב לדיונים שנקבעו לאחר מתן הכרעת הדין ולכן הוצאו נגדו צווי הבאה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לא אותר במשך תקופה ממושכת ולכן הותלו ההליכים בתיק</w:t>
      </w:r>
      <w:r>
        <w:rPr>
          <w:rFonts w:cs="Arial" w:ascii="Arial" w:hAnsi="Arial"/>
          <w:rtl w:val="true"/>
        </w:rPr>
        <w:t xml:space="preserve">. 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לאחר איתורו של הנאשם בשנת </w:t>
      </w:r>
      <w:r>
        <w:rPr>
          <w:rFonts w:cs="Arial" w:ascii="Arial" w:hAnsi="Arial"/>
        </w:rPr>
        <w:t>2024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חודשו ההליכים ובית המשפט הורה על קבלת חוות דעת פסיכיאטרית עדכנית לעניין שאלת כשירותו הדיונית לעמוד לדין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 חוות הדעת שהתקבלה הנאשם נמצא כשיר לעמוד לדין במישור הדיוני ועקב כך נקבע דיון לטיעונים לעונש ומונה עבורו סניגור מטעם הסניגוריה הציבורית לייצגו בשלב הטיעונים לעונש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הטיעונים לעונש</w:t>
      </w:r>
      <w:r>
        <w:rPr>
          <w:rFonts w:ascii="Arial" w:hAnsi="Arial" w:cs="Arial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המאשימה טענה בתמצית כדלקמן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לנאשם רישום פלילי שכולל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השאר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הרשעות בעבירות של תקיפת שוטרים ותקיפת עובדי ציבור במספר הזדמנויות ואף ריצה מספר מאסרים בפועל בעבר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תלוי ועומד כנגד הנאשם מאסר מותנה של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שהוא בר הפעלה בתיק הנוכחי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לנאשם רקע פסיכיאטרי ובעבר </w:t>
      </w:r>
      <w:bookmarkStart w:id="13" w:name="Seif5"/>
      <w:r>
        <w:rPr>
          <w:rFonts w:ascii="Arial" w:hAnsi="Arial" w:cs="Arial"/>
          <w:rtl w:val="true"/>
        </w:rPr>
        <w:t xml:space="preserve">חלק מההליכים </w:t>
      </w:r>
      <w:bookmarkEnd w:id="13"/>
      <w:r>
        <w:rPr>
          <w:rFonts w:ascii="Arial" w:hAnsi="Arial" w:cs="Arial"/>
          <w:rtl w:val="true"/>
        </w:rPr>
        <w:t>הפליליים שנפתחו כנגדו הופסקו עקב מחלת נפש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מתחם העונש ההולם לתיק הנוכחי נע בין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והעונש הראוי בתוך המתחם לאחר הפעלת המאסר המותנה הוא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ההגנה טענה בתמצית כדלקמן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יש לתת משקל מיוחד לרקע הפסיכיאטרי של הנאשם כנתון משמעותי להקלה בעונשו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במהלך שנת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היה מאושפז בבית חולים פסיכיאטרי למשך </w:t>
      </w:r>
      <w:r>
        <w:rPr>
          <w:rFonts w:cs="Arial" w:ascii="Arial" w:hAnsi="Arial"/>
        </w:rPr>
        <w:t>151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יש להסתפק בהפעלת עונש המאסר המותנה שתלוי ועומד כנגדו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מתחם העונש ההולם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בית המשפט העליון קבע שישנה חומרה מיוחדת לעבירות אלימות שמבוצעות נגד עובדי ציבור בשל הפגיעה בערך החברתי של הבטחת התפקוד התקין של השירות הציבורי </w:t>
      </w:r>
      <w:r>
        <w:rPr>
          <w:rFonts w:cs="Arial" w:ascii="Arial" w:hAnsi="Arial"/>
          <w:rtl w:val="true"/>
        </w:rPr>
        <w:t>(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4565/13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אמון חאלד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4.11.23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בדברי כבוד השופטת דפנה ברק ארז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למדיניות הענישה הנוהגת בעבירה של תקיפת עובד ציבור אפנה לפסיקה שלהלן שבה הוטלו עונשי מאסר בפועל של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</w:t>
      </w:r>
      <w:r>
        <w:rPr>
          <w:rFonts w:cs="Arial" w:ascii="Arial" w:hAnsi="Arial"/>
          <w:rtl w:val="true"/>
        </w:rPr>
        <w:t>(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1648/14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יפקח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8.4.14</w:t>
      </w:r>
      <w:r>
        <w:rPr>
          <w:rFonts w:cs="Arial" w:ascii="Arial" w:hAnsi="Arial"/>
          <w:rtl w:val="true"/>
        </w:rPr>
        <w:t xml:space="preserve">); 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2065/14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מדיגם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9.6.14</w:t>
      </w:r>
      <w:r>
        <w:rPr>
          <w:rFonts w:cs="Arial" w:ascii="Arial" w:hAnsi="Arial"/>
          <w:rtl w:val="true"/>
        </w:rPr>
        <w:t xml:space="preserve">);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7504/13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אלי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22.12.13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רע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7398/15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רחמימוב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6.11.15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הנני קובע שמתחם העונש ההולם בגין העבירה שבוצעה על ידי הנאשם ונסיבות ביצועה נע בין מאסר לתקופה קצרה ועד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bookmarkStart w:id="14" w:name="Seif4"/>
      <w:r>
        <w:rPr>
          <w:rFonts w:ascii="Arial" w:hAnsi="Arial" w:cs="Arial"/>
          <w:rtl w:val="true"/>
        </w:rPr>
        <w:t xml:space="preserve">תוספת </w:t>
      </w:r>
      <w:bookmarkEnd w:id="14"/>
      <w:r>
        <w:rPr>
          <w:rFonts w:ascii="Arial" w:hAnsi="Arial" w:cs="Arial"/>
          <w:rtl w:val="true"/>
        </w:rPr>
        <w:t>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פיצוי למתלוננים וקנס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העונש המתאים בתוך מתחם העונש ההולם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בעת קביעת העונש המתאים בתוך מתחם העונש ההולם לקחתי בחשבון </w:t>
      </w:r>
      <w:r>
        <w:rPr>
          <w:rFonts w:ascii="Arial" w:hAnsi="Arial" w:cs="Arial"/>
          <w:u w:val="single"/>
          <w:rtl w:val="true"/>
        </w:rPr>
        <w:t>לקולא</w:t>
      </w:r>
      <w:r>
        <w:rPr>
          <w:rFonts w:ascii="Arial" w:hAnsi="Arial" w:cs="Arial"/>
          <w:rtl w:val="true"/>
        </w:rPr>
        <w:t xml:space="preserve"> את הבעיות של הנאשם בתחום בריאות הנפש כפי שהוסבר בהרחבה בחוות הדעת הפסיכיאטריות שהתקבלו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לקחתי בחשבון </w:t>
      </w:r>
      <w:r>
        <w:rPr>
          <w:rFonts w:ascii="Arial" w:hAnsi="Arial" w:cs="Arial"/>
          <w:u w:val="single"/>
          <w:rtl w:val="true"/>
        </w:rPr>
        <w:t>לחומרה</w:t>
      </w:r>
      <w:r>
        <w:rPr>
          <w:rFonts w:ascii="Arial" w:hAnsi="Arial" w:cs="Arial"/>
          <w:rtl w:val="true"/>
        </w:rPr>
        <w:t xml:space="preserve"> את הרישום הפלילי שלו לרבות הרשעותיו בעבירות אלימות נגד עובדי ציבור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משית על הנאשם את העונשים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הנני מפעיל את המאסר המותנה של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שהוטל עליו ב</w:t>
      </w:r>
      <w:r>
        <w:rPr>
          <w:rFonts w:cs="Arial" w:ascii="Arial" w:hAnsi="Arial"/>
          <w:rtl w:val="true"/>
        </w:rPr>
        <w:t>-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46166-11-14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של בית המשפט השלום בנתניה מיום </w:t>
      </w:r>
      <w:r>
        <w:rPr>
          <w:rFonts w:cs="Arial" w:ascii="Arial" w:hAnsi="Arial"/>
        </w:rPr>
        <w:t>3.1.16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וזאת במצטבר לעונש שהוטל לעיל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סך הכל ירצה הנאשם </w:t>
      </w:r>
      <w:r>
        <w:rPr>
          <w:rFonts w:cs="Arial" w:ascii="Arial" w:hAnsi="Arial"/>
          <w:b/>
          <w:bCs/>
        </w:rPr>
        <w:t>9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חודשי מאסר בפועל בניכוי ימי מעצרו בימים </w:t>
      </w:r>
      <w:r>
        <w:rPr>
          <w:rFonts w:cs="Arial" w:ascii="Arial" w:hAnsi="Arial"/>
          <w:b/>
          <w:bCs/>
        </w:rPr>
        <w:t>28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29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יולי </w:t>
      </w:r>
      <w:r>
        <w:rPr>
          <w:rFonts w:cs="Arial" w:ascii="Arial" w:hAnsi="Arial"/>
          <w:b/>
          <w:bCs/>
        </w:rPr>
        <w:t>2024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וכן בימים </w:t>
      </w:r>
      <w:r>
        <w:rPr>
          <w:rFonts w:cs="Arial" w:ascii="Arial" w:hAnsi="Arial"/>
          <w:b/>
          <w:bCs/>
        </w:rPr>
        <w:t>17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ספטמבר </w:t>
      </w:r>
      <w:r>
        <w:rPr>
          <w:rFonts w:cs="Arial" w:ascii="Arial" w:hAnsi="Arial"/>
          <w:b/>
          <w:bCs/>
        </w:rPr>
        <w:t>2024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ועד היום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 והתנאי שבמשך שלוש שנים מהיום לא יבצע עבירת אלימות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לאור מכלול נסיבותיו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העדר תעסוקה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העדר מקורות הכנסה ובעיות ארוכות שנים בתחום הנפש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לא מצאתי מקום להשית עליו פיצוי או 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Arial"/>
          <w:b/>
          <w:b/>
          <w:bCs/>
          <w:rtl w:val="true"/>
        </w:rPr>
        <w:t xml:space="preserve">זכות ערעור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ימים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5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תשרי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5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12"/>
      <w:footerReference w:type="default" r:id="rId1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19702-11-16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שלום אדרי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82a.a" TargetMode="External"/><Relationship Id="rId4" Type="http://schemas.openxmlformats.org/officeDocument/2006/relationships/hyperlink" Target="http://www.nevo.co.il/law/70301/382a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7697298" TargetMode="External"/><Relationship Id="rId7" Type="http://schemas.openxmlformats.org/officeDocument/2006/relationships/hyperlink" Target="http://www.nevo.co.il/case/13022923" TargetMode="External"/><Relationship Id="rId8" Type="http://schemas.openxmlformats.org/officeDocument/2006/relationships/hyperlink" Target="http://www.nevo.co.il/case/13060033" TargetMode="External"/><Relationship Id="rId9" Type="http://schemas.openxmlformats.org/officeDocument/2006/relationships/hyperlink" Target="http://www.nevo.co.il/case/8484000" TargetMode="External"/><Relationship Id="rId10" Type="http://schemas.openxmlformats.org/officeDocument/2006/relationships/hyperlink" Target="http://www.nevo.co.il/case/18175748" TargetMode="External"/><Relationship Id="rId11" Type="http://schemas.openxmlformats.org/officeDocument/2006/relationships/hyperlink" Target="http://www.nevo.co.il/advertisements/nevo-100.doc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2024-10-20T11:41:00Z</dcterms:created>
  <dc:creator> </dc:creator>
  <dc:description/>
  <cp:keywords/>
  <dc:language>en-IL</dc:language>
  <cp:lastModifiedBy>h1</cp:lastModifiedBy>
  <dcterms:modified xsi:type="dcterms:W3CDTF">2024-10-20T11:41:00Z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שלום אדרי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ProcID=174;133;209&amp;PartA=7398&amp;PartC=15</vt:lpwstr>
  </property>
  <property fmtid="{D5CDD505-2E9C-101B-9397-08002B2CF9AE}" pid="9" name="CASESLISTTMP1">
    <vt:lpwstr>7697298;13022923;13060033;8484000;18175748</vt:lpwstr>
  </property>
  <property fmtid="{D5CDD505-2E9C-101B-9397-08002B2CF9AE}" pid="10" name="CITY">
    <vt:lpwstr>רמ'</vt:lpwstr>
  </property>
  <property fmtid="{D5CDD505-2E9C-101B-9397-08002B2CF9AE}" pid="11" name="DATE">
    <vt:lpwstr>20241015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הישאם אבו שחאדה</vt:lpwstr>
  </property>
  <property fmtid="{D5CDD505-2E9C-101B-9397-08002B2CF9AE}" pid="15" name="LAWLISTTMP1">
    <vt:lpwstr>70301/382a.a</vt:lpwstr>
  </property>
  <property fmtid="{D5CDD505-2E9C-101B-9397-08002B2CF9AE}" pid="16" name="LAWYER">
    <vt:lpwstr>ירדן אוקנין מלמד;איתי שוחט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19702</vt:lpwstr>
  </property>
  <property fmtid="{D5CDD505-2E9C-101B-9397-08002B2CF9AE}" pid="23" name="NEWPARTB">
    <vt:lpwstr>11</vt:lpwstr>
  </property>
  <property fmtid="{D5CDD505-2E9C-101B-9397-08002B2CF9AE}" pid="24" name="NEWPARTC">
    <vt:lpwstr>16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380020241015</vt:lpwstr>
  </property>
  <property fmtid="{D5CDD505-2E9C-101B-9397-08002B2CF9AE}" pid="35" name="TYPE_N_DATE">
    <vt:lpwstr>38020241015</vt:lpwstr>
  </property>
  <property fmtid="{D5CDD505-2E9C-101B-9397-08002B2CF9AE}" pid="36" name="VOLUME">
    <vt:lpwstr/>
  </property>
  <property fmtid="{D5CDD505-2E9C-101B-9397-08002B2CF9AE}" pid="37" name="WORDNUMPAGES">
    <vt:lpwstr>4</vt:lpwstr>
  </property>
</Properties>
</file>