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2"/>
        <w:gridCol w:w="3669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</w:p>
        </w:tc>
      </w:tr>
      <w:tr>
        <w:trPr>
          <w:trHeight w:val="337" w:hRule="atLeast"/>
        </w:trPr>
        <w:tc>
          <w:tcPr>
            <w:tcW w:w="5052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ת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 </w:t>
            </w:r>
            <w:r>
              <w:rPr>
                <w:rFonts w:cs="Arial" w:ascii="Arial" w:hAnsi="Arial"/>
                <w:b/>
                <w:bCs/>
              </w:rPr>
              <w:t>19988-02-10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 נ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קירזנר</w:t>
            </w:r>
            <w:r>
              <w:rPr>
                <w:rFonts w:cs="Arial" w:ascii="Arial" w:hAnsi="Arial"/>
                <w:b/>
                <w:bCs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669" w:type="dxa"/>
            <w:tcBorders/>
          </w:tcPr>
          <w:p>
            <w:pPr>
              <w:pStyle w:val="Header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14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דצמבר </w:t>
            </w:r>
            <w:r>
              <w:rPr>
                <w:rFonts w:cs="Arial" w:ascii="Arial" w:hAnsi="Arial"/>
                <w:b/>
                <w:bCs/>
              </w:rPr>
              <w:t>2010</w:t>
            </w:r>
          </w:p>
        </w:tc>
      </w:tr>
    </w:tbl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214"/>
        <w:gridCol w:w="3835"/>
        <w:gridCol w:w="3771"/>
      </w:tblGrid>
      <w:tr>
        <w:trPr>
          <w:trHeight w:val="295" w:hRule="atLeast"/>
        </w:trPr>
        <w:tc>
          <w:tcPr>
            <w:tcW w:w="1214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לפני </w:t>
            </w:r>
          </w:p>
        </w:tc>
        <w:tc>
          <w:tcPr>
            <w:tcW w:w="7606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 שופטת ורדה מרוז</w:t>
            </w:r>
          </w:p>
        </w:tc>
      </w:tr>
      <w:tr>
        <w:trPr>
          <w:trHeight w:val="355" w:hRule="atLeast"/>
        </w:trPr>
        <w:tc>
          <w:tcPr>
            <w:tcW w:w="1214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383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83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bidi w:val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12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606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383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סרגיי קירזנר 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 יאיר רגב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83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הנאשמים</w:t>
            </w:r>
          </w:p>
        </w:tc>
      </w:tr>
    </w:tbl>
    <w:p>
      <w:pPr>
        <w:pStyle w:val="Normal"/>
        <w:spacing w:lineRule="auto" w:line="360"/>
        <w:ind w:end="0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  <w:rtl w:val="true"/>
        </w:rPr>
      </w:r>
    </w:p>
    <w:p>
      <w:pPr>
        <w:pStyle w:val="Normal"/>
        <w:spacing w:lineRule="auto" w:line="360" w:before="0" w:after="240"/>
        <w:ind w:start="26" w:end="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bookmarkStart w:id="8" w:name="PsakDin"/>
      <w:bookmarkEnd w:id="8"/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</w:rPr>
        <w:t>גזר דין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4" w:start="720" w:end="0"/>
        <w:jc w:val="both"/>
        <w:rPr>
          <w:rFonts w:ascii="Arial" w:hAnsi="Arial" w:cs="Arial"/>
        </w:rPr>
      </w:pPr>
      <w:bookmarkStart w:id="9" w:name="PsakDin"/>
      <w:bookmarkStart w:id="10" w:name="ABSTRACT_START"/>
      <w:bookmarkEnd w:id="9"/>
      <w:bookmarkEnd w:id="10"/>
      <w:r>
        <w:rPr>
          <w:rFonts w:ascii="Arial" w:hAnsi="Arial" w:cs="Arial"/>
          <w:rtl w:val="true"/>
        </w:rPr>
        <w:t>הנאשם הודה בעובדות מושא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הושג במסגרת הסדר טיעון בין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אגב שמיעת הראיות והורשע בשתי עבירות שעניינן גניבה בידי עובד לפי סעיף </w:t>
      </w:r>
      <w:r>
        <w:rPr>
          <w:rFonts w:cs="Arial" w:ascii="Arial" w:hAnsi="Arial"/>
        </w:rPr>
        <w:t>191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–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בעבירות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סעיף </w:t>
      </w:r>
      <w:r>
        <w:rPr>
          <w:rFonts w:cs="Arial" w:ascii="Arial" w:hAnsi="Arial"/>
        </w:rPr>
        <w:t>144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לחוק הנ</w:t>
      </w:r>
      <w:bookmarkStart w:id="11" w:name="ABSTRACT_END"/>
      <w:bookmarkEnd w:id="11"/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פי המתואר באישום הראשון שבכתב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בתקופה שבין פברואר </w:t>
      </w:r>
      <w:r>
        <w:rPr>
          <w:rFonts w:cs="Arial" w:ascii="Arial" w:hAnsi="Arial"/>
        </w:rPr>
        <w:t>2008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יולי </w:t>
      </w:r>
      <w:r>
        <w:rPr>
          <w:rFonts w:cs="Arial" w:ascii="Arial" w:hAnsi="Arial"/>
        </w:rPr>
        <w:t>2009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עבד הנאשם במפעל המכונה </w:t>
      </w:r>
      <w:r>
        <w:rPr>
          <w:rFonts w:cs="Arial" w:ascii="Arial" w:hAnsi="Arial"/>
          <w:rtl w:val="true"/>
        </w:rPr>
        <w:t>"</w:t>
      </w:r>
      <w:r>
        <w:rPr>
          <w:rFonts w:cs="Arial" w:ascii="Arial" w:hAnsi="Arial"/>
        </w:rPr>
        <w:t>IWI</w:t>
      </w:r>
      <w:r>
        <w:rPr>
          <w:rFonts w:cs="Arial" w:ascii="Arial" w:hAnsi="Arial"/>
          <w:rtl w:val="true"/>
        </w:rPr>
        <w:t>"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המפעל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לייצור כלי נשק ובמהלך עבודתו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גנב מהמפעל כלי נשק שונים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מקלעים</w:t>
      </w:r>
      <w:r>
        <w:rPr>
          <w:rFonts w:cs="Arial" w:ascii="Arial" w:hAnsi="Arial"/>
          <w:rtl w:val="true"/>
        </w:rPr>
        <w:t>, "</w:t>
      </w:r>
      <w:r>
        <w:rPr>
          <w:rFonts w:ascii="Arial" w:hAnsi="Arial" w:cs="Arial"/>
          <w:rtl w:val="true"/>
        </w:rPr>
        <w:t>גליל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צלפים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עם משתיק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קול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ומחסנית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ריקה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מקלע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מגל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עם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מטול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רימונים </w:t>
      </w:r>
      <w:r>
        <w:rPr>
          <w:rFonts w:cs="Arial" w:ascii="Arial" w:hAnsi="Arial"/>
        </w:rPr>
        <w:t>M-203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מקלע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מיני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תבור</w:t>
      </w:r>
      <w:r>
        <w:rPr>
          <w:rFonts w:cs="Arial" w:ascii="Arial" w:hAnsi="Arial"/>
          <w:rtl w:val="true"/>
        </w:rPr>
        <w:t>"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משתיק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קול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מקלע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מיני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עוזי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עם משתיק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קול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מקלע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מיני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עוזי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 xml:space="preserve">אקדח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נשר המדבר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עם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מחסנית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ריקה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אקדח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יריחו</w:t>
      </w:r>
      <w:r>
        <w:rPr>
          <w:rFonts w:cs="Arial" w:ascii="Arial" w:hAnsi="Arial"/>
          <w:rtl w:val="true"/>
        </w:rPr>
        <w:t>"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ללא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קנה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וללא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צינה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וכן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שקית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ובה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למעלה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חלקי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אקדח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שונים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החביא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את כלי הנשק במקום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מסתור במתחם המפעל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בכוונה להבריחם אל מחוץ לכתליו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עלה בידו לעשות כן עקב פיטוריו קודם לכן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אז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יצר הנאשם קשר עם שניים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לב נוביקוב ומיכאל רייזנר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לב ומיכאל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>אשר בדיעבד התחוור לו כי הינם סוכנים משטרתיים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בכוונה להבריח באמצעותם את כלי הנשק לביתו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במועד שנקבע ליום </w:t>
      </w:r>
      <w:r>
        <w:rPr>
          <w:rFonts w:cs="Arial" w:ascii="Arial" w:hAnsi="Arial"/>
        </w:rPr>
        <w:t>24.1.10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ובתמורה לשיעור של </w:t>
      </w:r>
      <w:r>
        <w:rPr>
          <w:rFonts w:cs="Arial" w:ascii="Arial" w:hAnsi="Arial"/>
        </w:rPr>
        <w:t>50%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מהרווחים שיתקבלו ממכירת כלי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בו ביום בו קשר קשר עם לב ומיכאל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התקשר הנאשם לחברו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שרון גוטין </w:t>
      </w:r>
      <w:r>
        <w:rPr>
          <w:rFonts w:cs="Arial" w:ascii="Arial" w:hAnsi="Arial"/>
          <w:rtl w:val="true"/>
        </w:rPr>
        <w:t xml:space="preserve">( </w:t>
      </w:r>
      <w:r>
        <w:rPr>
          <w:rFonts w:ascii="Arial" w:hAnsi="Arial" w:cs="Arial"/>
          <w:rtl w:val="true"/>
        </w:rPr>
        <w:t>אשר נגדו הוגש כתב אישום נפרד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ותיאם עמו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הלה יתור אחר קונה לכלי הנשק בתמורה לשיעור של  </w:t>
      </w:r>
      <w:r>
        <w:rPr>
          <w:rFonts w:cs="Arial" w:ascii="Arial" w:hAnsi="Arial"/>
        </w:rPr>
        <w:t>10%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מהרווחים שיתקבלו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העסקה סוכלה עם פנייתם של לב ומיכאל למשטרת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בעקבותיה נעצר הנאשם ביום </w:t>
      </w:r>
      <w:r>
        <w:rPr>
          <w:rFonts w:cs="Arial" w:ascii="Arial" w:hAnsi="Arial"/>
        </w:rPr>
        <w:t>24.1.1.10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במסגרת הסדר הטיעון נקבע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שווי כלי הנשק ייקבע בהתאם למסמך שיימסר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גורם רשמי מהמפעל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ובכל מקרה השווי לא יעלה על זה הנקוב בכתב האישום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בהתאם לעובדות האישום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הנאשם בגניבת אקדחים וחלקי אקדחים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בשלוש הזדמנויות שונות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במהלך התקופה האמורה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ובמכירתם לאחרים שזהותם אינה ידועה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בהזדמנויות אלה גנב הנאשם סה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כ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4-5</w:t>
      </w:r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>כלי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שווים הוערך ב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380$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כל אחד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בהתאם להסדר הטיעון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 צד היה חופשי לטעון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הסכמה בדבר מידת העונש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 שביתת הפרקליטים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נשמעו טיעוני הסנגור בלבד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על  הנאשם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כבן </w:t>
      </w:r>
      <w:r>
        <w:rPr>
          <w:rFonts w:cs="Arial" w:ascii="Arial" w:hAnsi="Arial"/>
        </w:rPr>
        <w:t>38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גרוש ואב לילדה בת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עלה מרוסיה בשנת </w:t>
      </w:r>
      <w:r>
        <w:rPr>
          <w:rFonts w:cs="Arial" w:ascii="Arial" w:hAnsi="Arial"/>
        </w:rPr>
        <w:t>1996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משפחתו הגרעינית התפצלה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אחיו ואמו נותרו בסיביר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ואביו עם סבתו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עלו לישראל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האב מתמודד כיום עם מחלת הסרטן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בהיותו בן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התגרשו הוריו והנאשם עבר להתגורר ביחד עם אמו ואחיו בסיביר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מעבר אשר תואר על ידו כחוויה טראומתית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רקע הנתק הממושך מאביו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תנאי מחיה קשים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עזובה רגשית והתמודדות מול אלימות סביבתית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ערך אודות הנאשם תסקיר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לבקשת הסנגור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ממנו עולה כי לנאשם דפוסי התנהגות בעייתיים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אישיותו סבוכה והוא סובל מהתמכרות לאלכוהול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גבי דידו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קיימת זיקה ברורה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חוויותיו הקשות כילד לבין הידרדרותו בחייו הבוגרים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התנהגותו הפלילית והתמכרותו לאלכוהול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סיים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לימוד בסיביר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בהיותו בן </w:t>
      </w: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נישא לגרושתו דהיום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בעודה בת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הרתה לו וילדה את בתם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עקב התנהגותו האלימה כלפי אשתו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ננקטו נגד הנאשם הליכים משפטיים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בגדרם הוא עבר טיפול נגד אלימות במסגרת מחלקת הרווחה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בני הזוג התגרשו לפני כ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כיום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לדברי הסנגור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הם חפצים לחדש את יחסיהם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עבד ברציפות לאורך 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עד להתדרדרותו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לפני כ –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בשל התמכרותו לאלכוהול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טרם מעצרו הוא עבר טיפול גמילה פרטי והוא נחוש להמשיך ולהעמיק הטיפול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כחלק מהעונש שיוטל עליו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את ביצוע העבירות תירץ הנאשם במשבר בו היה מצוי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עקב סיום מערכת יחסים זוגית ארוכת טווח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 היה מצוי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אליה חברו התמכרותו לאלכוהול ותנאי עבודה קשים במפעל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התמכרותו לאלכוהול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היא זו שעמדה ביסוד פיטוריו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לדבריו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שרות המבחן התרשם כי הנאשם מצר על מעשיו ומתחרט על שביצע את העבירות ובכך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הביע תובנה ומודעות לדפוסי התנהגותו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יחד 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שרות המבחן הטעים כי עוד ארוכה הדרך עד לשיקומו המלא וכי עליו להמשיך בטיפול בו החל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לעניין זה צוין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אכן משתף פעולה עם גורמי הטיפול בבית הסוהר ובמסגרת החינוך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כחלק מהמוטיבציה להשתקם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הגם ששירות המבחן לא בא בהמלצה טיפולית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בהינתן רצונו של הנאשם להמשיך בטיפול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רצוי לעשות כן במסגרת מאסרו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240"/>
        <w:ind w:firstLine="694" w:start="26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טיעוני הצדדים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מטעם המאשימה לא נשמעו טיעונים בשל שביתת הפרקליטים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בטיעוניו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הטעים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רגב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מדובר במעידה חד פעמית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ברקעה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נסיבותיו האישיות הקשות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חבלי קליטתו הקשים בארץ והתמכרותו לאלכוהול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הסנגור עתר להתחשב בהיות הנאשם אב לבת צעירה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וברצונו להשתקם ולשתף פעולה עם גורמי הטיפול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טען הסנגור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בהתייחסו לאישום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בגדרו ביקש הנאשם להבריח מספר רב של כלי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אין מדובר בעבירה שבוצעה אחר תכנון מדוקדק או תחכום רב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במעשה שנעשה על רקע מצוקה כלכלית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בגדרה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 הנאשם לנסות ולמכור כלי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הגם שמלכתחילה היה ברי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תוכניתו אינה בת מימוש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בשל מצבם הרעוע של כלי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לא היו ראויים לשימוש ובין לנוכח המכשולים שעמדו בדרכו בהוצאתם אל מחוץ לכותלי מפעל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בנסיבות אלו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טוען הסנגור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לא נגרם נזק של ממש לציבור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כלי הנשק לא הועברו לידי גורמים עבריינים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ומרביתם עונה לביטוי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אנק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כדבריו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נזקק לטיפול עמוק וממושך לצורך הפיכתם לכלים בני שימוש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הסנגור ביקש ליתן משקל להודאת הנאשם בבית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שיתוף הפעולה שהפגין במהלך חקירתו המשטרתית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הדברים הינם בבחינת קל וחומר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ביחס לעובדות האישום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 הודה הנאשם בעובדות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חרף קשיים ראייתיים כאלו ואחרים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שעמדו בפני המאשימה להוכחתן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בתו של הנאשם העידה להגנתו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הראיות לעונש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היא תיארה את הקשר החם בינה לבין אביה וציירה את דמותו כאב טוב ומסור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הנוהג לעבוד קשה כדי לפרנסה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הוגשו לבית המשפט מכתבים מטעם משפחת הנאשם וחבריו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המתארים אותו כאדם הגון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רחב לב ואוהב את הבריות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המעשים בהם הורשע אינם אופייניים 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מהמכתבים 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אף בפני משפחתו וחבריו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הביע הנאשם את חרטתו על מעשיו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הגיש לבית המשפט מכתב שכתב ובו הביע פעם נוספת את חרטתו העמוקה על מעשיו ואת רצונו לקחת חלק בתוכנית שיקום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הסנגור עתר להסתפק בגזירת עונש שלא יעלה על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תימוכין לבקשתו ביקש למצוא בשורה של פסקי דין שהגיש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המלמדים לשיטתו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עונש של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הינו עונש ראוי ומאוזן בנסיבות העניין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ההולם את המעשים ואת חומרתם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בבואו לגזור דינו של 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שומה על בית המשפט לערוך את האיזון הראוי בין האינטרס הציבורי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ביטויו בעונש חמור ומרתיע שיש להשית על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לבין נסיבותיו האישיות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חומרתן המופלגת של עבירות נשק אין להכביר במילים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בהינתן הסיכונים הביטחוניים הקשים להם חשוף הציבור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גם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הסכנה הנשקפת מגורמים פליליים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הדברים הינם בבחינת קל וחומר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רקע ההסלמה שחלה בעבירות נשק בשנים האחרונות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 בכדי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ראו בתי המשפט להחמיר בעונשיהם של עברייני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בשל הסכנה הרבה הנשקפת מהם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נקבע ב</w:t>
      </w:r>
      <w:hyperlink r:id="rId4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5380/06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סלאמה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2007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מפי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א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לוי</w:t>
      </w:r>
      <w:r>
        <w:rPr>
          <w:rFonts w:cs="Arial" w:ascii="Arial" w:hAnsi="Arial"/>
          <w:rtl w:val="true"/>
        </w:rPr>
        <w:t>: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tyle14"/>
        <w:spacing w:lineRule="auto" w:line="240"/>
        <w:ind w:start="1440" w:end="567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הבהרנו בעבר ונחזור ונדגיש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כי עבירות בנשק מחייבות תגובה עונשית קשה אשר תכלול מאסר ממושך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ומדיניות זו יושמה בשנים האחרונות במספר מקרים לא מועט</w:t>
      </w:r>
      <w:r>
        <w:rPr>
          <w:rFonts w:cs="Arial" w:ascii="Arial" w:hAnsi="Arial"/>
          <w:b/>
          <w:bCs/>
          <w:sz w:val="22"/>
          <w:szCs w:val="22"/>
          <w:rtl w:val="true"/>
        </w:rPr>
        <w:t>".</w:t>
      </w:r>
    </w:p>
    <w:p>
      <w:pPr>
        <w:pStyle w:val="Style14"/>
        <w:spacing w:lineRule="auto" w:line="360"/>
        <w:ind w:end="567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</w:r>
    </w:p>
    <w:p>
      <w:pPr>
        <w:pStyle w:val="Normal"/>
        <w:spacing w:lineRule="auto" w:line="480"/>
        <w:ind w:start="720"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>וב</w:t>
      </w:r>
      <w:hyperlink r:id="rId5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4526/04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זעתרי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2004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כדלקמן</w:t>
      </w:r>
      <w:r>
        <w:rPr>
          <w:rFonts w:cs="Arial" w:ascii="Arial" w:hAnsi="Arial"/>
          <w:rtl w:val="true"/>
        </w:rPr>
        <w:t>:</w:t>
      </w:r>
    </w:p>
    <w:p>
      <w:pPr>
        <w:pStyle w:val="Style14"/>
        <w:spacing w:lineRule="auto" w:line="240"/>
        <w:ind w:start="1440" w:end="567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בימים אלה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כאשר נשק חם משמש בידי ארגוני טרור לפעולות חבלה והרג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או בידי עבריינים למטרות פליליות המסכנות חיי אדם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מצווים בתי המשפט להגיב בענישה חמורה על עבירות של סחר בנשק והחזקתו</w:t>
      </w:r>
      <w:r>
        <w:rPr>
          <w:rFonts w:cs="Arial" w:ascii="Arial" w:hAnsi="Arial"/>
          <w:b/>
          <w:bCs/>
          <w:sz w:val="22"/>
          <w:szCs w:val="22"/>
          <w:rtl w:val="true"/>
        </w:rPr>
        <w:t>".</w:t>
      </w:r>
    </w:p>
    <w:p>
      <w:pPr>
        <w:pStyle w:val="Style14"/>
        <w:spacing w:lineRule="auto" w:line="360"/>
        <w:ind w:end="567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מדיניות ההחמרה בענישה ניכרת לא רק במקרים בהם עבירות הנשק בוצעו על רקע בטחוני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אף כאשר בוצעו על רקע פלילי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ind w:start="1466" w:end="54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b/>
          <w:bCs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מניעיו של המערער לא היו ביטחוניים אלא פליליים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אולם כלי נשק מסוג זה מצאו דרכם לא אחת גם לידיים עוינות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ולאחר זאת נעשה בהם שימוש כדי לרצוח אזרחים ישראלים או לפגוע בכוחות הביטחון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אותה סכנה נשקפת גם אם כלי הנשק מגיעים לידיהם של עבריינים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 xml:space="preserve">הואיל וניסיון השנים האחרונות מלמד שאלה לא מהססים לעשות בהם שימוש במסגרת </w:t>
      </w:r>
      <w:r>
        <w:rPr>
          <w:rFonts w:cs="Arial" w:ascii="Arial" w:hAnsi="Arial"/>
          <w:b/>
          <w:bCs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חיסול חשבונות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",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וכתוצאה מכך נפגעו רבים שלרוע מזלם נקלעו לזירת הירי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נוכח האמור יש לנקוט ביד קשה באלה הנותנים את ידם לסחר בנשק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ואפשר אף כי ראוי לשקול החמרה במדיניות הענישה הנוהגת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". </w:t>
      </w:r>
    </w:p>
    <w:p>
      <w:pPr>
        <w:pStyle w:val="Normal"/>
        <w:spacing w:lineRule="auto" w:line="360"/>
        <w:ind w:firstLine="694" w:start="746" w:end="18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(</w:t>
      </w:r>
      <w:hyperlink r:id="rId6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3429/06</w:t>
        </w:r>
      </w:hyperlink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bCs/>
          <w:color w:val="000000"/>
          <w:rtl w:val="true"/>
        </w:rPr>
        <w:t>אבו ג</w:t>
      </w:r>
      <w:r>
        <w:rPr>
          <w:rFonts w:cs="Arial" w:ascii="Arial" w:hAnsi="Arial"/>
          <w:b/>
          <w:bCs/>
          <w:color w:val="000000"/>
          <w:rtl w:val="true"/>
        </w:rPr>
        <w:t>'</w:t>
      </w:r>
      <w:r>
        <w:rPr>
          <w:rFonts w:ascii="Arial" w:hAnsi="Arial" w:cs="Arial"/>
          <w:b/>
          <w:b/>
          <w:bCs/>
          <w:color w:val="000000"/>
          <w:rtl w:val="true"/>
        </w:rPr>
        <w:t>ויעד נ</w:t>
      </w:r>
      <w:r>
        <w:rPr>
          <w:rFonts w:cs="Arial" w:ascii="Arial" w:hAnsi="Arial"/>
          <w:b/>
          <w:bCs/>
          <w:color w:val="000000"/>
          <w:rtl w:val="true"/>
        </w:rPr>
        <w:t xml:space="preserve">' </w:t>
      </w:r>
      <w:r>
        <w:rPr>
          <w:rFonts w:ascii="Arial" w:hAnsi="Arial" w:cs="Arial"/>
          <w:b/>
          <w:b/>
          <w:bCs/>
          <w:color w:val="000000"/>
          <w:rtl w:val="true"/>
        </w:rPr>
        <w:t>מדינת ישראל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start="746" w:end="18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69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ומן הכלל אל הפרט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העבירות בהן הורשע הנאשם חמורות הן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רק בשל כמות כלי הנשק שהוברחה על ידו לרבות סוגיו השונים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לא רק בשל העובדה שהעבירות בוצעו לאורך תקופה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במספר מועדים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ללמדך על תכנון ותעוזה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אף בשל הנסיבות המיוחדות בהן בוצעו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הפרת האמון שהמעביד נתן בנאשם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הפקיד בידיו את הנשק הנגנב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המדובר בנסיבות חמורות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נסיבותיו האישיות של הנאשם  נסוגות מפניהן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color w:val="000000"/>
          <w:rtl w:val="true"/>
        </w:rPr>
        <w:t>ע</w:t>
      </w:r>
      <w:r>
        <w:rPr>
          <w:rFonts w:cs="Arial" w:ascii="Arial" w:hAnsi="Arial"/>
          <w:color w:val="000000"/>
          <w:rtl w:val="true"/>
        </w:rPr>
        <w:t>"</w:t>
      </w:r>
      <w:r>
        <w:rPr>
          <w:rFonts w:ascii="Arial" w:hAnsi="Arial" w:cs="Arial"/>
          <w:color w:val="000000"/>
          <w:rtl w:val="true"/>
        </w:rPr>
        <w:t xml:space="preserve">פ </w:t>
      </w:r>
      <w:r>
        <w:rPr>
          <w:rFonts w:cs="Arial" w:ascii="Arial" w:hAnsi="Arial"/>
          <w:color w:val="000000"/>
        </w:rPr>
        <w:t>1332/04</w:t>
      </w:r>
      <w:r>
        <w:rPr>
          <w:rFonts w:cs="Arial" w:ascii="Arial" w:hAnsi="Arial"/>
          <w:color w:val="000000"/>
          <w:rtl w:val="true"/>
        </w:rPr>
        <w:t xml:space="preserve"> </w:t>
      </w:r>
      <w:r>
        <w:rPr>
          <w:rFonts w:ascii="Arial" w:hAnsi="Arial" w:cs="Arial"/>
          <w:color w:val="000000"/>
          <w:rtl w:val="true"/>
        </w:rPr>
        <w:t>מדינת ישראל נ</w:t>
      </w:r>
      <w:r>
        <w:rPr>
          <w:rFonts w:cs="Arial" w:ascii="Arial" w:hAnsi="Arial"/>
          <w:color w:val="000000"/>
          <w:rtl w:val="true"/>
        </w:rPr>
        <w:t xml:space="preserve">' </w:t>
      </w:r>
      <w:r>
        <w:rPr>
          <w:rFonts w:ascii="Arial" w:hAnsi="Arial" w:cs="Arial"/>
          <w:color w:val="000000"/>
          <w:rtl w:val="true"/>
        </w:rPr>
        <w:t>פס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>פ</w:t>
      </w:r>
      <w:r>
        <w:rPr>
          <w:rFonts w:cs="Arial" w:ascii="Arial" w:hAnsi="Arial"/>
          <w:color w:val="000000"/>
          <w:rtl w:val="true"/>
        </w:rPr>
        <w:t>"</w:t>
      </w:r>
      <w:r>
        <w:rPr>
          <w:rFonts w:ascii="Arial" w:hAnsi="Arial" w:cs="Arial"/>
          <w:color w:val="000000"/>
          <w:rtl w:val="true"/>
        </w:rPr>
        <w:t>ד נח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541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544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2004</w:t>
      </w:r>
      <w:r>
        <w:rPr>
          <w:rFonts w:cs="Arial" w:ascii="Arial" w:hAnsi="Arial"/>
          <w:rtl w:val="true"/>
        </w:rPr>
        <w:t xml:space="preserve">)). </w:t>
      </w:r>
    </w:p>
    <w:p>
      <w:pPr>
        <w:pStyle w:val="Normal"/>
        <w:spacing w:lineRule="auto" w:line="360"/>
        <w:ind w:start="2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69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באשר לשווי כלי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המחלוקת שהתגלעה בין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יושבה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המאשימה לא הגישה כל מסמך מטעם גורם רשמי במפעל – להוכחת שווים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משכך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הפנה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לעדותו של מנהל המפעל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מר אורי עמית סבובדה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4.2.10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 צוין כי מדובר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ג</w:t>
      </w:r>
      <w:r>
        <w:rPr>
          <w:rFonts w:cs="Arial" w:ascii="Arial" w:hAnsi="Arial"/>
          <w:b/>
          <w:bCs/>
          <w:sz w:val="22"/>
          <w:szCs w:val="22"/>
          <w:rtl w:val="true"/>
        </w:rPr>
        <w:t>'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אנק ישן שהצטבר במהלך השנים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יחד 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ברי כי מדובר בכלי נשק בעלי שווי ופוטנציאל שאם לא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חזקה על הנאשם כי לא היה רוחש מזימה לשם גניבתם ומכירתם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69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עסקינן אפוא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באירועים חמורים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חלקם הובשלו לכלל עסקאות מושלמות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בגדרן מכר הנאשם כלי נשק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3-4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אקדחים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וביחס לחלק האחר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הגם שהנאשם לא הצליח למכור את כלי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אף לא להוציאם משטח המפעל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הרי שמדובר בכמות נכבדה של כלי נשק מסוגים שונים שהוסלקה על ידו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חלקי  אקדחים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חלקים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לרבות משתיקי קול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אילו היה הנאשם מממש את תוכניתו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אז תוצאותיה היו עלולות להיות הרות אסון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69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אין לקבל את טענת הסנגור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לפיה המדובר במעידה חד פעמית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 רקע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נאיביות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פעל לאורך תקופה ארוכה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 כשנה ומחצה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למימוש תוכניתו ולשם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פנה לגורמים שונים ותר אחר רוכשים פוטנציאליים של כלי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הוא היה מודע היטב להשלכות האפשריות למעשיו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ראה הודעתו במשטרה מיום </w:t>
      </w:r>
      <w:r>
        <w:rPr>
          <w:rFonts w:cs="Arial" w:ascii="Arial" w:hAnsi="Arial"/>
        </w:rPr>
        <w:t>3.2.10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שורה </w:t>
      </w:r>
      <w:r>
        <w:rPr>
          <w:rFonts w:cs="Arial" w:ascii="Arial" w:hAnsi="Arial"/>
        </w:rPr>
        <w:t>64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 אישר כי היה מודע לאפשרות שהנשק ימצא את דרכו לגורמים עבריינים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הנאשם לא בחל באמצעים כדי להוציא לפועל את תוכניתו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לצורך הפקת רווחים קלים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הפניית עורף למעבידיו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נתנו בו אמון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חומרת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נסיבות ביצוען ותכיפותן מלמדות על טיבו של העונש שיש להשית על הנאשם – עונש חמור ומרתיע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יהא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מסר ברור לציבור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הנוהג בדרכו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צפוי לעונש קשה ומכביד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יחד 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להתעלם מנסיבותיו האישיות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מעברו שאינו מכביד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יילקחו בחשבון בשקילת העונש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לאור כל האמור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בשוקלי את כל השיקולים לחומרא ולקולא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גוזרת על הנאשם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numPr>
          <w:ilvl w:val="1"/>
          <w:numId w:val="1"/>
        </w:numPr>
        <w:spacing w:lineRule="auto" w:line="360" w:before="0" w:after="240"/>
        <w:ind w:hanging="36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אשר מתוכן ינוכו ימי מעצרו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1"/>
          <w:numId w:val="1"/>
        </w:numPr>
        <w:spacing w:lineRule="auto" w:line="360" w:before="0" w:after="240"/>
        <w:ind w:hanging="36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מאסר על תנאי לתקופה של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ממועד שחרורו של הנאשם והתנאי הוא שהנאשם לא יעבור את העבירות בהן הורשע לרבות עבירות שהן פשע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זכות ערעור 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 לבית המשפט העליון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טבת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דצמבר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  <w:bookmarkStart w:id="12" w:name="NGCSBookmark"/>
      <w:bookmarkStart w:id="13" w:name="NGCSBookmark"/>
      <w:bookmarkEnd w:id="13"/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ורדה מרוז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</w:p>
    <w:tbl>
      <w:tblPr>
        <w:tblpPr w:vertAnchor="text" w:horzAnchor="page" w:leftFromText="180" w:rightFromText="180" w:tblpX="2456" w:tblpY="-7"/>
        <w:tblOverlap w:val="never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91"/>
      </w:tblGrid>
      <w:tr>
        <w:trPr>
          <w:trHeight w:val="891" w:hRule="atLeast"/>
        </w:trPr>
        <w:tc>
          <w:tcPr>
            <w:tcW w:w="2691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>
          <w:trHeight w:val="549" w:hRule="atLeast"/>
        </w:trPr>
        <w:tc>
          <w:tcPr>
            <w:tcW w:w="2691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ורדה מרוז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 xml:space="preserve">            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  <w:tab/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7"/>
      <w:footerReference w:type="default" r:id="rId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19988-02-10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סרגיי קירזנר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  <w:lvl w:ilvl="1">
      <w:start w:val="1"/>
      <w:numFmt w:val="hebrew1"/>
      <w:lvlText w:val="%2."/>
      <w:lvlJc w:val="center"/>
      <w:pPr>
        <w:tabs>
          <w:tab w:val="num" w:pos="1440"/>
        </w:tabs>
        <w:ind w:start="1440" w:hanging="360"/>
      </w:pPr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4">
    <w:name w:val="צטוט"/>
    <w:basedOn w:val="Normal"/>
    <w:qFormat/>
    <w:pPr>
      <w:spacing w:lineRule="auto" w:line="480"/>
      <w:ind w:hanging="0" w:start="567" w:end="567"/>
      <w:jc w:val="both"/>
    </w:pPr>
    <w:rPr>
      <w:sz w:val="30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case/6008999" TargetMode="External"/><Relationship Id="rId5" Type="http://schemas.openxmlformats.org/officeDocument/2006/relationships/hyperlink" Target="http://www.nevo.co.il/case/5962283" TargetMode="External"/><Relationship Id="rId6" Type="http://schemas.openxmlformats.org/officeDocument/2006/relationships/hyperlink" Target="http://www.nevo.co.il/case/5894847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2016-08-07T15:27:00Z</dcterms:created>
  <dc:creator> </dc:creator>
  <dc:description/>
  <cp:keywords/>
  <dc:language>en-IL</dc:language>
  <cp:lastModifiedBy>run</cp:lastModifiedBy>
  <dcterms:modified xsi:type="dcterms:W3CDTF">2016-08-07T15:27:00Z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סרגיי קירזנר</vt:lpwstr>
  </property>
  <property fmtid="{D5CDD505-2E9C-101B-9397-08002B2CF9AE}" pid="4" name="CASENOTES1">
    <vt:lpwstr>ProcID=133;209&amp;PartA=1332&amp;PartC=04</vt:lpwstr>
  </property>
  <property fmtid="{D5CDD505-2E9C-101B-9397-08002B2CF9AE}" pid="5" name="CASESLISTTMP1">
    <vt:lpwstr>6008999;5962283;5894847</vt:lpwstr>
  </property>
  <property fmtid="{D5CDD505-2E9C-101B-9397-08002B2CF9AE}" pid="6" name="CITY">
    <vt:lpwstr>מרכז</vt:lpwstr>
  </property>
  <property fmtid="{D5CDD505-2E9C-101B-9397-08002B2CF9AE}" pid="7" name="DATE">
    <vt:lpwstr>20101230</vt:lpwstr>
  </property>
  <property fmtid="{D5CDD505-2E9C-101B-9397-08002B2CF9AE}" pid="8" name="DELEMATA">
    <vt:lpwstr/>
  </property>
  <property fmtid="{D5CDD505-2E9C-101B-9397-08002B2CF9AE}" pid="9" name="ISABSTRACT">
    <vt:lpwstr>Y</vt:lpwstr>
  </property>
  <property fmtid="{D5CDD505-2E9C-101B-9397-08002B2CF9AE}" pid="10" name="JUDGE">
    <vt:lpwstr>ורדה מרוז</vt:lpwstr>
  </property>
  <property fmtid="{D5CDD505-2E9C-101B-9397-08002B2CF9AE}" pid="11" name="LAWLISTTMP1">
    <vt:lpwstr>70301</vt:lpwstr>
  </property>
  <property fmtid="{D5CDD505-2E9C-101B-9397-08002B2CF9AE}" pid="12" name="LAWYER">
    <vt:lpwstr>יאיר רגב</vt:lpwstr>
  </property>
  <property fmtid="{D5CDD505-2E9C-101B-9397-08002B2CF9AE}" pid="13" name="LINKK1">
    <vt:lpwstr/>
  </property>
  <property fmtid="{D5CDD505-2E9C-101B-9397-08002B2CF9AE}" pid="14" name="LINKK10">
    <vt:lpwstr/>
  </property>
  <property fmtid="{D5CDD505-2E9C-101B-9397-08002B2CF9AE}" pid="15" name="LINKK11">
    <vt:lpwstr/>
  </property>
  <property fmtid="{D5CDD505-2E9C-101B-9397-08002B2CF9AE}" pid="16" name="LINKK12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NEWPARTA">
    <vt:lpwstr>19988</vt:lpwstr>
  </property>
  <property fmtid="{D5CDD505-2E9C-101B-9397-08002B2CF9AE}" pid="26" name="NEWPARTB">
    <vt:lpwstr>02</vt:lpwstr>
  </property>
  <property fmtid="{D5CDD505-2E9C-101B-9397-08002B2CF9AE}" pid="27" name="NEWPARTC">
    <vt:lpwstr>10</vt:lpwstr>
  </property>
  <property fmtid="{D5CDD505-2E9C-101B-9397-08002B2CF9AE}" pid="28" name="NEWPROC">
    <vt:lpwstr>תפ</vt:lpwstr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/>
  </property>
  <property fmtid="{D5CDD505-2E9C-101B-9397-08002B2CF9AE}" pid="33" name="PROCNUM">
    <vt:lpwstr/>
  </property>
  <property fmtid="{D5CDD505-2E9C-101B-9397-08002B2CF9AE}" pid="34" name="PROCYEAR">
    <vt:lpwstr/>
  </property>
  <property fmtid="{D5CDD505-2E9C-101B-9397-08002B2CF9AE}" pid="35" name="PSAKDIN">
    <vt:lpwstr>גזר-דין</vt:lpwstr>
  </property>
  <property fmtid="{D5CDD505-2E9C-101B-9397-08002B2CF9AE}" pid="36" name="RemarkFileName">
    <vt:lpwstr>mechozi me 10 02 19988 143 htm</vt:lpwstr>
  </property>
  <property fmtid="{D5CDD505-2E9C-101B-9397-08002B2CF9AE}" pid="37" name="TYPE">
    <vt:lpwstr>2</vt:lpwstr>
  </property>
  <property fmtid="{D5CDD505-2E9C-101B-9397-08002B2CF9AE}" pid="38" name="TYPE_ABS_DATE">
    <vt:lpwstr>390020101230</vt:lpwstr>
  </property>
  <property fmtid="{D5CDD505-2E9C-101B-9397-08002B2CF9AE}" pid="39" name="TYPE_N_DATE">
    <vt:lpwstr>39020101230</vt:lpwstr>
  </property>
  <property fmtid="{D5CDD505-2E9C-101B-9397-08002B2CF9AE}" pid="40" name="VOLUME">
    <vt:lpwstr/>
  </property>
  <property fmtid="{D5CDD505-2E9C-101B-9397-08002B2CF9AE}" pid="41" name="WORDNUMPAGES">
    <vt:lpwstr>7</vt:lpwstr>
  </property>
</Properties>
</file>