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930"/>
        <w:gridCol w:w="1205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20154-07-20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אלגראגאוי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ענת חולתא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93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967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המתמחה ציונה אייצ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93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967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פרג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אלגראגאוי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בעצמו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נביל זינתי בשם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נאשף דרויש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47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כבוד האדם וחירותו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תקנות סדר הדין הפלילי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בתאריך </w:t>
      </w:r>
      <w:r>
        <w:rPr>
          <w:rFonts w:cs="David" w:ascii="David" w:hAnsi="David"/>
          <w:sz w:val="24"/>
          <w:szCs w:val="24"/>
        </w:rPr>
        <w:t>20.8.23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ניהול 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של החזקת נשק ותחמושת לפי 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bookmarkStart w:id="9" w:name="ABSTRACT_END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 בהן הנאשם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ממועד לא ידוע ועד תאריך </w:t>
      </w:r>
      <w:r>
        <w:rPr>
          <w:rFonts w:cs="David" w:ascii="David" w:hAnsi="David"/>
          <w:sz w:val="24"/>
          <w:szCs w:val="24"/>
        </w:rPr>
        <w:t>23.6.20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החזיק במכולה שעמדה במרחק קצר מביתו ברובה אוויר דמוי רובה סער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שהוסב לירי תחמושת בקליבר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>*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ומכיל חלקים של כלי נשק תקניים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יורה ומסוגל להמית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הנשק הוחזק כשהוא עטוף בניילון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בנוסף החזיק הנאשם בסמוך לנשק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קופסאות 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בקופסא אחת החזיק הנאשם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מחסניות המכילות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כל אחת בקליבר תואם ובקופסא השנייה החזיק שקית שבה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בקליבר תואם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הראיה המרכזית אשר קשרה את הנאשם למיוחס לו היא טביעת אצבע אשר הוטבעה על כת הרובה וכן ראיות נסיבתיות נוספות ובהן תיעוד מסוגים שונים ממכשיר הטלפון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גרסת הנאשם נדחתה כמתפתחת ובלתי מהימנה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לא הצליח להעמיד תשתית ראייתית לתרחיש חלופי סביר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נדחה גרסתו כי מדובר לכל היותר ב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החזקה רגעית</w:t>
      </w:r>
      <w:r>
        <w:rPr>
          <w:rFonts w:cs="David" w:ascii="David" w:hAnsi="David"/>
          <w:sz w:val="24"/>
          <w:szCs w:val="24"/>
          <w:rtl w:val="true"/>
        </w:rPr>
        <w:t xml:space="preserve">'. </w:t>
      </w:r>
      <w:r>
        <w:rPr>
          <w:rFonts w:ascii="David" w:hAnsi="David" w:cs="David"/>
          <w:sz w:val="24"/>
          <w:sz w:val="24"/>
          <w:szCs w:val="24"/>
          <w:rtl w:val="true"/>
        </w:rPr>
        <w:t>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גם אם בני משפחה נוספים מעורבים בהחזקת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הדבר אינו מפחית מאחריות הנאשם למעשה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 בית המשפט התריע במסגרת הכרעת הדין כי הוא שוקל להטיל על הנאשם הוצאות משפט בגין התנהלותו הדיונית במהלך המשפט ואפשר לו להתייחס למרכיב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שלא נעשה עד לכתיבת שורות אלה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פרשת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גילו של הנאשם בעת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הופנה לקבלת 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תסקיר נרחב ומפורט הוגש בתאריך </w:t>
      </w:r>
      <w:r>
        <w:rPr>
          <w:rFonts w:cs="David" w:ascii="David" w:hAnsi="David"/>
          <w:sz w:val="24"/>
          <w:szCs w:val="24"/>
        </w:rPr>
        <w:t>5.6.24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התסקיר מפרט את קורות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רווק כבן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מתגורר עם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אינו עובד ומוכר כנכה בשיעור </w:t>
      </w:r>
      <w:r>
        <w:rPr>
          <w:rFonts w:cs="David" w:ascii="David" w:hAnsi="David"/>
          <w:sz w:val="24"/>
          <w:szCs w:val="24"/>
        </w:rPr>
        <w:t>100%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 אירוע ירי במהלכו נפגע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אחים ואחיות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אביו של הנאשם נרצח באירועי שביעי באוקטובר כשהיה בדרכו לעבודה בתחום החקלאות בקיבוצי העוטף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אמו של הנאשם בשנות החמישים לחייה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אביו לא היה מעורב בטיפול ובחינוך של אחיו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ואמו היא הדמות המשמעותית בחייו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בד בבד תיאר כי גם אמו התקשתה להיות מעורבת בחייהם של הילדים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דאגתה למשק הבית שכלל ילדים 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שיתף 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אחותו נרצחה בעקבות סכסוך במשפחתו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ותאר תחושות של פחד ושל חוסר המוגנות שחש לאורך 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השלים שמונה שנות לימוד בלבד ואינו יודע לכתוב בערבית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חווה קשיים לימודיים עד שחדל מלהגיע לבית הספר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מצבה הכלכלי של המשפחה הביא לנטילת אחריות מצדו ומגיל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החל לעבוד בעבודות גינון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למשך כשלוש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שנפצע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סיפר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נורה במסגרת סכסוך פעיל בתוך המשפחה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נורה ברגלו ובבטנו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שהה כעשרים ימים בטיפול נמרץ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וכשלושה חודשים נוספים במחלקת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נאלץ לעבור ניתוחים נוספים הואיל ונחבל בשנית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מהמסמכים הרפואיים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לנאשם בעיות אורתופדיות ואורולוגיות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הותקן לו קטטר שתן קבוע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נדרש לאישפוזים חוזרים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תיאר רגשות בושה בעקבות מצבו הרפואי הגלוי לעין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הוא נמנע מאינטראקציות חברתיות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תיאר התמודדות עם מספר אירועים טראומטיים ובהם רצח אחותו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פציעתו מירי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רצח אביו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תיאר קשיי שינה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עוררות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זיכרונות חודרניים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והימנעות ממצבים מסוימים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חוות דעת פסיכיאטרית בעניינו מצביעה על כך שמתמודד עם תסמינים דיכאוניים ופוסט טראומתיים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אירועי השבעה באוקטובר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יצר קשר עם עובדת סוציאלית אליה הופנה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נעדר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שלל שימוש בחומרים משני תודעה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מודה בביצוע העבירה ולוקח אחריות בגינה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שנפגע מצבו הפיזי והנפשי היה 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חש פחד וחוסר מוגנות נוכח הסכסוך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 ההתערבות של גורמי אכיפת החוק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משפחתו הביאה לו את הנשק להחזקה בביתו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לצורך הגנה עצמית והגברת הביטחון העצמי והגברי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כי הנאשם ביצע את העבירה על רקע הצורך בריצוי של הסובבים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רקע מצבו הרפואי והנפשי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הרושם הוא כי הנאשם התמודד באופן עצמאי והישרדותי עם אירועים קשים שחווה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התקשה להסתגל למערכת החינוכית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והרגיש בדידות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שהשפיע על עיצוב אישיותו ועל היכולת שלו לתקשר באופן בין אישי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בתקופת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היה נתון בתחושות תסכול וחוסר אונים מול תדמיתו הגברית שנפגעה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ובעקבות זאת אימץ דפוסי התמודדות לקויים ומכשילים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במחיר של עבירה על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הרושם הוא כי לנאשם קושי בוויסות דחפים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חשיבה מעמיקה על השלכות מעשיו ועל המחירים האישיים שמשלם על 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מכאן הערכת הסיכון בעניינו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בצד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מבטא שאיפות לניהול אורח חיים נורמטיבי ומגלה מודעות לבעייתיות בדפוסי התנהגותו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ההליך המשפטי מהווה גורם מטלטל ומרתיע עבור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וייתכן כי יפחית את רמת הסיכון להישנות התנהגות עוברת חוק בעתיד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נוכח מצבו הרפואי של הנאשם לא ניתן לשלבו בקבוצה טיפולית במסגרת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הומלץ לנאשם לפעול לקבלת 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סל שיקום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ולהיעזר בשירותי הייעוץ והטיפול במסגרתו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ההערכה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ריצוי מאסר יחמיר את מצבו הבריאותי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מומלץ להטיל על הנאשם מאסר על תנאי וצו מבחן למשך חצי 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במהלכו יסייעו לנאשם במיצוי זכויות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שמיעת הטיעונים לעונש התקיימה ביום </w:t>
      </w:r>
      <w:r>
        <w:rPr>
          <w:rFonts w:cs="David" w:ascii="David" w:hAnsi="David"/>
          <w:sz w:val="24"/>
          <w:szCs w:val="24"/>
        </w:rPr>
        <w:t>11.7.24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הגישה טיעוניה בכתב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במ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וחזרה על עיקרי טיעוניה בעל 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ההגנה השמיעה את טיעוניה בעל פה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עותרת לקביעת מתחם עונש הולם שנע בין </w:t>
      </w:r>
      <w:r>
        <w:rPr>
          <w:rFonts w:cs="David" w:ascii="David" w:hAnsi="David"/>
          <w:sz w:val="24"/>
          <w:szCs w:val="24"/>
        </w:rPr>
        <w:t>30-50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לדעת המאשימה מתחם זה מתאים נוכח נסיבות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מידת הפגיעה בערכים המוגנים ומדניות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לדעת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במכלול נסיבות הנאשם מן הראוי היה לקבוע את עונשו במרכז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ראוי היה לתת משקל נכבד לשיקולי הרתעת היחיד והרבים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בפרט נוכח נפיצות התופעה והעובדה כי ברקע לביצוע העבירה סכסוך משפחי אלים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לאסמכתאות לתמיכה בעמדתה העונשית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ואולם המאשימה מבקשת להקל עם הנאשם ולהתחשב בו נוכח נסיבותיו החריגות והייחודיות ועל כן מסכימה להסתפק בענישה בתחתית מתחם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משמעותי וקנס כספי שנע בין </w:t>
      </w:r>
      <w:r>
        <w:rPr>
          <w:rFonts w:cs="David" w:ascii="David" w:hAnsi="David"/>
          <w:sz w:val="24"/>
          <w:szCs w:val="24"/>
        </w:rPr>
        <w:t>20,000-50,000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לדעת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ההגנה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יש לקבוע מתחם ענישה של </w:t>
      </w:r>
      <w:r>
        <w:rPr>
          <w:rFonts w:cs="David" w:ascii="David" w:hAnsi="David"/>
          <w:sz w:val="24"/>
          <w:szCs w:val="24"/>
        </w:rPr>
        <w:t>10-24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בד בבד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עותרת לחרוג ממחם העונש ההולם נוכח מצבו הרפואי ורצח אביו בשבעה באוקטובר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לדעת ההגנה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לסטות ממתחם העונש ההולם בנסיבות אלה משיקולי צדק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הגיע הזמן לחשוב על זה מעבר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ולהרחיב את גדרי הלכת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לופליאנסקי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הודגש מועד ביצוע העבירה והיעדר מעורבות בעבירות נוספות לפני או אחרי אירוע זה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הודגש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מדובר באירוע שהתרחש לפני כניסת התיקון  לחוק לתוקף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ויש לבחון את מדיניות הענישה הנוהגת כפי שהיה בעת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ההגנה הפנתה לדוגמאות מן הפסיקה מאותה תקופה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 הוטלו עונשים נמוכים יותר מזה שהמאשימה טוענת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עבירות חמורות יותר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ולמשל 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23419-01-17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ול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56177-03-18</w:t>
        </w:r>
      </w:hyperlink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הפנתה לנסיבות ביצוע העבירה – כי הנשק היה מוסתר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לא נתפס כשהוא מחזיק בנשק באופן פיסי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הרלוונטי להערכת מידת השליטה של הנאשם בנשק ופוטנציאל הסיכון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מבקשת להעניק משקל בכורה למצבו הרפואי של הנאשם ולהימנע מהטלת עונש מאסר בגינו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במעמד הטיעון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ההגנה נשאלה לגבי אסמכתאות התומכות בטיעונים לגבי תחולת הלכת לופליאנסקי ונמסר כי מסמכים יוגשו בהמשך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אף הוצע להגנה כי הנאשם ייבדק בדיקה מוקדמת בשב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 לצורך בחינה האם מתאים לריצוי עונש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יובהר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עד למועד זה לא הוגשו מסמכים נוספים או בקשות נוספות מטעם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מסר בדבריו האחרונים לבית המשפט כי הוא מבקש שיתחשבו בו ובמצבו הבריאותי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אינו עבריין וגם משפחתו לא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מתחם העונש ההולם למעשה העבירה נקבע בהתאם לעיקרון ההלימה ולפיו נדרש יחס הולם בין חומרת מעשה העבירה בנסיבותיו ומידת אשמו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ביישום עיקרון ההלימה וקביעת מתחם העונש במקרה קונקרטי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יתחשב בשלושת אלה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הערך החברתי שנפגע ומידת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דומה כי אין חולק באשר לערכים המוגנים שנפגעו כתוצאה מביצוע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וביניהם שמירה על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שלמות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ונפשו של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קידום השמירה על הסדר הציבורי השלו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הסדור והבטוח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ביצוע עבירות בנשק מביא לידי ביטוי פוטנציאל לאיון הנמנים מעלה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אם בכוונת מכוון ובין אם בשגגה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לגבי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הולמים הם הדברים שנכתבו על ידי בית המשפט העליון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4439/19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')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בשנים האחרונות אף חלה עליה מתמדת במספר אירועי הירי המדווחים למשטרה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הדברים מקבלים משנה תוקף בתקופה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שבה דיווח על אירועי ירי 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פליליים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סכסוכי עבריינים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סכסוכי משפחות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אלימות גברית כלפי נשים וילדים בתוך המשפחה הוא מעשה יומיומי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אירועים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כידוע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לרוב אינם מפוענחים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בשל קשרי שתיקה ואלימות הנלווים למציאות האלימה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וראו על כך פסק שניתן בימים האחרונים במסגרת 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20859-03-18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ערער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גם שם ההליך הובא לקו הסיום רק בחלוף תקופה ארוכה של סחבת דיונית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בצד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דיווחים על פעילות משטרתית לתפיסת נשק לא חוקי הפכו לעניין של שגרה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וגם ברבים מאירועים אלה לא מוגשים בסופו של דבר כתבי אישום בשל אופן ונסיבות החזקת כלי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במתחמים ציבוריים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באופן שקשה לייחס לאדם ספציפי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מקרה זה שבפניי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שבו נמצאה טביעת אצבע מובחנת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במקום מובהק המלמד על 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מקרה שכיח כלל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במציאות הדרומית העגומה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של החזקץ נשק ותחמושת הן עבירות קלות מאד לביצוע וקשות לפיענוח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ראו עוד בעניין זה דברי בית המשפט העליון ב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5993/21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סלאח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z w:val="24"/>
          <w:szCs w:val="24"/>
          <w:rtl w:val="true"/>
        </w:rPr>
        <w:t>....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ההתמודדות עם השימוש הגובר בנשק חם דורשת התגייסות של כלל גורמי החברה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בתי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נתנו את הדעת על הצורך בהחמרת הענישה בעבירות 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....,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הפכו ל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שמא יותר נכון לכנותה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מגיפה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".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כן ראו דברי בית המשפט העליון ב</w:t>
      </w:r>
      <w:hyperlink r:id="rId16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4439/19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'):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וב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2251/21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ערער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צורך להכביר במילים על אודות החומרה הנלווית לעבירות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 ממש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מכה זו מצריכה מענה הולם בדמות ענישה מחמלה של הטלת עונשי מאסר משמעותיים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מצויים אנו במצב חירום של ממש בעניין עברות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ולא בכדי נתקבל עתה תיקון של </w:t>
      </w:r>
      <w:hyperlink r:id="rId18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ואכן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 בעקבות קריאות בתי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התקבל התיקון לחוק המחמיר את הענישה בעבירות נשק וקובע ענישה מזערית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תיקון זה נכנס לתוקפות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לאחר </w:t>
      </w:r>
      <w:r>
        <w:rPr>
          <w:rFonts w:ascii="David" w:hAnsi="David" w:cs="David"/>
          <w:sz w:val="24"/>
          <w:sz w:val="24"/>
          <w:szCs w:val="24"/>
          <w:rtl w:val="true"/>
        </w:rPr>
        <w:t>מועד ביצוע העבירה שבפניי ואין חולק כי אינו חל עליו באופן רשמי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נסיבות ביצוע העבירה במקרה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לחומרא ולקולא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לתת את הדעת לעובדות הבאות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סוג הנשק שנתפס הוא רובה אוויר שהוסב לתת מקלע דמוי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נשק קטלני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קשה לשליטה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גלום בו פוטנציאל נזק עצום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במדרג כלי הנשק הנפוצים בעבירות בבית משפט השלום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בעבירה בחלקו הגבוה יותר של מדרג החומרה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יובהר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העובדה שמדובר במקרה זה בנשק מוסב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אינה מפחיתה כהוא זה את מידת אשמו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לנאשם זה לא מיוחסת רכישת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הסבתו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אין מקום להכביר כאן את המילים על חומרת התופעה הנפוצה של הסבת כלי נשק המותרים בהחזקה לכלי נשק אסורים וקטלניים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והתופעות העברייניות הנוספות הנלוות לעיסוק מפוקפק זה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במקרה זה מדובר בהחזקה של כלי נשק בודד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ואולם כמות התחמושת אותה החזיק הנאשם גדולה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ומוכוונת לשימוש נרחב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לסבר את האוזן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המדובר בכמות תחמושת העולה פי כמה על זו שנושא על גופו חייל קרבי בצאתו לפעילות מבצעית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הימצאות תחמושת תואמת 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בכמות רבה מהווה נסיבה מחמירה המלמדת על יכולת להוצאה לפועל מהירה של שימוש לא חוקי בכלי הקטלני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כלי הנשק נתפס בתוך מכולה הסמוכה לבית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חלק מהתחמושת נמצאה במקום מחבוא אחר שאינו בצמידות לנשק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ביחס למקרים מוכרים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מדובר בהחזקה במצב של מוכנות לשימוש מיידי ואלה נסיבות חומרה יחסיות פחותות ממצבים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כגון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נשק המוחזק בצמידות למחסנית בכלי רכב בתנועה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החזקה במקום זמין בתוך בית המגורים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החזקה במקום נגיש לכל באופן המהווה סכנה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החזקת הנשק על רקע של סכסוך אלים פעיל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בהכרעת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נקבע בין היתר</w:t>
      </w:r>
      <w:r>
        <w:rPr>
          <w:rFonts w:cs="David" w:ascii="David" w:hAnsi="David"/>
          <w:sz w:val="24"/>
          <w:szCs w:val="24"/>
          <w:rtl w:val="true"/>
        </w:rPr>
        <w:t>: 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לאחר החיפוש ניתן צו חדירה למכשיר הטלפון של הנאשם </w:t>
      </w:r>
      <w:r>
        <w:rPr>
          <w:rFonts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17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תועד 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מסך הבית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במכשיר הטלפון של הנאשם שם מצולם הנאשם עצמו בצירוף כיתוב שתרגומו לעברית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תודיעו לכל מי שבגד בנו שהשיפוט של הכלבים יסתיים כאשר יחלימו האריות מהפצעים שלהם</w:t>
      </w:r>
      <w:r>
        <w:rPr>
          <w:rFonts w:cs="David" w:ascii="David" w:hAnsi="David"/>
          <w:b/>
          <w:bCs/>
          <w:sz w:val="24"/>
          <w:szCs w:val="24"/>
          <w:rtl w:val="true"/>
        </w:rPr>
        <w:t>" [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32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כיתוב זה שמובנו המתבקש והמובן מאליו הוא של כעס רב ואף הצהרת כוונות לבוא חשבון עם מי שפגעו בו וגרמו לפציעתו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אכן מהווה ראיה נסיבתית תומכת למעורבות הנאשם עצמו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רק מי מבני משפחתו הנעלמים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בשיח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המדובר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שהוסכם על ידי שני הצדדים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בסכסוך אלים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שעודנו פעיל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תסקיר שירות המבחן שהוגש במסגרת פרשת העונש נותן משנה תוקף לממצאים שנקבעו בהכרעת הדין לאחר תום שמיעת הראיות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בשלב שבו הנאשם הכחיש את ביצוע העבירה הרחיק את עצמו ממנה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ולמעשה שיקר על דוכן העדים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קיומו של סכסוך אלים פעיל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במסגרתו נרצחה אחות הנאשם וגם הנאשם עצמו נפצע באורח 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כרקע ומניע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וכשהוא נלווה להבעת זעם וכוונות נקמה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מלמד כי פוטנציאל הנזק הטמון בהחזקת הנשק הינו גבוה מאד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אף מעבר לפוטנציאל נזק הטמון בכל מקרה 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רגיל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של החזקת נשק בסביבת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לעניין זה ראו עוד בהכרעת הדין</w:t>
      </w:r>
      <w:r>
        <w:rPr>
          <w:rFonts w:cs="David" w:ascii="David" w:hAnsi="David"/>
          <w:sz w:val="24"/>
          <w:szCs w:val="24"/>
          <w:rtl w:val="true"/>
        </w:rPr>
        <w:t>: 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שהנאשם עצמו העיד הלכה למעשה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הרובה וכלל התחמושת שנתפסה בחיפוש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הוחזקו כחלק מאותו סכסוך שהמשפחה כולה היתה מעורבת ונטועה 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הנאשם בעניין זה היה בעל המניע והמוטיבציה העיקריים בנקמה על פציעתו וניכר בבית המשפט היטב התסכול והכעס שהביע על נכותו הרפואית בעקבות הירי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דין טענת ההגנה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החזקה רגעית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המעמידה את העבירה ברף הנמוך של מדרג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להידחות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הנסיבות המיוחדות הקשורות למבצע העבירה ולמעשה העבירה במקרה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נטענו על ידי ההגנה כנסיבה לקולא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ניתן לקבל טיעון זה כטיעון מקל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מבחינה נורמטיבית ומעשית גם יחד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כידוע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סכסוכים אלימים בין משפחות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בין פלגים במשפחות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חלק בלתי נפרד ממציאות החיים בישראל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ובמחוז הדרומי בפרט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הפגיעות הקשות כתוצאה ממציאות זו נוגעות לכלל האוכלוסייה ורובדי החיים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מרבית אוכלוסיית הדרום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שהיא נורמטיבית ושוחרת שלום בעיקרה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כלואה בשגרה של פחד ואובדן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ממעשי האלימות הללו נפגעים לא רק המעורבים הישירים לסכסוך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גם בני משפחותיהם החפים מפשע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ועוברי אורח הנקלעים לקו האש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פשוטו כמשמעו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עצמו חווה את הדברים במהלך חייו – הוא עצמו נפצע מירי במסגרת הסכסוך ונמסר על ידי שירות המבחן כי גם אחותו נרצחה בעבר על אותו הרקע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המחירים הכבדים ששילמו הנאשם ומשפחתו לא יכולים במצב דברים זה לשמש נימוק מקל להמשך של אותה התנהגות אלימה וקטלנית או ליחס סלחני כלפי המשך ביצוע 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הבחירה להמשיך ולדבוק בדרכים האלימות לפתרון סכסוכים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ידי החזקת נשק קטלני ותחמושת בכמות מבהילה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בדיוק מעגל הדמים שבית המשפט מחויב לתרום את תרומתו לקטיעתו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מעבר לנזקים החמורים והמובנים מאליהם הללו של תופעת החזקת הנשק בסביבות המגורים על רקע סכסוכים בין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משפחתיים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לתופעה גם נזקים נלווים הקשורים בתחושת הביטחון של כלל האוכלוסייה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באמון הציבור בשלטון החוק ואוכפיו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בנזקים הכלכליים והרכושיים כתוצאה עקיפה של המציאות האלימה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רקע הדברים שנכתבו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מקום לבחון את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כאן המקום להזכיר שוב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הקובע עונש מזערי בצד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חל על ענייננו בשל מועד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מגמת ההחמרה וההנחיה הנורמטיבית של הערכאות המנחות להעדיף שיקולי גמול והרתעה על פני שיקולים אחרים בעבירות הללו ולהחמיר את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אינה הנחייה חדשה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שגם צוטט לעיל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ראו להלן דוגמאות נוספות מהפסיקה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ת״פ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19819-03-23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נ׳ אלגרינאוי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של החזקת נשק בניגוד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לסעיפים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>סיפא ל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 עובדות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חיפוש שנערך בביתו של הנאשם נתפס נשק דמוי רובה סער מסוג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רובה אוויר שהוסב לירי תחמושת בקליבר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>*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נתפסו שלוש מחסניות המכילות כמה עשרות כדורי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מ״מ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עונש הולם שנע בין </w:t>
      </w:r>
      <w:r>
        <w:rPr>
          <w:rFonts w:cs="David" w:ascii="David" w:hAnsi="David"/>
          <w:sz w:val="24"/>
          <w:szCs w:val="24"/>
        </w:rPr>
        <w:t>20-40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ונגזרו על הנאשם 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גם מאסר על תנאי וקנס בסך </w:t>
      </w:r>
      <w:r>
        <w:rPr>
          <w:rFonts w:cs="David" w:ascii="David" w:hAnsi="David"/>
          <w:sz w:val="24"/>
          <w:szCs w:val="24"/>
        </w:rPr>
        <w:t>7,000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ש״ח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הערעור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15295-08-23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החליט בית המשפט המחוזי בבאר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שבע להקל במעט בעונשו של הנאשם והעמיד אותו עד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נוכח נסיבותיו האישיות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הרפואיות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המשפחתיות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נטל אחריות על מעשיו והודה בהם לכתחילה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משקל יתר לשיקול הרתעת הרבים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מתחם הענישה המתחיל מ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הינו ראוי ואין להתערב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עפ״ג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23419-01-17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נ׳ זניד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המשיבים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הורשעו על פי הודאתם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קבלת רכב גנוב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ונהיגה ללא רישיון נהיגה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 עובדות האישומים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באקדח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מ״מ שנגנב בשנת </w:t>
      </w:r>
      <w:r>
        <w:rPr>
          <w:rFonts w:cs="David" w:ascii="David" w:hAnsi="David"/>
          <w:sz w:val="24"/>
          <w:szCs w:val="24"/>
        </w:rPr>
        <w:t>2010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מחסנית שהכילה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בשיח ליד ביתו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שאינו צד בדיון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ברובה סער דמוי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ומחסנית טעונה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מחסנית נוספת שגם היא מלאה בכדורים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10.12.15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הבחינו המשיב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ואדם נוסף בשוטרים מגיחים לכיוונם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והם ברחו כאשר המשיב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נשא בידיו את הרובה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זרק אותו כשהתקרב לחומת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קמא קבע מתחם עונש הולם שנע בין </w:t>
      </w:r>
      <w:r>
        <w:rPr>
          <w:rFonts w:cs="David" w:ascii="David" w:hAnsi="David"/>
          <w:sz w:val="24"/>
          <w:szCs w:val="24"/>
        </w:rPr>
        <w:t>16-36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ולבסוף נגזרו עליו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רכיבי ענישה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באקדח שנגנב בשנת </w:t>
      </w:r>
      <w:r>
        <w:rPr>
          <w:rFonts w:cs="David" w:ascii="David" w:hAnsi="David"/>
          <w:sz w:val="24"/>
          <w:szCs w:val="24"/>
        </w:rPr>
        <w:t>2007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ובמחסנית הטעונה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החזיק באקדח נוסף ומחסנית תואמת הטעונה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נמצאו שתי מחסניות מלאות בכדורים המתאימים לרובה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ארגז מלא בכדורי תחמושת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ומחסנית מלאה 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הכדורים והמחסניות הוחזקו הן בחניה הסגורה של הבית והן בארון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קמא קבע מתחם עונש הולם שנע בין </w:t>
      </w:r>
      <w:r>
        <w:rPr>
          <w:rFonts w:cs="David" w:ascii="David" w:hAnsi="David"/>
          <w:sz w:val="24"/>
          <w:szCs w:val="24"/>
        </w:rPr>
        <w:t>13-30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ולבסוף נגזרו עליו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רכיבי ענישה נלווים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העונשים שהוטלו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קלים מדי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והצדדים הגיעו להסכמה לפיה המשיב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ירצה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והמשיב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ירצה </w:t>
      </w:r>
      <w:r>
        <w:rPr>
          <w:rFonts w:cs="David" w:ascii="David" w:hAnsi="David"/>
          <w:sz w:val="24"/>
          <w:szCs w:val="24"/>
        </w:rPr>
        <w:t>31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2024-04-21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מנדורי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קיבל את ערעור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והחמיר בעונשו של הנאשם שהורשע בהחזקת רובה סער דמוי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שהוסב מירי כדורי פלסטיק לירי תחמושת חיה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הכולל גם חלקים תקניים וכן החזיק חלקי רובה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נוספים ומחסנית תואמת ובה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 תחמושת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של </w:t>
      </w:r>
      <w:r>
        <w:rPr>
          <w:rFonts w:cs="David" w:ascii="David" w:hAnsi="David"/>
          <w:sz w:val="24"/>
          <w:szCs w:val="24"/>
        </w:rPr>
        <w:t>18-36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ת״פ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35396-04-22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נ׳ אלהוזייל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 בעובדות 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נשק לפי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>סיפא 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ובהתנגדות למעצר לפי 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47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 עובדות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התקבלה קריאה למוקד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להגיע לכתובת מסוימת ברהט בשל חשש לחיי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שהגיעו שוטרים למקום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אחד מהם הבחין בנאשם שהסתכל לכיוונו והחל לרוץ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כשנתפס על ידי 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נמצא מחזיק אקדח חצי אוטומטי מסוג וולטר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ומחסנית תואמת אשר טעונה בשישה כדורי תשעה מ״מ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השוטר הורה על מעצרו וניסה לתפוס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הנאשם התנגד בכך שהוריד את ידו של השוטר מחולצתו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שנע בין </w:t>
      </w:r>
      <w:r>
        <w:rPr>
          <w:rFonts w:cs="David" w:ascii="David" w:hAnsi="David"/>
          <w:sz w:val="24"/>
          <w:szCs w:val="24"/>
        </w:rPr>
        <w:t>20-40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 ללא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שהוגש בעניינו תסקיר חיובי ונסיבותיו האישיות והמשפחתיות קלות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ועונשים נלווים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הנאשם לבית המשפט המחוזי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</w:t>
      </w:r>
      <w:r>
        <w:rPr>
          <w:rFonts w:cs="David" w:ascii="David" w:hAnsi="David"/>
          <w:sz w:val="24"/>
          <w:szCs w:val="24"/>
        </w:rPr>
        <w:t>14070-01-23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נמחק בהמלצת בית המשפט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כל האמור לעיל יש לקבוע כי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העונש ההולם בנסיבות מקרה זה הוא </w:t>
      </w:r>
      <w:r>
        <w:rPr>
          <w:rFonts w:cs="David" w:ascii="David" w:hAnsi="David"/>
          <w:b/>
          <w:bCs/>
          <w:sz w:val="24"/>
          <w:szCs w:val="24"/>
        </w:rPr>
        <w:t>24-48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 וענישה נלווית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למתחם הקנס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טיעון המאשימה לגובה הקנס הוא ראוי ומתאים ונתמך בפסיקה הנוהגת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במקרה של אדם רגיל מן היישוב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ואולם על פי מצוות המחוקק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בשונה ממתחם הענישה הכללי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בקביעת מתחם הקנס בית המשפט יתחשב במצבו הכלכלי של הנאשם הקונקרטי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הרקע הכלכלי הקשה של משפחת הנאשם עוד מילדותו מפורט בתסקיר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מצב זה החריף על רקע האסונות שפקדו את המשפחה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ברקע לביצוע העבירה וביתר שאת לאור האסון שפקד את המשפחה בשבעה באוקטובר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חריגות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לקבוע מתחם קנס פחות של </w:t>
      </w:r>
      <w:r>
        <w:rPr>
          <w:rFonts w:cs="David" w:ascii="David" w:hAnsi="David"/>
          <w:sz w:val="24"/>
          <w:szCs w:val="24"/>
        </w:rPr>
        <w:t>5,000-15,000</w:t>
      </w:r>
      <w:r>
        <w:rPr>
          <w:rFonts w:cs="David" w:ascii="David" w:hAnsi="David"/>
          <w:sz w:val="24"/>
          <w:szCs w:val="24"/>
          <w:rtl w:val="true"/>
        </w:rPr>
        <w:t xml:space="preserve"> ₪.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סטייה ממתחם העונש ההולם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רשאי לחרוג ממתחם העונש ההולם משיקולי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וליתר דיוק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מצא כי הנאשם השתקם או כי קיים סיכוי של ממש שישתקם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אין מחלוקת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המקרה שבפניי אינו נכנס בגדרי המשמעות הרגילה של ביטוי זה והאופן העקבי שבו פורש בפסיקה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ויודגש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בפני שירות המבחן הנאשם הודה בביצוע העבירה ולקח אחריות בגינה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בד בבד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הסביר את מעשה ביצוע העבירה בסכסוך האלים בתוך המשפחה כמפורט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מהנתונים שבפני בית המשפט עולה כי הסכסוך עודנו פעיל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מעורב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עודנו נושא רגשות בושה וכעס על פציעתו הקשה במסגרת אותו סכסוך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כל ביטוי של הפנמה עמוקה או תובנה לגבי האופן שבו הנאשם ומשפחתו מנהלים את סכסוך הדמים ארוך השנים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זה עדיין קיימת מסוכנות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לא שולב בטיפול ואין כוונה לשלבו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ההמלצה ה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שיקומית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של שירות המבחן נובעת אך מרחמיהם של גורמי הטיפול על הנאשם בשל נסיבות חייו הטרגיות ופציעתו החמורה ונועדה לסייע לנאשם במיצוי זכויותיו אל מול הרשויות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הלכה למעשה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המלצת שירות המבחן אינה עונש כלל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הרעיון הפרשני שהעלתה ההגנה שנועד לכלול מקרה כמו זה שבפניי במסגרת החריג לכלל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הועלה בדיון כרעיון בוסר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מפותח ולא מבוסס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אף את המסמכים הנחוצים לצורך הביסוס העובדתי ולפיו הנאשם לא יוכל לרצות עונש מאסר או שעונש המאסר כשלעצמו צפוי לסכן את חייו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מבחן סף שנקבע בהלכת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לופליאנסקי 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אביגדור קלנר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ושגם לאחר שבוסס באותו מקרה הנאשם השתלב במאסר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לא התקיים בענייננו ולא הוגשו מסמכים או בקשות מתאימות גם לאחר שניתנה להגנה ארכה לצורך כך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העובדה כי משפחת הנאשם גם היא חלק ממשפחות השכול בעקבות האסון הנורא שפקד את מדינת ישראל בשבעה באוקטובר </w:t>
      </w:r>
      <w:r>
        <w:rPr>
          <w:rFonts w:cs="David" w:ascii="David" w:hAnsi="David"/>
          <w:sz w:val="24"/>
          <w:szCs w:val="24"/>
        </w:rPr>
        <w:t>2023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זמן רב לאחר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חייבת להשליך על ענישת הנאשם במקרה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כפי שיוסבר להלן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התחשבות נכבדה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ודאי בנסיבות המקרה שבפניי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נלקחת בחשבון בתוך מתחם העונש ההולם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וראו דברי בית המשפט העליון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שם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קיומו של חריג לסטייה ממתחם העונש ההולם משיקולי צדק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ואמנם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קביעת חריג מסוג זה נגזרת מחובתו של בית המשפט לשמור על מידתיות בענישה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חובה שהיא פועל יוצא מהשפעת </w:t>
      </w:r>
      <w:hyperlink r:id="rId34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יסוד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על הוראות דיני העונשין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כידוע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חוקי היסוד וזכויות האדם שעוגנו בהם מקרינים על כל ענפי המשפט ומשפיעים על תפיסות היסוד הנהוגות במסגרתם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קל וחומר בבחינת הסדרים משפטיים שהתקבלו לאחר חקיקתם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הדברים חשובים במיוחד בתחום המשפט הפלילי אשר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יותר מכל ענף משפטי אחר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קשור קשר אמיץ לחירותו האישית של הפרט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215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להשקפתי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עקרון המידתיות בענישה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שעקבותיו ניכרים לא אחת באופן שבו הותווה שיקול הדעת השיפוטי בקביעת העונש במסגרת התיקון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השלבים השונים הקבועים 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צריך להנחותנו גם באותם מקרים חריגים וקיצוניים שבהם ראוי יהיה – בגדר הדין הקיים וכל עוד לא שונה – לחרוג ממתחם הענישה נוכח שיקולי צדק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216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חריג זה הינו צר מאד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יודגש ויודגש היטב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פתח זה שאנו פותחים כאן לטובת חריגה ממתחם העונש ההולם – פתח צר הוא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פתח זה ראוי לו להיות מוסדר בחקיקה ראשית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אך בהעדר הסדר 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אין מנוס מהתווייתו בדרך פסיקתית כנגזרת של הוראות </w:t>
      </w:r>
      <w:hyperlink r:id="rId3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יסוד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המחייבות כמובן גם את הרשות השופטת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218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האפשרות לסטות ממתחם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כדי הימנעות מהטלת עונש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במקרים המתאימים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המוכרת כיום בפסיקה בצד ההנחיה כי מדובר בחריג שבחריגים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הקביעה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מקרה מסוים נכנס באותם חריגים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ודאי וודאי הטענה כי יש מקום להרחבת החריגים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צריכה להיעשות בזהירות מרובה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ומתוך יחס של כבוד רב לכוונת המחוקק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הטענה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מקרה מסוים מצדיק יחס שכזה מצריכה ביסוס עובדתי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נורמטיבי ומשפטי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שבפניי לא עמד בנטל זה ונראה כי גם לא התכוון לעמוד בו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המתאים בגדרי המתחם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בעת גזירת העונש המתאים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בגדרי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יתחשב בית המשפט בשיקולים כלליים ובשיקולים פרטניים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שאינם קשורים בנסיבות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צודקת המאשימה בטיעוניה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בנסיבות מקרה זה שבו ניתן לתת אך משקל מועט לנטילת האחריות בפני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מן הראוי היה לגזור את עונשו של הנאשם בחלקו המרכזי של מתחם הענישה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ראויה לציון עמדת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בנסיבותיו החריגות של הנאשם הנובעות הן מהשיקולים שהיו קיימים עובר לביצוע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מצבו הרפואי המורכב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ובפרט לאור הנתונים שהתרחשו לאחר ביצוע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והרבה אחרי המועד שבו היה אמור ההליך להסתיים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ברצח אביו של הנאשם בשבעה באוקטובר </w:t>
      </w:r>
      <w:r>
        <w:rPr>
          <w:rFonts w:cs="David" w:ascii="David" w:hAnsi="David"/>
          <w:sz w:val="24"/>
          <w:szCs w:val="24"/>
        </w:rPr>
        <w:t>2023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להסתפק בהטלת עונש בתחתית מתחם הענישה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מדובר בשקלול הנותן משקל רב לנתונים אישיים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מובהק על חשבון שיקולי ההרתעה – הן הרתעת היחיד והן הרתעת הרבים – שאחרת צריכים היו לקבל משקל נכבד במקרה זה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למצב אישי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לתת משקל נכבד גם בקביעת גובה הקנס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כאן המקום לציין 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כמפורט בהכרעת הדין התנהלותו הדיונים הנמשכת של הנאשם היתה צריכה להביא לפסיקת הוצאות משפט בסכום משמעותי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קשר לרכיבי הענישה ובהתאם ל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תקנות סדר הדין הפלילי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בהתנהלות דיונית נפסדת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פגעה באופן לא מבוטל במשאב הציבורי שבמחסור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גרמה בזבוז זמן רב למאשימה והכבידה מאד על עבודתו התקינה של בית המשפט ויכולתו לעמוד במשימותיו בתקופה מורכבת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התנהלות דיונית שכזו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היא מקדמת אינטרסים פרטניים של הנאשם בהימשכות ההליך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צריכה במקרה הרגיל לאחר שהנאשם נמצא אשם בדין ולא עומדת לו חזקת החפות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שנמצא כי בפני שירות המבחן הוא למעשה מודה בעבירה שכפר בה וששיקר לגביה בעדותו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חובה על בית המשפט להפנים את עלויותיה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לטובת האינטרס הציבורי בכללותו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לפנים משורת הדין ונוכח הנסיבות המורכבות של  הנאשם שבפניי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מקום למצות את הדיון ברכיב זה כעת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ששקלתי את מכלול השיקולים כמפורט לעיל אני מטילה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shd w:fill="FFFFFF" w:val="clear"/>
        </w:rPr>
        <w:t>24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בניכוי ימי מעצרו בתיק זה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על פי רישומי שב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ס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לתקופה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המאסר המותנה יופעל אם תוך תקופה של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יעבור הנאשם  עבירת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ניסיון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בעשרה תשלומים חודשיים שווים ורצופים החל מתאריך </w:t>
      </w:r>
      <w:r>
        <w:rPr>
          <w:rFonts w:cs="David" w:ascii="David" w:hAnsi="David"/>
          <w:sz w:val="24"/>
          <w:szCs w:val="24"/>
        </w:rPr>
        <w:t>1.12.24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rFonts w:cs="Times New Roman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המזכירות תעביר עותק מגזר הדין לשירות המבחן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cs="Times New Roman"/>
          <w:b/>
          <w:bCs/>
          <w:color w:val="000000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color w:val="000000"/>
          <w:rtl w:val="true"/>
        </w:rPr>
        <w:t>זכות ערעור כחוק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ענת חולתא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20154-07-20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אלגראגאוי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lang w:bidi="he-I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b w:val="false"/>
      <w:bCs w:val="false"/>
      <w:lang w:bidi="he-IL"/>
    </w:rPr>
  </w:style>
  <w:style w:type="character" w:styleId="WW8Num4z0">
    <w:name w:val="WW8Num4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4918" TargetMode="External"/><Relationship Id="rId6" Type="http://schemas.openxmlformats.org/officeDocument/2006/relationships/hyperlink" Target="http://www.nevo.co.il/law/74918/47" TargetMode="External"/><Relationship Id="rId7" Type="http://schemas.openxmlformats.org/officeDocument/2006/relationships/hyperlink" Target="http://www.nevo.co.il/law/70320" TargetMode="External"/><Relationship Id="rId8" Type="http://schemas.openxmlformats.org/officeDocument/2006/relationships/hyperlink" Target="http://www.nevo.co.il/law/74912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2112345" TargetMode="External"/><Relationship Id="rId12" Type="http://schemas.openxmlformats.org/officeDocument/2006/relationships/hyperlink" Target="http://www.nevo.co.il/case/23817771" TargetMode="External"/><Relationship Id="rId13" Type="http://schemas.openxmlformats.org/officeDocument/2006/relationships/hyperlink" Target="http://www.nevo.co.il/case/25824897" TargetMode="External"/><Relationship Id="rId14" Type="http://schemas.openxmlformats.org/officeDocument/2006/relationships/hyperlink" Target="http://www.nevo.co.il/case/23776284" TargetMode="External"/><Relationship Id="rId15" Type="http://schemas.openxmlformats.org/officeDocument/2006/relationships/hyperlink" Target="http://www.nevo.co.il/case/27907602" TargetMode="External"/><Relationship Id="rId16" Type="http://schemas.openxmlformats.org/officeDocument/2006/relationships/hyperlink" Target="http://www.nevo.co.il/case/25824897" TargetMode="External"/><Relationship Id="rId17" Type="http://schemas.openxmlformats.org/officeDocument/2006/relationships/hyperlink" Target="http://www.nevo.co.il/case/27513376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9471537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9903642" TargetMode="External"/><Relationship Id="rId24" Type="http://schemas.openxmlformats.org/officeDocument/2006/relationships/hyperlink" Target="http://www.nevo.co.il/case/22112345" TargetMode="External"/><Relationship Id="rId25" Type="http://schemas.openxmlformats.org/officeDocument/2006/relationships/hyperlink" Target="http://www.nevo.co.il/case/27510949" TargetMode="External"/><Relationship Id="rId26" Type="http://schemas.openxmlformats.org/officeDocument/2006/relationships/hyperlink" Target="http://www.nevo.co.il/case/28543730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4918/47" TargetMode="External"/><Relationship Id="rId30" Type="http://schemas.openxmlformats.org/officeDocument/2006/relationships/hyperlink" Target="http://www.nevo.co.il/law/74918" TargetMode="External"/><Relationship Id="rId31" Type="http://schemas.openxmlformats.org/officeDocument/2006/relationships/hyperlink" Target="http://www.nevo.co.il/law/70301/40d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17015235" TargetMode="External"/><Relationship Id="rId34" Type="http://schemas.openxmlformats.org/officeDocument/2006/relationships/hyperlink" Target="http://www.nevo.co.il/law/70320" TargetMode="External"/><Relationship Id="rId35" Type="http://schemas.openxmlformats.org/officeDocument/2006/relationships/hyperlink" Target="http://www.nevo.co.il/law/70320" TargetMode="External"/><Relationship Id="rId36" Type="http://schemas.openxmlformats.org/officeDocument/2006/relationships/hyperlink" Target="http://www.nevo.co.il/law/74912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2024-09-19T08:34:00Z</dcterms:created>
  <dc:creator> </dc:creator>
  <dc:description/>
  <cp:keywords/>
  <dc:language>en-IL</dc:language>
  <cp:lastModifiedBy>h1</cp:lastModifiedBy>
  <dcterms:modified xsi:type="dcterms:W3CDTF">2024-09-19T08:34:00Z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פרג' אלגראגאוי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ProcID=135&amp;PartA=14070&amp;PartB=01&amp;PartC=23</vt:lpwstr>
  </property>
  <property fmtid="{D5CDD505-2E9C-101B-9397-08002B2CF9AE}" pid="9" name="CASESLISTTMP1">
    <vt:lpwstr>22112345:2;23817771;25824897:2;23776284;27907602;27513376;29471537;29903642;27510949;28543730;17015235</vt:lpwstr>
  </property>
  <property fmtid="{D5CDD505-2E9C-101B-9397-08002B2CF9AE}" pid="10" name="CITY">
    <vt:lpwstr>ב"ש</vt:lpwstr>
  </property>
  <property fmtid="{D5CDD505-2E9C-101B-9397-08002B2CF9AE}" pid="11" name="DATE">
    <vt:lpwstr>20240916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ענת חולתא</vt:lpwstr>
  </property>
  <property fmtid="{D5CDD505-2E9C-101B-9397-08002B2CF9AE}" pid="15" name="LAWLISTTMP1">
    <vt:lpwstr>70301/144.a:3;040d.a</vt:lpwstr>
  </property>
  <property fmtid="{D5CDD505-2E9C-101B-9397-08002B2CF9AE}" pid="16" name="LAWLISTTMP2">
    <vt:lpwstr>74918/047</vt:lpwstr>
  </property>
  <property fmtid="{D5CDD505-2E9C-101B-9397-08002B2CF9AE}" pid="17" name="LAWLISTTMP3">
    <vt:lpwstr>70320:2</vt:lpwstr>
  </property>
  <property fmtid="{D5CDD505-2E9C-101B-9397-08002B2CF9AE}" pid="18" name="LAWLISTTMP4">
    <vt:lpwstr>74912</vt:lpwstr>
  </property>
  <property fmtid="{D5CDD505-2E9C-101B-9397-08002B2CF9AE}" pid="19" name="LAWYER">
    <vt:lpwstr>ציונה אייצ'ו;נביל זינתי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20154</vt:lpwstr>
  </property>
  <property fmtid="{D5CDD505-2E9C-101B-9397-08002B2CF9AE}" pid="26" name="NEWPARTB">
    <vt:lpwstr>07</vt:lpwstr>
  </property>
  <property fmtid="{D5CDD505-2E9C-101B-9397-08002B2CF9AE}" pid="27" name="NEWPARTC">
    <vt:lpwstr>20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380020240916</vt:lpwstr>
  </property>
  <property fmtid="{D5CDD505-2E9C-101B-9397-08002B2CF9AE}" pid="38" name="TYPE_N_DATE">
    <vt:lpwstr>38020240916</vt:lpwstr>
  </property>
  <property fmtid="{D5CDD505-2E9C-101B-9397-08002B2CF9AE}" pid="39" name="VOLUME">
    <vt:lpwstr/>
  </property>
  <property fmtid="{D5CDD505-2E9C-101B-9397-08002B2CF9AE}" pid="40" name="WORDNUMPAGES">
    <vt:lpwstr>14</vt:lpwstr>
  </property>
</Properties>
</file>