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2054-07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עיסא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2596/07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איטה נחמן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פייסל אבו עיסא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גינדין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מוסא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דקה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ששקלתי את כל הנסיבות הצריכות לעניין ובהם גילו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 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 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 על תנאי התלוי ועומד כנגדו בגין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כתב האישום שתוקן  ומותן משמעותית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חלוף הזמן מאז ביצוע 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הודאתו של הנאשם וחסכון בזמן שיפוטי 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האמור בתסקיר שרות המבחן והאינטרס 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מוצאת אני לנכון לכבד את הסדר הטיעון וגוזרת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לריצוי 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 xml:space="preserve">מורה על הפעלת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שנגזרו על הנאשם ביום </w:t>
      </w:r>
      <w:r>
        <w:rPr>
          <w:b/>
          <w:bCs/>
        </w:rPr>
        <w:t>25.8.05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2205/05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 משפט שלום בכפר סבא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בחופף לעונש שנגזר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כך שעל הנאשם לרצות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מאסר</w:t>
      </w:r>
      <w:r>
        <w:rPr>
          <w:b/>
          <w:bCs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שנתקבלה חוות דעתו של הממונה על 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יכול לעבוד בכל עבודת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 מגבלה וניתנת המלצה על ידי הממונה להציב הנאשם בעבודת שרות ציבורית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במקום העבודה משטרת עיירות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בצומת שוקת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בימים א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ה בין השעות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16:00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 הביע את הסכמתו למקום העבודה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 להמרת המאסר בפועל בעבודות שירות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 xml:space="preserve">הנני קובעת שהנאשם ישא את עונש המאסר שהוטל עליו בתיק זה ולמשך תקופה של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בעבודות 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תחילת ריצוי עבודות השירות ביום </w:t>
      </w:r>
      <w:r>
        <w:rPr>
          <w:b/>
          <w:bCs/>
        </w:rPr>
        <w:t>5.10.10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במפקדת מחוז דרום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ליד כלא באר שבע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הובהר לנאשם כי עליו לעדכן את משרד הממונה בכל שינוי אם יחול בכתובת מגוריו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עליו לעמוד בתנאי הפיקוח וביקורות הפתע וכי כל הפרה בעבודות השירות תביא להפסקה מינהלית ולריצוי העונש במאסר ממש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מאסר על תנאי למשך שמונה 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 לא ישא בעונש זה אלא אם כן יעבור בתוך שלוש שנים מהיום עבירות רכוש ואיומים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מאסר על תנאי למשך שלושה 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 לא ישא בעונש זה אלא אם כן יעבור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בתוך שלוש שנים מהיום עבירות כנגד שוטרים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 xml:space="preserve">קנס כספי בסך  </w:t>
      </w:r>
      <w:r>
        <w:rPr>
          <w:b/>
          <w:bCs/>
        </w:rPr>
        <w:t>1500</w:t>
      </w:r>
      <w:r>
        <w:rPr>
          <w:b/>
          <w:bCs/>
          <w:rtl w:val="true"/>
        </w:rPr>
        <w:t xml:space="preserve">   ₪ </w:t>
      </w:r>
      <w:r>
        <w:rPr>
          <w:b/>
          <w:b/>
          <w:bCs/>
          <w:rtl w:val="true"/>
        </w:rPr>
        <w:t xml:space="preserve">או 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הקנס ישולם מתוך ההפקדה בתיק</w:t>
      </w:r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לא יתייצב הנאשם לריצוי המאסר בעבודות שירות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תיחתם פקודת 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המוצגים  יוחזרו לבעלים בכפוף לאישור בעלות ובהעדר בעלים יחולטו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יושמדו לפי מהות העניין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איטה נחמן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ה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תשרי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13/09/2010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איטה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יפעת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שלומוב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/Users/liorb/Downloads/study2025-p2/SH-07-2054-93.doc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2054-07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מרחב שפלה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פייסל אבו עיסא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inks/psika/?link=&#1514;&#1508;%202205/05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2010-09-14T04:59:00Z</dcterms:created>
  <dc:creator> </dc:creator>
  <dc:description/>
  <cp:keywords/>
  <dc:language>en-IL</dc:language>
  <cp:lastModifiedBy>comp</cp:lastModifiedBy>
  <dcterms:modified xsi:type="dcterms:W3CDTF">2010-09-14T04:59:00Z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</vt:lpwstr>
  </property>
  <property fmtid="{D5CDD505-2E9C-101B-9397-08002B2CF9AE}" pid="3" name="APPELLEE">
    <vt:lpwstr>פייסל אבו עיסא</vt:lpwstr>
  </property>
  <property fmtid="{D5CDD505-2E9C-101B-9397-08002B2CF9AE}" pid="4" name="CITY">
    <vt:lpwstr>ראשל"צ</vt:lpwstr>
  </property>
  <property fmtid="{D5CDD505-2E9C-101B-9397-08002B2CF9AE}" pid="5" name="DATE">
    <vt:lpwstr>20100913</vt:lpwstr>
  </property>
  <property fmtid="{D5CDD505-2E9C-101B-9397-08002B2CF9AE}" pid="6" name="JUDGE">
    <vt:lpwstr>איטה נחמן</vt:lpwstr>
  </property>
  <property fmtid="{D5CDD505-2E9C-101B-9397-08002B2CF9AE}" pid="7" name="LAWYER">
    <vt:lpwstr>גינדין;מוסא דקה</vt:lpwstr>
  </property>
  <property fmtid="{D5CDD505-2E9C-101B-9397-08002B2CF9AE}" pid="8" name="NEWPARTA">
    <vt:lpwstr>2054</vt:lpwstr>
  </property>
  <property fmtid="{D5CDD505-2E9C-101B-9397-08002B2CF9AE}" pid="9" name="NEWPARTB">
    <vt:lpwstr/>
  </property>
  <property fmtid="{D5CDD505-2E9C-101B-9397-08002B2CF9AE}" pid="10" name="NEWPARTC">
    <vt:lpwstr>07</vt:lpwstr>
  </property>
  <property fmtid="{D5CDD505-2E9C-101B-9397-08002B2CF9AE}" pid="11" name="NEWPROC">
    <vt:lpwstr>תפ</vt:lpwstr>
  </property>
  <property fmtid="{D5CDD505-2E9C-101B-9397-08002B2CF9AE}" pid="12" name="PROCNUM">
    <vt:lpwstr>2054</vt:lpwstr>
  </property>
  <property fmtid="{D5CDD505-2E9C-101B-9397-08002B2CF9AE}" pid="13" name="PROCYEAR">
    <vt:lpwstr>07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07 2054 93 htm</vt:lpwstr>
  </property>
  <property fmtid="{D5CDD505-2E9C-101B-9397-08002B2CF9AE}" pid="16" name="TYPE">
    <vt:lpwstr>3</vt:lpwstr>
  </property>
  <property fmtid="{D5CDD505-2E9C-101B-9397-08002B2CF9AE}" pid="17" name="TYPE_ABS_DATE">
    <vt:lpwstr>380020100913</vt:lpwstr>
  </property>
  <property fmtid="{D5CDD505-2E9C-101B-9397-08002B2CF9AE}" pid="18" name="TYPE_N_DATE">
    <vt:lpwstr>38020100913</vt:lpwstr>
  </property>
  <property fmtid="{D5CDD505-2E9C-101B-9397-08002B2CF9AE}" pid="19" name="WORDNUMPAGES">
    <vt:lpwstr>2</vt:lpwstr>
  </property>
</Properties>
</file>