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19"/>
        <w:gridCol w:w="2802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91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20778-11-12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נתשה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280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אלכס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סלפיתי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משפטו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הסתיים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לידאווי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נתשה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ר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סוואעד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נגמה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בלום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/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ח</w:t>
            </w:r>
            <w:r>
              <w:rPr>
                <w:rFonts w:cs="FrankRuehl"/>
                <w:rtl w:val="true"/>
              </w:rPr>
              <w:t>'</w:t>
            </w:r>
            <w:r>
              <w:rPr>
                <w:rFonts w:cs="FrankRuehl"/>
                <w:rtl w:val="true"/>
              </w:rPr>
              <w:t>לדוון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כאתב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משפטו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הסתיים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לידאווי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5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קארוט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לידאווי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/>
              <w:t>6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קילאני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משפטו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הסתיים</w:t>
            </w:r>
          </w:p>
        </w:tc>
      </w:tr>
    </w:tbl>
    <w:p>
      <w:pPr>
        <w:pStyle w:val="Arial"/>
        <w:spacing w:lineRule="auto" w:line="360"/>
        <w:ind w:end="0"/>
        <w:jc w:val="both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  <w:lang w:val="en-US" w:eastAsia="en-US"/>
        </w:rPr>
      </w:pPr>
      <w:bookmarkStart w:id="4" w:name="LawTable"/>
      <w:bookmarkEnd w:id="4"/>
      <w:r>
        <w:rPr>
          <w:rFonts w:ascii="FrankRuehl" w:hAnsi="FrankRuehl"/>
          <w:szCs w:val="24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szCs w:val="24"/>
          <w:rtl w:val="true"/>
          <w:lang w:val="en-US" w:eastAsia="en-US"/>
        </w:rPr>
        <w:t xml:space="preserve">: </w:t>
      </w:r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  <w:lang w:val="en-US" w:eastAsia="en-US"/>
        </w:rPr>
      </w:pPr>
      <w:hyperlink r:id="rId2"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: </w:t>
      </w:r>
      <w:r>
        <w:rPr>
          <w:rFonts w:ascii="FrankRuehl" w:hAnsi="FrankRuehl"/>
          <w:szCs w:val="24"/>
          <w:rtl w:val="true"/>
          <w:lang w:val="en-US" w:eastAsia="en-US"/>
        </w:rPr>
        <w:t>סע</w:t>
      </w:r>
      <w:r>
        <w:rPr>
          <w:rFonts w:cs="FrankRuehl" w:ascii="FrankRuehl" w:hAnsi="FrankRuehl"/>
          <w:szCs w:val="24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25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31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  <w:lang w:val="en-US" w:eastAsia="en-US"/>
          </w:rPr>
          <w:t xml:space="preserve">ב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384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Ruehl" w:hAnsi="FrankRuehl"/>
            <w:color w:val="0000FF"/>
            <w:szCs w:val="24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szCs w:val="24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lang w:val="en-US" w:eastAsia="en-US"/>
          </w:rPr>
          <w:t>499</w:t>
        </w:r>
      </w:hyperlink>
    </w:p>
    <w:p>
      <w:pPr>
        <w:pStyle w:val="Ari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  <w:lang w:val="en-US" w:eastAsia="en-US"/>
        </w:rPr>
      </w:pPr>
      <w:r>
        <w:rPr>
          <w:rFonts w:cs="FrankRuehl" w:ascii="FrankRuehl" w:hAnsi="FrankRuehl"/>
          <w:szCs w:val="24"/>
          <w:rtl w:val="true"/>
          <w:lang w:val="en-US" w:eastAsia="en-US"/>
        </w:rPr>
      </w:r>
    </w:p>
    <w:p>
      <w:pPr>
        <w:pStyle w:val="Arial"/>
        <w:spacing w:lineRule="auto" w:line="360"/>
        <w:ind w:end="0"/>
        <w:jc w:val="center"/>
        <w:rPr>
          <w:rFonts w:ascii="FrankRuehl" w:hAnsi="FrankRuehl" w:cs="FrankRuehl"/>
          <w:sz w:val="28"/>
          <w:szCs w:val="24"/>
          <w:lang w:val="en-US" w:eastAsia="en-US"/>
        </w:rPr>
      </w:pPr>
      <w:r>
        <w:rPr>
          <w:rFonts w:cs="FrankRuehl" w:ascii="FrankRuehl" w:hAnsi="FrankRuehl"/>
          <w:sz w:val="28"/>
          <w:szCs w:val="24"/>
          <w:rtl w:val="true"/>
          <w:lang w:val="en-US" w:eastAsia="en-US"/>
        </w:rPr>
      </w:r>
      <w:bookmarkStart w:id="5" w:name="LawTable_End"/>
      <w:bookmarkStart w:id="6" w:name="LawTable_End"/>
      <w:bookmarkEnd w:id="6"/>
    </w:p>
    <w:p>
      <w:pPr>
        <w:pStyle w:val="Arial"/>
        <w:spacing w:lineRule="auto" w:line="360"/>
        <w:ind w:end="0"/>
        <w:jc w:val="center"/>
        <w:rPr>
          <w:sz w:val="36"/>
          <w:szCs w:val="36"/>
        </w:rPr>
      </w:pPr>
      <w:bookmarkStart w:id="7" w:name="PsakDin"/>
      <w:r>
        <w:rPr>
          <w:b/>
          <w:b/>
          <w:bCs/>
          <w:sz w:val="28"/>
          <w:sz w:val="28"/>
          <w:rtl w:val="true"/>
          <w:lang w:val="en-US" w:eastAsia="en-US"/>
        </w:rPr>
        <w:t>גזר</w:t>
      </w:r>
      <w:r>
        <w:rPr>
          <w:b/>
          <w:bCs/>
          <w:sz w:val="28"/>
          <w:rtl w:val="true"/>
          <w:lang w:val="en-US" w:eastAsia="en-US"/>
        </w:rPr>
        <w:t>-</w:t>
      </w:r>
      <w:r>
        <w:rPr>
          <w:b/>
          <w:b/>
          <w:bCs/>
          <w:sz w:val="28"/>
          <w:sz w:val="28"/>
          <w:rtl w:val="true"/>
          <w:lang w:val="en-US" w:eastAsia="en-US"/>
        </w:rPr>
        <w:t>ד</w:t>
      </w:r>
      <w:bookmarkEnd w:id="7"/>
      <w:r>
        <w:rPr>
          <w:b/>
          <w:b/>
          <w:bCs/>
          <w:sz w:val="28"/>
          <w:sz w:val="28"/>
          <w:rtl w:val="true"/>
          <w:lang w:val="en-US" w:eastAsia="en-US"/>
        </w:rPr>
        <w:t>ין</w:t>
      </w:r>
      <w:r>
        <w:rPr>
          <w:rFonts w:eastAsia="Arial" w:cs="Arial"/>
          <w:b/>
          <w:b/>
          <w:bCs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rtl w:val="true"/>
          <w:lang w:val="en-US" w:eastAsia="en-US"/>
        </w:rPr>
        <w:t>–</w:t>
      </w:r>
      <w:r>
        <w:rPr>
          <w:rFonts w:eastAsia="Arial" w:cs="Arial"/>
          <w:b/>
          <w:b/>
          <w:bCs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rtl w:val="true"/>
          <w:lang w:val="en-US" w:eastAsia="en-US"/>
        </w:rPr>
        <w:t>בעניינם</w:t>
      </w:r>
      <w:r>
        <w:rPr>
          <w:rFonts w:eastAsia="Arial" w:cs="Arial"/>
          <w:b/>
          <w:b/>
          <w:bCs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rtl w:val="true"/>
          <w:lang w:val="en-US" w:eastAsia="en-US"/>
        </w:rPr>
        <w:t>של</w:t>
      </w:r>
      <w:r>
        <w:rPr>
          <w:rFonts w:eastAsia="Arial" w:cs="Arial"/>
          <w:b/>
          <w:b/>
          <w:bCs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rtl w:val="true"/>
          <w:lang w:val="en-US" w:eastAsia="en-US"/>
        </w:rPr>
        <w:t>נאשמים</w:t>
      </w:r>
      <w:r>
        <w:rPr>
          <w:rFonts w:eastAsia="Arial" w:cs="Arial"/>
          <w:b/>
          <w:b/>
          <w:bCs/>
          <w:sz w:val="28"/>
          <w:sz w:val="28"/>
          <w:rtl w:val="true"/>
          <w:lang w:val="en-US" w:eastAsia="en-US"/>
        </w:rPr>
        <w:t xml:space="preserve"> </w:t>
      </w:r>
      <w:r>
        <w:rPr>
          <w:b/>
          <w:bCs/>
          <w:sz w:val="28"/>
          <w:lang w:val="en-US" w:eastAsia="en-US"/>
        </w:rPr>
        <w:t>2</w:t>
      </w:r>
      <w:r>
        <w:rPr>
          <w:b/>
          <w:bCs/>
          <w:sz w:val="28"/>
          <w:rtl w:val="true"/>
          <w:lang w:val="en-US" w:eastAsia="en-US"/>
        </w:rPr>
        <w:t xml:space="preserve">, </w:t>
      </w:r>
      <w:r>
        <w:rPr>
          <w:b/>
          <w:bCs/>
          <w:sz w:val="28"/>
          <w:lang w:val="en-US" w:eastAsia="en-US"/>
        </w:rPr>
        <w:t>3</w:t>
      </w:r>
      <w:r>
        <w:rPr>
          <w:b/>
          <w:bCs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rtl w:val="true"/>
          <w:lang w:val="en-US" w:eastAsia="en-US"/>
        </w:rPr>
        <w:t>ו</w:t>
      </w:r>
      <w:r>
        <w:rPr>
          <w:b/>
          <w:bCs/>
          <w:sz w:val="28"/>
          <w:rtl w:val="true"/>
          <w:lang w:val="en-US" w:eastAsia="en-US"/>
        </w:rPr>
        <w:t>-</w:t>
      </w:r>
      <w:r>
        <w:rPr>
          <w:b/>
          <w:bCs/>
          <w:sz w:val="28"/>
          <w:lang w:val="en-US" w:eastAsia="en-US"/>
        </w:rPr>
        <w:t>5</w:t>
      </w:r>
    </w:p>
    <w:p>
      <w:pPr>
        <w:pStyle w:val="Arial"/>
        <w:spacing w:lineRule="auto" w:line="360"/>
        <w:ind w:end="0"/>
        <w:jc w:val="both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bookmarkStart w:id="8" w:name="ABSTRACT_START"/>
      <w:bookmarkEnd w:id="8"/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הסדרי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: </w:t>
      </w: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12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</w:t>
      </w:r>
      <w:hyperlink r:id="rId13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התשל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1977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) 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א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hyperlink r:id="rId15"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16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שיוחסו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); </w:t>
      </w: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hyperlink r:id="rId19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20"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שיוחסו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); </w:t>
      </w:r>
      <w:r>
        <w:rPr>
          <w:rFonts w:ascii="Franklin Gothic Medium" w:hAnsi="Franklin Gothic Medium" w:cs="Miriam"/>
          <w:rtl w:val="true"/>
          <w:lang w:val="en-US" w:eastAsia="en-US"/>
        </w:rPr>
        <w:t>ונאשם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5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23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בשילוב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31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שבעניינם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b/>
          <w:bCs/>
          <w:sz w:val="28"/>
          <w:szCs w:val="28"/>
          <w:lang w:val="en-US" w:eastAsia="en-US"/>
        </w:rPr>
      </w:pP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2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26.5.13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שסומן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'),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שיוחסו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Miriam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hyperlink r:id="rId26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27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בוצעו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25.9.12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הרביעי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25.9.12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עִמם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בשכונת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חנינה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החדשה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ואחרים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פירקו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מנעול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הדלת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נכנסו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ומחשב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אייפד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"). </w:t>
      </w:r>
      <w:r>
        <w:rPr>
          <w:rFonts w:ascii="Franklin Gothic Medium" w:hAnsi="Franklin Gothic Medium" w:cs="Miriam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החמישי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hyperlink r:id="rId29"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30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29.9.12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השלושה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הגיעו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הלילה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'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בשכונת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חנינה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החדשה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הסיטו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מצלמות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האבטחה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הבניין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נכנסו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מתוכו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תכשיטים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כסף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מזומן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בסך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10,000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דולר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מחשבים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ניידים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רווק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המתגורר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למשפחה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ילדים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עולה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מנהלת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אביו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לארכיאולוגיה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לחינוך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מיוחד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לימוד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תעודת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rFonts w:ascii="Franklin Gothic Medium" w:hAnsi="Franklin Gothic Medium" w:cs="FrankRuehl"/>
          <w:bCs/>
          <w:sz w:val="28"/>
          <w:szCs w:val="28"/>
          <w:lang w:val="en-US" w:eastAsia="en-US"/>
        </w:rPr>
      </w:pP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בגרות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חלקית</w:t>
      </w:r>
      <w:r>
        <w:rPr>
          <w:rFonts w:cs="FrankRuehl" w:ascii="Franklin Gothic Medium" w:hAnsi="Franklin Gothic Medium"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סיום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לימודי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התיכון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השתלב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בלימודים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מקצועיים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במסגרות</w:t>
      </w:r>
      <w:r>
        <w:rPr>
          <w:rFonts w:ascii="Franklin Gothic Medium" w:hAnsi="Franklin Gothic Medium" w:eastAsia="Franklin Gothic Medium" w:cs="Franklin Gothic Medium"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cs="FrankRuehl" w:ascii="Franklin Gothic Medium" w:hAnsi="Franklin Gothic Medium"/>
          <w:bCs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bCs/>
          <w:sz w:val="28"/>
          <w:sz w:val="28"/>
          <w:szCs w:val="28"/>
          <w:rtl w:val="true"/>
          <w:lang w:val="en-US" w:eastAsia="en-US"/>
        </w:rPr>
        <w:t>לאחרונה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מכללת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סכנין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צפוי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לקבל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תעודת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הנדסאי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במקביל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ללימודיו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כחשמלאי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במסגרות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תעסוקתיות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פתח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עסק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עצמאי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בתחום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אביזרי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נאלץ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לסגור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רווחיות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הנוכחית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בחברת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כשומר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בפנימייה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לילדים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בשיחתו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גברים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המבוגרים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ונגרר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אחריהם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שומר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בזמן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וציין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הפסול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בתסקירו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בבחור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צעיר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מאמצים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לתפקוד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תקין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שהדבר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ביטוי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במסגרות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הלימודיות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והתעסוקתיות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השונות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להערכת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בבסיס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מעורבותו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למרוד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ולפתח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עצמאית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טשטוש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והאסור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בהליך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המשפטי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היוו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גורם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מציב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גבולות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עבורו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בהסתבכות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ראשונה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בפלילים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שתִפקד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באורח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חשש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עלולה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לגרום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להידרדרות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בתפקוד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ולחשיפה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לתרבות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עבריינית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המליץ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31.10.12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20.12.12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חצי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הדגישה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בטיעוניה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הזדמנויות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שעניינן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גרסה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ועתרה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המתלוננים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האישומים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לתועלת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כותלי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קבלת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תִפקודו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הנורמטיבי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שפורטו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כחמישים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כחצי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נוספת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דבריו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והצהיר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הפיק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הלקח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מהתנהלותו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השגויה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b/>
          <w:bCs/>
          <w:sz w:val="28"/>
          <w:szCs w:val="28"/>
          <w:u w:val="single"/>
          <w:lang w:val="en-US" w:eastAsia="en-US"/>
        </w:rPr>
      </w:pP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3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5.9.13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שסומן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'). </w:t>
      </w:r>
      <w:r>
        <w:rPr>
          <w:rFonts w:ascii="Franklin Gothic Medium" w:hAnsi="Franklin Gothic Medium" w:cs="Miriam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שבמהלך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אוגוסט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אוקטובר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2012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ששוחח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עמם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Miriam"/>
          <w:rtl w:val="true"/>
          <w:lang w:val="en-US" w:eastAsia="en-US"/>
        </w:rPr>
        <w:t>בחינת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מצב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השטח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Miriam"/>
          <w:rtl w:val="true"/>
          <w:lang w:val="en-US" w:eastAsia="en-US"/>
        </w:rPr>
        <w:t>מכשירי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פריצה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ועוד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". </w:t>
      </w:r>
      <w:r>
        <w:rPr>
          <w:rFonts w:ascii="Franklin Gothic Medium" w:hAnsi="Franklin Gothic Medium" w:cs="Miriam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החמישי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hyperlink r:id="rId33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34"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בוצעו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7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28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למשפחה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ועשרה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ילדים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מאחיו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במוּגבלות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סובלת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מבעיות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רפואיות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לימוד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הלימודים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במוסך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דודיו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במקומות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במסעדות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בחברת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הסעות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ובמגרשי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מכוניות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כשהוא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רצף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תעסוקתי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נשוי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פעמיים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וחודש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הנדונים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ניִשא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בשלישית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בשיחתו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ונטל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אחראיות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תיאר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עצמו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שעובד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לפרנסתו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ביטא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והתקשה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להסביר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התחברותו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לקבוצה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עבריינית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מניעיו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טראומתית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והמחישה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והשלכותיהן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העריכה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ילדותית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ונגררת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נורמות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עברייניות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מושרשות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נעברו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לחצים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כלכליים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ומשפחתיים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לקראת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נישואיו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המליץ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מוחשית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ומציבת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גבולות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תהווה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גורם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מדרדר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31.10.12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25.12.12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8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התייחסה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בטיעוניה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ציינה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אמנם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כללית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ללמוד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מהקשר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ואיכותו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השגת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מכשירי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פריצה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ובחינת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בשטח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לשיטתה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ארבעה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טענה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קרוב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החיובי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והיעדר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ארבעה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המתלוננת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החמישי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9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מרשו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לתועלת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וגורס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היעדר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שבעטיין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נקלע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כחודשיים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בגדרם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דבריו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Miriam"/>
          <w:lang w:val="en-US" w:eastAsia="en-US"/>
        </w:rPr>
      </w:pP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5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Miriam" w:ascii="Franklin Gothic Medium" w:hAnsi="Franklin Gothic Medium"/>
          <w:lang w:val="en-US" w:eastAsia="en-US"/>
        </w:rPr>
        <w:t>10</w:t>
      </w:r>
      <w:r>
        <w:rPr>
          <w:rFonts w:cs="Miriam" w:ascii="Franklin Gothic Medium" w:hAnsi="Franklin Gothic Medium"/>
          <w:rtl w:val="true"/>
          <w:lang w:val="en-US" w:eastAsia="en-US"/>
        </w:rPr>
        <w:t>.</w:t>
        <w:tab/>
      </w: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מעורב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4.6.13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35"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499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36"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סעיפים</w:t>
        </w:r>
        <w:r>
          <w:rPr>
            <w:rStyle w:val="Hyperlink"/>
            <w:rFonts w:ascii="Franklin Gothic Medium" w:hAnsi="Franklin Gothic Medium" w:eastAsia="Franklin Gothic Medium" w:cs="Franklin Gothic Medium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lang w:val="en-US" w:eastAsia="en-US"/>
          </w:rPr>
          <w:t>406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ascii="Franklin Gothic Medium" w:hAnsi="Franklin Gothic Medium" w:cs="FrankRuehl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rFonts w:cs="FrankRuehl" w:ascii="Franklin Gothic Medium" w:hAnsi="Franklin Gothic Medium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hyperlink r:id="rId37"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384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בשילוב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31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בוצעה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25.9.12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וסייע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לחבריו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תצפיתן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38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תושב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מזרח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ירושלים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נשוי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ילדים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עולה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גיל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ומזדמנות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בתחום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הדפוס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ובמלונות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כארבע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כבעלים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במזרח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העיר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לדבריו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מספקת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פרנסה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חלקית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בלבד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במקביל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כשכיר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מלון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בשיחתו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לדבריו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היכרות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מוקדמת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משותפיו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האירוע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לבקשתו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שותף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להצטרף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ולשמש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תצפיתן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".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לטענתו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שותף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קיבל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רווח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ממכירת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הרכוש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ניהל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ִ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כנה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טענתו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הצטרף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לאחרים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תכנום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מבוגר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לפחות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מיתר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קצין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הציע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להשתלב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בקבוצה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טיפולית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לעברייני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ואולם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לסיים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ההליך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המשפטי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נמנע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מהמלצה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טיפולית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במעידה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ראשונה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בפלילים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שניהל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המליץ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מרתיע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קנס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ופיצוי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מוחשי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בטיעוניו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לשיטתו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חמישה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לחמישה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ועתר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להשתת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חמישה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כותלי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הכלא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חלקו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שולי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חבריו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כמבצע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עיקרי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כמסייע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בלבד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סבר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מותנה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במיוחס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תפקודו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הנורמטיבי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במשך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כשלושה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שבועות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דבריו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b/>
          <w:bCs/>
          <w:sz w:val="28"/>
          <w:szCs w:val="28"/>
          <w:u w:val="single"/>
          <w:lang w:val="en-US" w:eastAsia="en-US"/>
        </w:rPr>
      </w:pPr>
      <w:r>
        <w:rPr>
          <w:rFonts w:ascii="Franklin Gothic Medium" w:hAnsi="Franklin Gothic Medium" w:cs="Miriam"/>
          <w:rtl w:val="true"/>
          <w:lang w:val="en-US" w:eastAsia="en-US"/>
        </w:rPr>
        <w:t>גזר</w:t>
      </w:r>
      <w:r>
        <w:rPr>
          <w:rFonts w:cs="Miriam" w:ascii="Franklin Gothic Medium" w:hAnsi="Franklin Gothic Medium"/>
          <w:rtl w:val="true"/>
          <w:lang w:val="en-US" w:eastAsia="en-US"/>
        </w:rPr>
        <w:t>-</w:t>
      </w:r>
      <w:r>
        <w:rPr>
          <w:rFonts w:ascii="Franklin Gothic Medium" w:hAnsi="Franklin Gothic Medium" w:cs="Miriam"/>
          <w:rtl w:val="true"/>
          <w:lang w:val="en-US" w:eastAsia="en-US"/>
        </w:rPr>
        <w:t>דינם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יתר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הנאשמים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נאשמים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1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, </w:t>
      </w:r>
      <w:r>
        <w:rPr>
          <w:rFonts w:cs="Miriam" w:ascii="Franklin Gothic Medium" w:hAnsi="Franklin Gothic Medium"/>
          <w:lang w:val="en-US" w:eastAsia="en-US"/>
        </w:rPr>
        <w:t>4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ו</w:t>
      </w:r>
      <w:r>
        <w:rPr>
          <w:rFonts w:cs="Miriam" w:ascii="Franklin Gothic Medium" w:hAnsi="Franklin Gothic Medium"/>
          <w:rtl w:val="true"/>
          <w:lang w:val="en-US" w:eastAsia="en-US"/>
        </w:rPr>
        <w:t>-</w:t>
      </w:r>
      <w:r>
        <w:rPr>
          <w:rFonts w:cs="Miriam" w:ascii="Franklin Gothic Medium" w:hAnsi="Franklin Gothic Medium"/>
          <w:lang w:val="en-US" w:eastAsia="en-US"/>
        </w:rPr>
        <w:t>6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14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  <w:tab/>
      </w: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14.4.13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3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2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בצירוף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25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ששוחח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פעמים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להשיג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נדון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7.5.13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ab/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ab/>
      </w: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מעורב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במקצת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הנדונים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הראשון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4.6.13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בעובדות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מתוקן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שהוגש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לסחר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4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2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בצירוף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hyperlink r:id="rId42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en-US"/>
          </w:rPr>
          <w:t>25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שבמהלך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ספטמבר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ואוקטובר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2012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ניסה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בשתי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הזדמנויות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למכור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ולתווך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למכירת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11.7.13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לשמונה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en-US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ab/>
      </w:r>
      <w:r>
        <w:rPr>
          <w:rFonts w:ascii="Franklin Gothic Medium" w:hAnsi="Franklin Gothic Medium" w:cs="Miriam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cs="Miriam" w:ascii="Franklin Gothic Medium" w:hAnsi="Franklin Gothic Medium"/>
          <w:lang w:val="en-US" w:eastAsia="en-US"/>
        </w:rPr>
        <w:t>1</w:t>
      </w:r>
      <w:r>
        <w:rPr>
          <w:rFonts w:cs="Miriam" w:ascii="Franklin Gothic Medium" w:hAnsi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והחמישי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רכוש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ונשק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רבות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לפשע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החמישי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בגזר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1.12.13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נידון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en-US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לשלוש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ולמאסר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בהחלטות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ביניים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שניתנו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בגדרו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תיק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הוסבר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גזר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בעניינם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שהואשמו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ושהיו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נתונים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לתום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ההליכים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יינתן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בנפרד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מגזר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בעניינם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שוחררו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בערובה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והורשעו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הרכוש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ascii="Franklin Gothic Medium" w:hAnsi="Franklin Gothic Medium" w:cs="Miriam"/>
          <w:rtl w:val="true"/>
          <w:lang w:val="en-US" w:eastAsia="en-US"/>
        </w:rPr>
        <w:t>על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מתחם</w:t>
      </w:r>
      <w:r>
        <w:rPr>
          <w:rFonts w:ascii="Franklin Gothic Medium" w:hAnsi="Franklin Gothic Medium" w:eastAsia="Franklin Gothic Medium" w:cs="Franklin Gothic Medium"/>
          <w:rtl w:val="true"/>
          <w:lang w:val="en-US" w:eastAsia="en-US"/>
        </w:rPr>
        <w:t xml:space="preserve"> </w:t>
      </w:r>
      <w:r>
        <w:rPr>
          <w:rFonts w:ascii="Franklin Gothic Medium" w:hAnsi="Franklin Gothic Medium" w:cs="Miriam"/>
          <w:rtl w:val="true"/>
          <w:lang w:val="en-US" w:eastAsia="en-US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לתיקון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העיקרון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המנחה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התייחסות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אפשרות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לסטות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חריגות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התיקון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מהוות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אירוע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ולגזור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מוצא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בכמה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בנפרד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התייחסות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לשאלה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ירוצו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בחופף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במצטבר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lang w:val="en-US" w:eastAsia="he-IL"/>
          </w:rPr>
          <w:t>8641/12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מוחמד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סעד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Cs w:val="28"/>
          <w:lang w:val="en-US" w:eastAsia="he-IL"/>
        </w:rPr>
        <w:t>5.8.13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פִסקה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לפסק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כב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השופט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סולברג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Times New Roman"/>
          <w:sz w:val="28"/>
          <w:szCs w:val="28"/>
          <w:rtl w:val="true"/>
          <w:lang w:val="en-US" w:eastAsia="he-IL"/>
        </w:rPr>
        <w:t xml:space="preserve">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נקבע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לעקרון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וביישומו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שיקוליו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החברתי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שנפגע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מדיניות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הנהוגה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אתייחס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שבהם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16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חומרתן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לדירת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גניבות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מתוכן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עמדה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הפסיקה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בציינה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פוגעות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בסדרי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החברה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בזכויותיהם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היסודיות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יחידיה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החדירה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לרשות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הפרט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והפגיעה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הקניינית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מסוימות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עלולות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לגלוש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לאלימות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ולסכן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(</w:t>
      </w:r>
      <w:hyperlink r:id="rId44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בש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he-IL"/>
          </w:rPr>
          <w:t>3453/05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ארז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אברג</w:t>
      </w:r>
      <w:r>
        <w:rPr>
          <w:rFonts w:cs="Miriam"/>
          <w:rtl w:val="true"/>
          <w:lang w:val="en-US" w:eastAsia="he-IL"/>
        </w:rPr>
        <w:t>'</w:t>
      </w:r>
      <w:r>
        <w:rPr>
          <w:rFonts w:cs="Miriam"/>
          <w:rtl w:val="true"/>
          <w:lang w:val="en-US" w:eastAsia="he-IL"/>
        </w:rPr>
        <w:t>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cs="Times New Roman"/>
          <w:sz w:val="22"/>
          <w:sz w:val="22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(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19.4.05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</w:t>
      </w:r>
      <w:hyperlink r:id="rId4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בש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he-IL"/>
          </w:rPr>
          <w:t>2911/08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רמי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שוקרון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(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10.4.08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בהחמרה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שהיו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מדינה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בציינו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להציב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עונשי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גבוה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שיספק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משמעותית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ויעילה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לביטחונם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אזרחים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תמימים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יעניק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למחיר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הנפשי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ולצער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המוסבים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לנפגעי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החדירה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לפרטיותם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(</w:t>
      </w:r>
      <w:hyperlink r:id="rId46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רע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he-IL"/>
          </w:rPr>
          <w:t>10551/09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יורובסקי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(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7.1.10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ראו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: </w:t>
      </w:r>
      <w:hyperlink r:id="rId47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רע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  <w:lang w:val="en-US" w:eastAsia="he-IL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lang w:val="en-US" w:eastAsia="he-IL"/>
          </w:rPr>
          <w:t>1708/08</w:t>
        </w:r>
      </w:hyperlink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מרדכי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לוי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נ</w:t>
      </w:r>
      <w:r>
        <w:rPr>
          <w:rFonts w:cs="Miriam"/>
          <w:rtl w:val="true"/>
          <w:lang w:val="en-US" w:eastAsia="he-IL"/>
        </w:rPr>
        <w:t xml:space="preserve">' </w:t>
      </w:r>
      <w:r>
        <w:rPr>
          <w:rFonts w:cs="Miriam"/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21.2.08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)).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17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לקביעת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הנדונות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הרביעי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ולעבירות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שבאישום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he-IL"/>
        </w:rPr>
        <w:t>החמישי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בזכויות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היסודיות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נפגעי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החדירה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לרשות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הפרט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והפגיעה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הקניינית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כמו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ובביטחונו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האישי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הפרט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הנזק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שמסבות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לפרט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ולציבור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בהחמרה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בענישה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כמתואר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בסקירת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המשפטי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ובענייננו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במעשים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מוקדם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לרבות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הצטיידות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באמצעים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מתאימים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ההלימה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שבענישה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הנהוגה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לדירת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מתוכה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עשרים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לדירת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גניבה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מתוכה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עשרים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בלבד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להתפרצות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וסיוע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לגניבה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עונשן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המרבי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מחצית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המושלמות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18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ומכאן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העונשים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המתאימים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מהנאשמים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שאינן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אפשרות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לסטות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חריגות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וגניבה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החמישי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וגניבה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בחבורה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ותכנון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מוקדם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באמצעים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מתאימים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נפגעי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החלטתי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בבואי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שפורטו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בהרחבה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ובטיעוני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ובתִפקודו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למעידתו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הפלילית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מנוס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ממש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התפרצות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וגניבה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החמישי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בבואי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שהובא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נסיבותיו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שתוארו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בהרחבה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ויחידה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לחלוטין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שתעמוד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ויתרת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תרוצה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Miriam"/>
          <w:lang w:val="en-US" w:eastAsia="he-IL"/>
        </w:rPr>
        <w:t>5</w:t>
      </w:r>
      <w:r>
        <w:rPr>
          <w:rFonts w:cs="Miriam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לפריצה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למקום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לגניבה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בהתפרצות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ומעשי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התבטאו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ששימש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כתצפיתן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בקביעת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ובתפקודו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לפיכך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התחתון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19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לעיל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ולחומרה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כלהלן</w:t>
      </w:r>
      <w:r>
        <w:rPr>
          <w:rFonts w:cs="FrankRuehl"/>
          <w:sz w:val="28"/>
          <w:szCs w:val="28"/>
          <w:rtl w:val="true"/>
          <w:lang w:val="en-US" w:eastAsia="he-IL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כותלי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בניכוי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31.10.12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 </w:t>
      </w:r>
      <w:r>
        <w:rPr>
          <w:rFonts w:cs="FrankRuehl"/>
          <w:sz w:val="28"/>
          <w:szCs w:val="28"/>
          <w:lang w:val="en-US" w:eastAsia="he-IL"/>
        </w:rPr>
        <w:t>20.12.12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Times New Roman"/>
          <w:sz w:val="28"/>
          <w:szCs w:val="28"/>
          <w:rtl w:val="true"/>
          <w:lang w:val="en-US" w:eastAsia="he-IL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בניכוי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31.10.12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25.12.12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החופפת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והיתרה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שיימצא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 </w:t>
      </w:r>
    </w:p>
    <w:p>
      <w:pPr>
        <w:pStyle w:val="Normal"/>
        <w:spacing w:lineRule="auto" w:line="480"/>
        <w:ind w:firstLine="720" w:start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יהא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יימצא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יתייצב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16.3.14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09:00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ניצן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זכותו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לערער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מהיום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עותקים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מגזר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שבט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16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ינואר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2014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5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ובאי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כוחם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tbl>
      <w:tblPr>
        <w:bidiVisual w:val="true"/>
        <w:tblW w:w="295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7"/>
      </w:tblGrid>
      <w:tr>
        <w:trPr>
          <w:trHeight w:val="841" w:hRule="atLeast"/>
        </w:trPr>
        <w:tc>
          <w:tcPr>
            <w:tcW w:w="29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08" w:hRule="atLeast"/>
        </w:trPr>
        <w:tc>
          <w:tcPr>
            <w:tcW w:w="295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20778-11-12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אלכס סלפיתי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Style13">
    <w:name w:val="כותרת עלי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Arial1">
    <w:name w:val="סגנון (לטיני) Arial מיושר לשני הצדדים מרווח בין שורות:  כפול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.a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499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6.a" TargetMode="External"/><Relationship Id="rId15" Type="http://schemas.openxmlformats.org/officeDocument/2006/relationships/hyperlink" Target="http://www.nevo.co.il/law/70301/499" TargetMode="External"/><Relationship Id="rId16" Type="http://schemas.openxmlformats.org/officeDocument/2006/relationships/hyperlink" Target="http://www.nevo.co.il/law/70301/384" TargetMode="External"/><Relationship Id="rId17" Type="http://schemas.openxmlformats.org/officeDocument/2006/relationships/hyperlink" Target="http://www.nevo.co.il/law/70301/499" TargetMode="External"/><Relationship Id="rId18" Type="http://schemas.openxmlformats.org/officeDocument/2006/relationships/hyperlink" Target="http://www.nevo.co.il/law/70301/406.a" TargetMode="External"/><Relationship Id="rId19" Type="http://schemas.openxmlformats.org/officeDocument/2006/relationships/hyperlink" Target="http://www.nevo.co.il/law/70301/499" TargetMode="External"/><Relationship Id="rId20" Type="http://schemas.openxmlformats.org/officeDocument/2006/relationships/hyperlink" Target="http://www.nevo.co.il/law/70301/384" TargetMode="External"/><Relationship Id="rId21" Type="http://schemas.openxmlformats.org/officeDocument/2006/relationships/hyperlink" Target="http://www.nevo.co.il/law/70301/499" TargetMode="External"/><Relationship Id="rId22" Type="http://schemas.openxmlformats.org/officeDocument/2006/relationships/hyperlink" Target="http://www.nevo.co.il/law/70301/406.b" TargetMode="External"/><Relationship Id="rId23" Type="http://schemas.openxmlformats.org/officeDocument/2006/relationships/hyperlink" Target="http://www.nevo.co.il/law/70301/384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yperlink" Target="http://www.nevo.co.il/law/70301/406.b" TargetMode="External"/><Relationship Id="rId26" Type="http://schemas.openxmlformats.org/officeDocument/2006/relationships/hyperlink" Target="http://www.nevo.co.il/law/70301/499" TargetMode="External"/><Relationship Id="rId27" Type="http://schemas.openxmlformats.org/officeDocument/2006/relationships/hyperlink" Target="http://www.nevo.co.il/law/70301/384" TargetMode="External"/><Relationship Id="rId28" Type="http://schemas.openxmlformats.org/officeDocument/2006/relationships/hyperlink" Target="http://www.nevo.co.il/law/70301/406.a" TargetMode="External"/><Relationship Id="rId29" Type="http://schemas.openxmlformats.org/officeDocument/2006/relationships/hyperlink" Target="http://www.nevo.co.il/law/70301/499" TargetMode="External"/><Relationship Id="rId30" Type="http://schemas.openxmlformats.org/officeDocument/2006/relationships/hyperlink" Target="http://www.nevo.co.il/law/70301/384" TargetMode="External"/><Relationship Id="rId31" Type="http://schemas.openxmlformats.org/officeDocument/2006/relationships/hyperlink" Target="http://www.nevo.co.il/law/70301/499" TargetMode="External"/><Relationship Id="rId32" Type="http://schemas.openxmlformats.org/officeDocument/2006/relationships/hyperlink" Target="http://www.nevo.co.il/law/70301/406.a" TargetMode="External"/><Relationship Id="rId33" Type="http://schemas.openxmlformats.org/officeDocument/2006/relationships/hyperlink" Target="http://www.nevo.co.il/law/70301/499" TargetMode="External"/><Relationship Id="rId34" Type="http://schemas.openxmlformats.org/officeDocument/2006/relationships/hyperlink" Target="http://www.nevo.co.il/law/70301/384" TargetMode="External"/><Relationship Id="rId35" Type="http://schemas.openxmlformats.org/officeDocument/2006/relationships/hyperlink" Target="http://www.nevo.co.il/law/70301/499" TargetMode="External"/><Relationship Id="rId36" Type="http://schemas.openxmlformats.org/officeDocument/2006/relationships/hyperlink" Target="http://www.nevo.co.il/law/70301/406.b" TargetMode="External"/><Relationship Id="rId37" Type="http://schemas.openxmlformats.org/officeDocument/2006/relationships/hyperlink" Target="http://www.nevo.co.il/law/70301/384" TargetMode="External"/><Relationship Id="rId38" Type="http://schemas.openxmlformats.org/officeDocument/2006/relationships/hyperlink" Target="http://www.nevo.co.il/law/70301/31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law/70301/25" TargetMode="External"/><Relationship Id="rId41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/25" TargetMode="External"/><Relationship Id="rId43" Type="http://schemas.openxmlformats.org/officeDocument/2006/relationships/hyperlink" Target="http://www.nevo.co.il/links/psika/?link=&#1506;&#1508;%208641/12" TargetMode="External"/><Relationship Id="rId44" Type="http://schemas.openxmlformats.org/officeDocument/2006/relationships/hyperlink" Target="http://www.nevo.co.il/links/psika/?link=&#1489;&#1513;&#1508;%203453/05" TargetMode="External"/><Relationship Id="rId45" Type="http://schemas.openxmlformats.org/officeDocument/2006/relationships/hyperlink" Target="http://www.nevo.co.il/links/psika/?link=&#1489;&#1513;&#1508;%202911/08" TargetMode="External"/><Relationship Id="rId46" Type="http://schemas.openxmlformats.org/officeDocument/2006/relationships/hyperlink" Target="http://www.nevo.co.il/links/psika/?link=&#1512;&#1506;&#1508;%2010551/09" TargetMode="External"/><Relationship Id="rId47" Type="http://schemas.openxmlformats.org/officeDocument/2006/relationships/hyperlink" Target="http://www.nevo.co.il/links/psika/?link=&#1512;&#1506;&#1508;%201708/08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2014-02-04T13:14:00Z</dcterms:created>
  <dc:creator> </dc:creator>
  <dc:description/>
  <cp:keywords/>
  <dc:language>en-IL</dc:language>
  <cp:lastModifiedBy>eli</cp:lastModifiedBy>
  <dcterms:modified xsi:type="dcterms:W3CDTF">2014-03-23T12:23:00Z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אלכס סלפיתי;אחמד נתשה;מחמד אבו נגמה;ח'לדוון כאתב;מוחמד קארוט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20140116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LISTTMP1">
    <vt:lpwstr>70301/406.b:4;499:10;384:8;406.a:4;031:2;144.b2:2;025:2</vt:lpwstr>
  </property>
  <property fmtid="{D5CDD505-2E9C-101B-9397-08002B2CF9AE}" pid="14" name="LAWYER">
    <vt:lpwstr>ר' סוואעד; מ' בלום ;ו' לידאווי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20778</vt:lpwstr>
  </property>
  <property fmtid="{D5CDD505-2E9C-101B-9397-08002B2CF9AE}" pid="21" name="NEWPARTB">
    <vt:lpwstr>11</vt:lpwstr>
  </property>
  <property fmtid="{D5CDD505-2E9C-101B-9397-08002B2CF9AE}" pid="22" name="NEWPARTC">
    <vt:lpwstr>12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390020140116</vt:lpwstr>
  </property>
  <property fmtid="{D5CDD505-2E9C-101B-9397-08002B2CF9AE}" pid="33" name="TYPE_N_DATE">
    <vt:lpwstr>39020140116</vt:lpwstr>
  </property>
  <property fmtid="{D5CDD505-2E9C-101B-9397-08002B2CF9AE}" pid="34" name="VOLUME">
    <vt:lpwstr/>
  </property>
  <property fmtid="{D5CDD505-2E9C-101B-9397-08002B2CF9AE}" pid="35" name="WORDNUMPAGES">
    <vt:lpwstr>13</vt:lpwstr>
  </property>
</Properties>
</file>