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9"/>
        <w:gridCol w:w="461"/>
        <w:gridCol w:w="198"/>
        <w:gridCol w:w="2202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77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2078-08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טשיקואשוילי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59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02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הנאשם 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שלום טשיקואשוילי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 הלאלי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>שלום טשיקואשוילי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מאשימה</w:t>
      </w:r>
      <w:r>
        <w:rPr>
          <w:b w:val="false"/>
          <w:bCs w:val="false"/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&gt;&lt;&gt;&lt;&gt;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לשכת תביעות מרחב שפלה – פלילי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על ידי 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טל ארד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שלום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טשיקואשוילי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End w:id="5"/>
      <w:r>
        <w:rPr>
          <w:rtl w:val="true"/>
        </w:rPr>
        <w:t>אני מרשיע את הנאשם בעבירות המיוחסות לו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#14#</w:t>
      </w:r>
      <w:r>
        <w:rPr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24/05/2009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שוהם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הדיון נדחה לטיעונים לעונש ליום </w:t>
      </w:r>
      <w:r>
        <w:rPr/>
        <w:t>27.10.09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9:00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מוזמן 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הטלפון של הנאשם הוא</w:t>
      </w:r>
      <w:r>
        <w:rPr>
          <w:rtl w:val="true"/>
        </w:rPr>
        <w:t xml:space="preserve">: </w:t>
      </w:r>
      <w:r>
        <w:rPr/>
        <w:t>08-9230804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כתובתו של הנאשם יהודה שטיין </w:t>
      </w:r>
      <w:r>
        <w:rPr/>
        <w:t>10/3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 מוזהר כי אם לא יתייצב לדיון ניתן יהיה לדון אותו בהעדרו ולחילופין להוציא נגדו צו הבאה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והסנגור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ית יעבירו עותק ההחלטה לשירות המבחן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24/05/2009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דוד שוהם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שוהם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סימה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דהמן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/Users/liorb/Downloads/study2025-p2/SH-08-2078-894.doc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2078-08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שלום טשיקואשוילי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078-08"/>
    <w:docVar w:name="caseId" w:val="12314096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40399"/>
    <w:docVar w:name="releaseSign" w:val="0"/>
    <w:docVar w:name="sittingDateTime" w:val="24/05/2009 10:00     "/>
    <w:docVar w:name="sittingId" w:val="1269872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spacing w:lineRule="auto" w:line="360"/>
      <w:jc w:val="center"/>
    </w:pPr>
    <w:rPr>
      <w:rFonts w:ascii="Times New Roman" w:hAnsi="Times New Roman" w:eastAsia="Times New Roman" w:cs="Times New Roman"/>
      <w:b/>
      <w:bCs/>
      <w:sz w:val="2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2009-05-25T00:43:00Z</dcterms:created>
  <dc:creator> </dc:creator>
  <dc:description/>
  <cp:keywords/>
  <dc:language>en-IL</dc:language>
  <cp:lastModifiedBy>hofit</cp:lastModifiedBy>
  <cp:lastPrinted>2009-05-24T11:21:00Z</cp:lastPrinted>
  <dcterms:modified xsi:type="dcterms:W3CDTF">2009-05-25T08:13:00Z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שלום טשיקואשוילי</vt:lpwstr>
  </property>
  <property fmtid="{D5CDD505-2E9C-101B-9397-08002B2CF9AE}" pid="4" name="CITY">
    <vt:lpwstr>רמ'</vt:lpwstr>
  </property>
  <property fmtid="{D5CDD505-2E9C-101B-9397-08002B2CF9AE}" pid="5" name="DATE">
    <vt:lpwstr>20090524</vt:lpwstr>
  </property>
  <property fmtid="{D5CDD505-2E9C-101B-9397-08002B2CF9AE}" pid="6" name="DELEMATA">
    <vt:lpwstr/>
  </property>
  <property fmtid="{D5CDD505-2E9C-101B-9397-08002B2CF9AE}" pid="7" name="JUDGE">
    <vt:lpwstr>דוד שוהם</vt:lpwstr>
  </property>
  <property fmtid="{D5CDD505-2E9C-101B-9397-08002B2CF9AE}" pid="8" name="LAWYER">
    <vt:lpwstr>טל ארד;הלאלי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2078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2078</vt:lpwstr>
  </property>
  <property fmtid="{D5CDD505-2E9C-101B-9397-08002B2CF9AE}" pid="30" name="PROCYEAR">
    <vt:lpwstr>08</vt:lpwstr>
  </property>
  <property fmtid="{D5CDD505-2E9C-101B-9397-08002B2CF9AE}" pid="31" name="PSAKDIN">
    <vt:lpwstr>הכרעת-דין</vt:lpwstr>
  </property>
  <property fmtid="{D5CDD505-2E9C-101B-9397-08002B2CF9AE}" pid="32" name="TYPE">
    <vt:lpwstr>3</vt:lpwstr>
  </property>
  <property fmtid="{D5CDD505-2E9C-101B-9397-08002B2CF9AE}" pid="33" name="TYPE_ABS_DATE">
    <vt:lpwstr>380020090524</vt:lpwstr>
  </property>
  <property fmtid="{D5CDD505-2E9C-101B-9397-08002B2CF9AE}" pid="34" name="TYPE_N_DATE">
    <vt:lpwstr>38020090524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