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משפט השלום בחיפה</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21108-02-24</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עבד</w:t>
            </w:r>
            <w:r>
              <w:rPr>
                <w:rFonts w:cs="Times New Roman"/>
                <w:sz w:val="28"/>
                <w:sz w:val="28"/>
                <w:szCs w:val="28"/>
                <w:rtl w:val="true"/>
              </w:rPr>
              <w:t xml:space="preserve"> </w:t>
            </w:r>
            <w:r>
              <w:rPr>
                <w:rFonts w:cs="FrankRuehl"/>
                <w:sz w:val="28"/>
                <w:sz w:val="28"/>
                <w:szCs w:val="28"/>
                <w:rtl w:val="true"/>
              </w:rPr>
              <w:t>אל</w:t>
            </w:r>
            <w:r>
              <w:rPr>
                <w:rFonts w:cs="Times New Roman"/>
                <w:sz w:val="28"/>
                <w:sz w:val="28"/>
                <w:szCs w:val="28"/>
                <w:rtl w:val="true"/>
              </w:rPr>
              <w:t xml:space="preserve"> </w:t>
            </w:r>
            <w:r>
              <w:rPr>
                <w:rFonts w:cs="FrankRuehl"/>
                <w:sz w:val="28"/>
                <w:sz w:val="28"/>
                <w:szCs w:val="28"/>
                <w:rtl w:val="true"/>
              </w:rPr>
              <w:t>עאל</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spacing w:lineRule="auto" w:line="360"/>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spacing w:lineRule="auto" w:line="360"/>
              <w:ind w:end="0"/>
              <w:jc w:val="start"/>
              <w:rPr>
                <w:rFonts w:ascii="David" w:hAnsi="David" w:cs="David"/>
                <w:b/>
                <w:bCs/>
                <w:sz w:val="26"/>
                <w:szCs w:val="26"/>
              </w:rPr>
            </w:pPr>
            <w:r>
              <w:rPr>
                <w:rFonts w:ascii="David" w:hAnsi="David"/>
                <w:b/>
                <w:b/>
                <w:bCs/>
                <w:sz w:val="26"/>
                <w:sz w:val="26"/>
                <w:szCs w:val="26"/>
                <w:rtl w:val="true"/>
              </w:rPr>
              <w:t>כבוד השופטת  מריה פיקוס בוגדאנוב</w:t>
            </w:r>
          </w:p>
          <w:p>
            <w:pPr>
              <w:pStyle w:val="Normal"/>
              <w:spacing w:lineRule="auto" w:line="360"/>
              <w:ind w:end="0"/>
              <w:jc w:val="start"/>
              <w:rPr>
                <w:rFonts w:ascii="David" w:hAnsi="David" w:cs="David"/>
                <w:b/>
                <w:bCs/>
                <w:sz w:val="26"/>
                <w:szCs w:val="26"/>
              </w:rPr>
            </w:pPr>
            <w:r>
              <w:rPr>
                <w:rFonts w:cs="David" w:ascii="David" w:hAnsi="David"/>
                <w:b/>
                <w:bCs/>
                <w:sz w:val="26"/>
                <w:szCs w:val="26"/>
                <w:rtl w:val="true"/>
              </w:rPr>
            </w:r>
          </w:p>
          <w:p>
            <w:pPr>
              <w:pStyle w:val="Normal"/>
              <w:spacing w:lineRule="auto" w:line="360"/>
              <w:ind w:end="0"/>
              <w:jc w:val="both"/>
              <w:rPr>
                <w:rFonts w:ascii="David" w:hAnsi="David" w:cs="David"/>
                <w:sz w:val="26"/>
                <w:szCs w:val="26"/>
              </w:rPr>
            </w:pPr>
            <w:r>
              <w:rPr>
                <w:rFonts w:cs="David" w:ascii="David" w:hAnsi="David"/>
                <w:sz w:val="26"/>
                <w:szCs w:val="26"/>
                <w:rtl w:val="true"/>
              </w:rPr>
            </w:r>
          </w:p>
        </w:tc>
      </w:tr>
      <w:tr>
        <w:trPr>
          <w:trHeight w:val="912" w:hRule="atLeast"/>
        </w:trPr>
        <w:tc>
          <w:tcPr>
            <w:tcW w:w="923" w:type="dxa"/>
            <w:tcBorders/>
          </w:tcPr>
          <w:p>
            <w:pPr>
              <w:pStyle w:val="Normal"/>
              <w:spacing w:lineRule="auto" w:line="360"/>
              <w:ind w:end="0"/>
              <w:jc w:val="both"/>
              <w:rPr>
                <w:rFonts w:ascii="David" w:hAnsi="David" w:cs="David"/>
                <w:sz w:val="26"/>
                <w:szCs w:val="26"/>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spacing w:lineRule="auto" w:line="360"/>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spacing w:lineRule="auto" w:line="360"/>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spacing w:lineRule="auto" w:line="360"/>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pacing w:lineRule="auto" w:line="360"/>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tabs>
                <w:tab w:val="clear" w:pos="720"/>
                <w:tab w:val="left" w:pos="666" w:leader="none"/>
              </w:tabs>
              <w:snapToGrid w:val="false"/>
              <w:spacing w:lineRule="auto" w:line="360"/>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spacing w:lineRule="auto" w:line="360"/>
              <w:ind w:end="0"/>
              <w:jc w:val="center"/>
              <w:rPr>
                <w:rFonts w:ascii="David" w:hAnsi="David" w:cs="David"/>
                <w:b/>
                <w:bCs/>
                <w:sz w:val="26"/>
                <w:szCs w:val="26"/>
              </w:rPr>
            </w:pPr>
            <w:r>
              <w:rPr>
                <w:rFonts w:cs="David" w:ascii="David" w:hAnsi="David"/>
                <w:b/>
                <w:bCs/>
                <w:sz w:val="26"/>
                <w:szCs w:val="26"/>
                <w:rtl w:val="true"/>
              </w:rPr>
            </w:r>
          </w:p>
          <w:p>
            <w:pPr>
              <w:pStyle w:val="Normal"/>
              <w:spacing w:lineRule="auto" w:line="360"/>
              <w:ind w:end="0"/>
              <w:jc w:val="center"/>
              <w:rPr>
                <w:rFonts w:ascii="David" w:hAnsi="David" w:cs="David"/>
                <w:b/>
                <w:bCs/>
                <w:sz w:val="26"/>
                <w:szCs w:val="26"/>
              </w:rPr>
            </w:pPr>
            <w:r>
              <w:rPr>
                <w:rFonts w:ascii="David" w:hAnsi="David"/>
                <w:b/>
                <w:b/>
                <w:bCs/>
                <w:sz w:val="26"/>
                <w:sz w:val="26"/>
                <w:szCs w:val="26"/>
                <w:rtl w:val="true"/>
              </w:rPr>
              <w:t>נגד</w:t>
            </w:r>
          </w:p>
          <w:p>
            <w:pPr>
              <w:pStyle w:val="Normal"/>
              <w:spacing w:lineRule="auto" w:line="360"/>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spacing w:lineRule="auto" w:line="360"/>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spacing w:lineRule="auto" w:line="360"/>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spacing w:lineRule="auto" w:line="360"/>
              <w:ind w:end="0"/>
              <w:jc w:val="start"/>
              <w:rPr/>
            </w:pPr>
            <w:r>
              <w:rPr>
                <w:rFonts w:ascii="Arial" w:hAnsi="Arial" w:cs="Arial"/>
                <w:b/>
                <w:b/>
                <w:bCs/>
                <w:sz w:val="26"/>
                <w:sz w:val="26"/>
                <w:szCs w:val="26"/>
                <w:rtl w:val="true"/>
              </w:rPr>
              <w:t xml:space="preserve">אמיר עבד אל עאל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pacing w:lineRule="auto" w:line="360"/>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29</w:t>
        </w:r>
      </w:hyperlink>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6">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 xml:space="preserve">), </w:t>
      </w:r>
      <w:hyperlink r:id="rId8">
        <w:r>
          <w:rPr>
            <w:rStyle w:val="Hyperlink"/>
            <w:rFonts w:cs="FrankRuehl" w:ascii="FrankRuehl" w:hAnsi="FrankRuehl"/>
            <w:u w:val="none"/>
          </w:rPr>
          <w:t>244</w:t>
        </w:r>
      </w:hyperlink>
    </w:p>
    <w:p>
      <w:pPr>
        <w:pStyle w:val="Normal"/>
        <w:spacing w:lineRule="exact" w:line="240" w:before="120" w:after="120"/>
        <w:ind w:hanging="283" w:start="283" w:end="0"/>
        <w:jc w:val="both"/>
        <w:rPr/>
      </w:pPr>
      <w:hyperlink r:id="rId9">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0">
        <w:r>
          <w:rPr>
            <w:rStyle w:val="Hyperlink"/>
            <w:rFonts w:cs="FrankRuehl" w:ascii="FrankRuehl" w:hAnsi="FrankRuehl"/>
            <w:u w:val="none"/>
          </w:rPr>
          <w:t>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1">
        <w:r>
          <w:rPr>
            <w:rStyle w:val="Hyperlink"/>
            <w:rFonts w:cs="FrankRuehl" w:ascii="FrankRuehl" w:hAnsi="FrankRuehl"/>
            <w:u w:val="none"/>
          </w:rPr>
          <w:t>7</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w:t>
      </w:r>
    </w:p>
    <w:p>
      <w:pPr>
        <w:pStyle w:val="Normal"/>
        <w:ind w:end="0"/>
        <w:jc w:val="start"/>
        <w:rPr>
          <w:rFonts w:ascii="FrankRuehl" w:hAnsi="FrankRuehl" w:cs="FrankRuehl"/>
          <w:color w:val="0000FF"/>
        </w:rPr>
      </w:pPr>
      <w:r>
        <w:rPr>
          <w:rFonts w:cs="FrankRuehl" w:ascii="FrankRuehl" w:hAnsi="FrankRuehl"/>
          <w:color w:val="0000FF"/>
          <w:rtl w:val="true"/>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before="240" w:after="240"/>
              <w:ind w:end="0"/>
              <w:jc w:val="center"/>
              <w:rPr>
                <w:rFonts w:ascii="David" w:hAnsi="David" w:cs="David"/>
                <w:bCs/>
                <w:sz w:val="32"/>
                <w:szCs w:val="32"/>
                <w:u w:val="single"/>
              </w:rPr>
            </w:pPr>
            <w:bookmarkStart w:id="6" w:name="PsakDin"/>
            <w:bookmarkEnd w:id="6"/>
            <w:r>
              <w:rPr>
                <w:rFonts w:ascii="David" w:hAnsi="David"/>
                <w:b/>
                <w:b/>
                <w:bCs/>
                <w:sz w:val="32"/>
                <w:sz w:val="32"/>
                <w:szCs w:val="32"/>
                <w:u w:val="single"/>
                <w:rtl w:val="true"/>
              </w:rPr>
              <w:t>גזר דין</w:t>
            </w:r>
          </w:p>
        </w:tc>
      </w:tr>
    </w:tbl>
    <w:p>
      <w:pPr>
        <w:pStyle w:val="Normal"/>
        <w:spacing w:lineRule="auto" w:line="360" w:before="240" w:after="240"/>
        <w:ind w:end="0"/>
        <w:jc w:val="both"/>
        <w:rPr>
          <w:rFonts w:ascii="Arial" w:hAnsi="Arial" w:cs="Arial"/>
        </w:rPr>
      </w:pPr>
      <w:bookmarkStart w:id="7" w:name="ABSTRACT_START"/>
      <w:bookmarkEnd w:id="7"/>
      <w:r>
        <w:rPr>
          <w:rFonts w:ascii="Arial" w:hAnsi="Arial" w:cs="Arial"/>
          <w:rtl w:val="true"/>
        </w:rPr>
        <w:t xml:space="preserve">הנאשם הורשע על סמך הודאתו בעובדות כתב האישום המתוקן </w:t>
      </w:r>
      <w:r>
        <w:rPr>
          <w:rFonts w:cs="Arial" w:ascii="Arial" w:hAnsi="Arial"/>
          <w:rtl w:val="true"/>
        </w:rPr>
        <w:t>(</w:t>
      </w:r>
      <w:r>
        <w:rPr>
          <w:rFonts w:ascii="Arial" w:hAnsi="Arial" w:cs="Arial"/>
          <w:rtl w:val="true"/>
        </w:rPr>
        <w:t>במ</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בביצוע עבירה של החזקת נשק ותחמושת בניגוד </w:t>
      </w:r>
      <w:hyperlink r:id="rId12">
        <w:r>
          <w:rPr>
            <w:rStyle w:val="Hyperlink"/>
            <w:rFonts w:ascii="Arial" w:hAnsi="Arial" w:cs="Arial"/>
            <w:rtl w:val="true"/>
          </w:rPr>
          <w:t>לסעיף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w:t>
      </w:r>
      <w:r>
        <w:rPr>
          <w:rFonts w:cs="Arial" w:ascii="Arial" w:hAnsi="Arial"/>
          <w:rtl w:val="true"/>
        </w:rPr>
        <w:t xml:space="preserve">+ </w:t>
      </w:r>
      <w:r>
        <w:rPr>
          <w:rFonts w:ascii="Arial" w:hAnsi="Arial" w:cs="Arial"/>
          <w:rtl w:val="true"/>
        </w:rPr>
        <w:t>סיפא ל</w:t>
      </w:r>
      <w:hyperlink r:id="rId1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החזקת סמים שלא לצריכה עצמית בניגוד </w:t>
      </w:r>
      <w:hyperlink r:id="rId14">
        <w:r>
          <w:rPr>
            <w:rStyle w:val="Hyperlink"/>
            <w:rFonts w:ascii="Arial" w:hAnsi="Arial" w:cs="Arial"/>
            <w:rtl w:val="true"/>
          </w:rPr>
          <w:t>לסעיף</w:t>
        </w:r>
        <w:r>
          <w:rPr>
            <w:rStyle w:val="Hyperlink"/>
            <w:rFonts w:ascii="Arial" w:hAnsi="Arial" w:cs="Arial"/>
            <w:rtl w:val="true"/>
          </w:rPr>
          <w:t xml:space="preserve"> </w:t>
        </w:r>
        <w:r>
          <w:rPr>
            <w:rStyle w:val="Hyperlink"/>
            <w:rFonts w:cs="Arial" w:ascii="Arial" w:hAnsi="Arial"/>
          </w:rPr>
          <w:t>7</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 </w:t>
      </w:r>
      <w:hyperlink r:id="rId15">
        <w:r>
          <w:rPr>
            <w:rStyle w:val="Hyperlink"/>
            <w:rFonts w:cs="Arial" w:ascii="Arial" w:hAnsi="Arial"/>
          </w:rPr>
          <w:t>7</w:t>
        </w:r>
        <w:r>
          <w:rPr>
            <w:rStyle w:val="Hyperlink"/>
            <w:rFonts w:cs="Arial" w:ascii="Arial" w:hAnsi="Arial"/>
            <w:rtl w:val="true"/>
          </w:rPr>
          <w:t>(</w:t>
        </w:r>
        <w:r>
          <w:rPr>
            <w:rStyle w:val="Hyperlink"/>
            <w:rFonts w:ascii="Arial" w:hAnsi="Arial" w:cs="Arial"/>
            <w:rtl w:val="true"/>
          </w:rPr>
          <w:t>ג</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w:t>
      </w:r>
      <w:hyperlink r:id="rId16">
        <w:r>
          <w:rPr>
            <w:rStyle w:val="Hyperlink"/>
            <w:rFonts w:ascii="Arial" w:hAnsi="Arial" w:cs="Arial"/>
            <w:color w:val="0000FF"/>
            <w:u w:val="single"/>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ג </w:t>
      </w:r>
      <w:r>
        <w:rPr>
          <w:rFonts w:cs="Arial" w:ascii="Arial" w:hAnsi="Arial"/>
          <w:rtl w:val="true"/>
        </w:rPr>
        <w:t>-</w:t>
      </w:r>
      <w:r>
        <w:rPr>
          <w:rFonts w:cs="Arial" w:ascii="Arial" w:hAnsi="Arial"/>
        </w:rPr>
        <w:t>1973</w:t>
      </w:r>
      <w:r>
        <w:rPr>
          <w:rFonts w:cs="Arial" w:ascii="Arial" w:hAnsi="Arial"/>
          <w:rtl w:val="true"/>
        </w:rPr>
        <w:t xml:space="preserve">, </w:t>
      </w:r>
      <w:r>
        <w:rPr>
          <w:rFonts w:ascii="Arial" w:hAnsi="Arial" w:cs="Arial"/>
          <w:rtl w:val="true"/>
        </w:rPr>
        <w:t xml:space="preserve">ושיבוש מהלכי משפט בניגוד </w:t>
      </w:r>
      <w:hyperlink r:id="rId17">
        <w:r>
          <w:rPr>
            <w:rStyle w:val="Hyperlink"/>
            <w:rFonts w:ascii="Arial" w:hAnsi="Arial" w:cs="Arial"/>
            <w:rtl w:val="true"/>
          </w:rPr>
          <w:t>לסעיף</w:t>
        </w:r>
        <w:r>
          <w:rPr>
            <w:rStyle w:val="Hyperlink"/>
            <w:rFonts w:ascii="Arial" w:hAnsi="Arial" w:cs="Arial"/>
            <w:rtl w:val="true"/>
          </w:rPr>
          <w:t xml:space="preserve"> </w:t>
        </w:r>
        <w:r>
          <w:rPr>
            <w:rStyle w:val="Hyperlink"/>
            <w:rFonts w:cs="Arial" w:ascii="Arial" w:hAnsi="Arial"/>
          </w:rPr>
          <w:t>244</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before="240" w:after="240"/>
        <w:ind w:end="0"/>
        <w:jc w:val="both"/>
        <w:rPr>
          <w:rFonts w:ascii="David" w:hAnsi="David" w:cs="David"/>
        </w:rPr>
      </w:pPr>
      <w:bookmarkStart w:id="8" w:name="ABSTRACT_END"/>
      <w:bookmarkEnd w:id="8"/>
      <w:r>
        <w:rPr>
          <w:rFonts w:ascii="Arial" w:hAnsi="Arial" w:cs="Arial"/>
          <w:rtl w:val="true"/>
        </w:rPr>
        <w:t>בהתאם לעובדות כתב האישום המתוקן בתמצית</w:t>
      </w:r>
      <w:r>
        <w:rPr>
          <w:rFonts w:cs="Arial" w:ascii="Arial" w:hAnsi="Arial"/>
          <w:rtl w:val="true"/>
        </w:rPr>
        <w:t xml:space="preserve">, </w:t>
      </w:r>
      <w:r>
        <w:rPr>
          <w:rFonts w:ascii="Arial" w:hAnsi="Arial" w:cs="Arial"/>
          <w:rtl w:val="true"/>
        </w:rPr>
        <w:t>במשך תקופה</w:t>
      </w:r>
      <w:r>
        <w:rPr>
          <w:rFonts w:cs="Arial" w:ascii="Arial" w:hAnsi="Arial"/>
          <w:rtl w:val="true"/>
        </w:rPr>
        <w:t xml:space="preserve">, </w:t>
      </w:r>
      <w:r>
        <w:rPr>
          <w:rFonts w:ascii="Arial" w:hAnsi="Arial" w:cs="Arial"/>
          <w:rtl w:val="true"/>
        </w:rPr>
        <w:t xml:space="preserve">החל מיום </w:t>
      </w:r>
      <w:r>
        <w:rPr>
          <w:rFonts w:cs="Arial" w:ascii="Arial" w:hAnsi="Arial"/>
        </w:rPr>
        <w:t>21.11.21</w:t>
      </w:r>
      <w:r>
        <w:rPr>
          <w:rFonts w:cs="Arial" w:ascii="Arial" w:hAnsi="Arial"/>
          <w:rtl w:val="true"/>
        </w:rPr>
        <w:t xml:space="preserve"> </w:t>
      </w:r>
      <w:r>
        <w:rPr>
          <w:rFonts w:ascii="Arial" w:hAnsi="Arial" w:cs="Arial"/>
          <w:rtl w:val="true"/>
        </w:rPr>
        <w:t xml:space="preserve">ועד ליום </w:t>
      </w:r>
      <w:r>
        <w:rPr>
          <w:rFonts w:cs="Arial" w:ascii="Arial" w:hAnsi="Arial"/>
        </w:rPr>
        <w:t>23.01.24</w:t>
      </w:r>
      <w:r>
        <w:rPr>
          <w:rFonts w:cs="Arial" w:ascii="Arial" w:hAnsi="Arial"/>
          <w:rtl w:val="true"/>
        </w:rPr>
        <w:t xml:space="preserve">, </w:t>
      </w:r>
      <w:r>
        <w:rPr>
          <w:rFonts w:ascii="Arial" w:hAnsi="Arial" w:cs="Arial"/>
          <w:rtl w:val="true"/>
        </w:rPr>
        <w:t xml:space="preserve">החזיק הנאשם באזור ביתו במזרעה באקדח מסוג </w:t>
      </w:r>
      <w:r>
        <w:rPr>
          <w:rFonts w:cs="David" w:ascii="David" w:hAnsi="David"/>
        </w:rPr>
        <w:t>FN</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 xml:space="preserve">אקדח </w:t>
      </w:r>
      <w:r>
        <w:rPr>
          <w:rFonts w:cs="David" w:ascii="David" w:hAnsi="David"/>
          <w:b/>
          <w:bCs/>
        </w:rPr>
        <w:t>FN</w:t>
      </w:r>
      <w:r>
        <w:rPr>
          <w:rFonts w:cs="Arial" w:ascii="Arial" w:hAnsi="Arial"/>
          <w:rtl w:val="true"/>
        </w:rPr>
        <w:t xml:space="preserve">") </w:t>
      </w:r>
      <w:r>
        <w:rPr>
          <w:rFonts w:ascii="Arial" w:hAnsi="Arial" w:cs="Arial"/>
          <w:rtl w:val="true"/>
        </w:rPr>
        <w:t>ובאקדח מסוג</w:t>
      </w:r>
      <w:r>
        <w:rPr>
          <w:rFonts w:ascii="David" w:hAnsi="David"/>
          <w:rtl w:val="true"/>
        </w:rPr>
        <w:t xml:space="preserve"> </w:t>
      </w:r>
      <w:r>
        <w:rPr>
          <w:rFonts w:cs="David" w:ascii="David" w:hAnsi="David"/>
        </w:rPr>
        <w:t>Walther</w:t>
      </w:r>
      <w:r>
        <w:rPr>
          <w:rFonts w:cs="David" w:ascii="David" w:hAnsi="David"/>
          <w:rtl w:val="true"/>
        </w:rPr>
        <w:t xml:space="preserve"> (</w:t>
      </w:r>
      <w:r>
        <w:rPr>
          <w:rFonts w:ascii="David" w:hAnsi="David"/>
          <w:rtl w:val="true"/>
        </w:rPr>
        <w:t>להלן</w:t>
      </w:r>
      <w:r>
        <w:rPr>
          <w:rFonts w:cs="David" w:ascii="David" w:hAnsi="David"/>
          <w:rtl w:val="true"/>
        </w:rPr>
        <w:t>:</w:t>
      </w:r>
      <w:r>
        <w:rPr>
          <w:rFonts w:cs="David" w:ascii="David" w:hAnsi="David"/>
          <w:rtl w:val="true"/>
        </w:rPr>
        <w:t xml:space="preserve"> "</w:t>
      </w:r>
      <w:r>
        <w:rPr>
          <w:rFonts w:ascii="David" w:hAnsi="David"/>
          <w:b/>
          <w:b/>
          <w:bCs/>
          <w:rtl w:val="true"/>
        </w:rPr>
        <w:t xml:space="preserve">אקדח </w:t>
      </w:r>
      <w:r>
        <w:rPr>
          <w:rFonts w:cs="David" w:ascii="David" w:hAnsi="David"/>
          <w:b/>
          <w:bCs/>
        </w:rPr>
        <w:t>Walther</w:t>
      </w:r>
      <w:r>
        <w:rPr>
          <w:rFonts w:cs="David" w:ascii="David" w:hAnsi="David"/>
          <w:rtl w:val="true"/>
        </w:rPr>
        <w:t xml:space="preserve">"), </w:t>
      </w:r>
      <w:r>
        <w:rPr>
          <w:rFonts w:ascii="David" w:hAnsi="David"/>
          <w:rtl w:val="true"/>
        </w:rPr>
        <w:t>אשר סוגלו לירות כדור או קליע שבכוחו להמית אדם</w:t>
      </w:r>
      <w:r>
        <w:rPr>
          <w:rFonts w:cs="David" w:ascii="David" w:hAnsi="David"/>
          <w:rtl w:val="true"/>
        </w:rPr>
        <w:t xml:space="preserve">, </w:t>
      </w:r>
      <w:r>
        <w:rPr>
          <w:rFonts w:ascii="David" w:hAnsi="David"/>
          <w:rtl w:val="true"/>
        </w:rPr>
        <w:t xml:space="preserve">כשבכל אחד מהם מחסנית תואמת שהכילה </w:t>
      </w:r>
      <w:r>
        <w:rPr>
          <w:rFonts w:cs="David" w:ascii="David" w:hAnsi="David"/>
        </w:rPr>
        <w:t>12</w:t>
      </w:r>
      <w:r>
        <w:rPr>
          <w:rFonts w:cs="David" w:ascii="David" w:hAnsi="David"/>
          <w:rtl w:val="true"/>
        </w:rPr>
        <w:t xml:space="preserve"> </w:t>
      </w:r>
      <w:r>
        <w:rPr>
          <w:rFonts w:ascii="David" w:hAnsi="David"/>
          <w:rtl w:val="true"/>
        </w:rPr>
        <w:t xml:space="preserve">כדורי תחמושת לאקדח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p>
    <w:p>
      <w:pPr>
        <w:pStyle w:val="Normal"/>
        <w:spacing w:lineRule="auto" w:line="360" w:before="240" w:after="240"/>
        <w:ind w:end="0"/>
        <w:jc w:val="both"/>
        <w:rPr>
          <w:rFonts w:ascii="David" w:hAnsi="David" w:cs="David"/>
        </w:rPr>
      </w:pPr>
      <w:r>
        <w:rPr>
          <w:rFonts w:ascii="David" w:hAnsi="David"/>
          <w:rtl w:val="true"/>
        </w:rPr>
        <w:t xml:space="preserve">ביום </w:t>
      </w:r>
      <w:r>
        <w:rPr>
          <w:rFonts w:cs="David" w:ascii="David" w:hAnsi="David"/>
        </w:rPr>
        <w:t>23.1.24</w:t>
      </w:r>
      <w:r>
        <w:rPr>
          <w:rFonts w:cs="David" w:ascii="David" w:hAnsi="David"/>
          <w:rtl w:val="true"/>
        </w:rPr>
        <w:t xml:space="preserve"> </w:t>
      </w:r>
      <w:r>
        <w:rPr>
          <w:rFonts w:ascii="David" w:hAnsi="David"/>
          <w:rtl w:val="true"/>
        </w:rPr>
        <w:t xml:space="preserve">החזיק הנאשם באקדח </w:t>
      </w:r>
      <w:r>
        <w:rPr>
          <w:rFonts w:cs="David" w:ascii="David" w:hAnsi="David"/>
        </w:rPr>
        <w:t>Walther</w:t>
      </w:r>
      <w:r>
        <w:rPr>
          <w:rFonts w:cs="David" w:ascii="David" w:hAnsi="David"/>
          <w:rtl w:val="true"/>
        </w:rPr>
        <w:t xml:space="preserve">, </w:t>
      </w:r>
      <w:r>
        <w:rPr>
          <w:rFonts w:ascii="David" w:hAnsi="David"/>
          <w:rtl w:val="true"/>
        </w:rPr>
        <w:t>על מיטתו</w:t>
      </w:r>
      <w:r>
        <w:rPr>
          <w:rFonts w:cs="David" w:ascii="David" w:hAnsi="David"/>
          <w:rtl w:val="true"/>
        </w:rPr>
        <w:t xml:space="preserve">, </w:t>
      </w:r>
      <w:r>
        <w:rPr>
          <w:rFonts w:ascii="David" w:hAnsi="David"/>
          <w:rtl w:val="true"/>
        </w:rPr>
        <w:t xml:space="preserve">כשהוא טעון במחסנית תואמת שהכילה </w:t>
      </w:r>
      <w:r>
        <w:rPr>
          <w:rFonts w:cs="David" w:ascii="David" w:hAnsi="David"/>
        </w:rPr>
        <w:t>4</w:t>
      </w:r>
      <w:r>
        <w:rPr>
          <w:rFonts w:cs="David" w:ascii="David" w:hAnsi="David"/>
          <w:rtl w:val="true"/>
        </w:rPr>
        <w:t xml:space="preserve"> </w:t>
      </w:r>
      <w:r>
        <w:rPr>
          <w:rFonts w:ascii="David" w:hAnsi="David"/>
          <w:rtl w:val="true"/>
        </w:rPr>
        <w:t xml:space="preserve">כדורי  תחמושת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במועד הנ</w:t>
      </w:r>
      <w:r>
        <w:rPr>
          <w:rFonts w:cs="David" w:ascii="David" w:hAnsi="David"/>
          <w:rtl w:val="true"/>
        </w:rPr>
        <w:t>"</w:t>
      </w:r>
      <w:r>
        <w:rPr>
          <w:rFonts w:ascii="David" w:hAnsi="David"/>
          <w:rtl w:val="true"/>
        </w:rPr>
        <w:t xml:space="preserve">ל החזיק הנאשם באקדח </w:t>
      </w:r>
      <w:r>
        <w:rPr>
          <w:rFonts w:cs="David" w:ascii="David" w:hAnsi="David"/>
        </w:rPr>
        <w:t>FN</w:t>
      </w:r>
      <w:r>
        <w:rPr>
          <w:rFonts w:cs="David" w:ascii="David" w:hAnsi="David"/>
          <w:rtl w:val="true"/>
        </w:rPr>
        <w:t xml:space="preserve"> </w:t>
      </w:r>
      <w:r>
        <w:rPr>
          <w:rFonts w:ascii="David" w:hAnsi="David"/>
          <w:rtl w:val="true"/>
        </w:rPr>
        <w:t>מאחורי ספה בביתו</w:t>
      </w:r>
      <w:r>
        <w:rPr>
          <w:rFonts w:cs="David" w:ascii="David" w:hAnsi="David"/>
          <w:rtl w:val="true"/>
        </w:rPr>
        <w:t xml:space="preserve">, </w:t>
      </w:r>
      <w:r>
        <w:rPr>
          <w:rFonts w:ascii="David" w:hAnsi="David"/>
          <w:rtl w:val="true"/>
        </w:rPr>
        <w:t xml:space="preserve">כשהוא טעון במחסנית תואמת שהכילה </w:t>
      </w:r>
      <w:r>
        <w:rPr>
          <w:rFonts w:cs="David" w:ascii="David" w:hAnsi="David"/>
        </w:rPr>
        <w:t>12</w:t>
      </w:r>
      <w:r>
        <w:rPr>
          <w:rFonts w:cs="David" w:ascii="David" w:hAnsi="David"/>
          <w:rtl w:val="true"/>
        </w:rPr>
        <w:t xml:space="preserve"> </w:t>
      </w:r>
      <w:r>
        <w:rPr>
          <w:rFonts w:ascii="David" w:hAnsi="David"/>
          <w:rtl w:val="true"/>
        </w:rPr>
        <w:t xml:space="preserve">כדורי תחמושת לאקדח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p>
    <w:p>
      <w:pPr>
        <w:pStyle w:val="Normal"/>
        <w:spacing w:lineRule="auto" w:line="360" w:before="240" w:after="240"/>
        <w:ind w:end="0"/>
        <w:jc w:val="both"/>
        <w:rPr>
          <w:rFonts w:ascii="Arial" w:hAnsi="Arial" w:cs="Arial"/>
        </w:rPr>
      </w:pPr>
      <w:r>
        <w:rPr>
          <w:rFonts w:ascii="David" w:hAnsi="David"/>
          <w:rtl w:val="true"/>
        </w:rPr>
        <w:t>בנוסף</w:t>
      </w:r>
      <w:r>
        <w:rPr>
          <w:rFonts w:cs="David" w:ascii="David" w:hAnsi="David"/>
          <w:rtl w:val="true"/>
        </w:rPr>
        <w:t xml:space="preserve">, </w:t>
      </w:r>
      <w:r>
        <w:rPr>
          <w:rFonts w:ascii="David" w:hAnsi="David"/>
          <w:rtl w:val="true"/>
        </w:rPr>
        <w:t>במועד זה החזיק הנאשם בביתו בשקית המכילה סם מסוכן מסוג קנבוס המחולק ל</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אריזות במשקל כולל של </w:t>
      </w:r>
      <w:r>
        <w:rPr>
          <w:rFonts w:cs="David" w:ascii="David" w:hAnsi="David"/>
        </w:rPr>
        <w:t>107.89</w:t>
      </w:r>
      <w:r>
        <w:rPr>
          <w:rFonts w:cs="David" w:ascii="David" w:hAnsi="David"/>
          <w:rtl w:val="true"/>
        </w:rPr>
        <w:t xml:space="preserve"> </w:t>
      </w:r>
      <w:r>
        <w:rPr>
          <w:rFonts w:ascii="David" w:hAnsi="David"/>
          <w:rtl w:val="true"/>
        </w:rPr>
        <w:t>גרם נטו</w:t>
      </w:r>
      <w:r>
        <w:rPr>
          <w:rFonts w:cs="David" w:ascii="David" w:hAnsi="David"/>
          <w:rtl w:val="true"/>
        </w:rPr>
        <w:t xml:space="preserve">. </w:t>
      </w:r>
    </w:p>
    <w:p>
      <w:pPr>
        <w:pStyle w:val="Normal"/>
        <w:spacing w:lineRule="auto" w:line="360" w:before="240" w:after="240"/>
        <w:ind w:end="0"/>
        <w:jc w:val="both"/>
        <w:rPr>
          <w:rFonts w:ascii="Arial" w:hAnsi="Arial" w:cs="Arial"/>
        </w:rPr>
      </w:pPr>
      <w:r>
        <w:rPr>
          <w:rFonts w:ascii="Arial" w:hAnsi="Arial" w:cs="Arial"/>
          <w:rtl w:val="true"/>
        </w:rPr>
        <w:t xml:space="preserve">ביום </w:t>
      </w:r>
      <w:r>
        <w:rPr>
          <w:rFonts w:cs="Arial" w:ascii="Arial" w:hAnsi="Arial"/>
        </w:rPr>
        <w:t>23.1.24</w:t>
      </w:r>
      <w:r>
        <w:rPr>
          <w:rFonts w:cs="Arial" w:ascii="Arial" w:hAnsi="Arial"/>
          <w:rtl w:val="true"/>
        </w:rPr>
        <w:t xml:space="preserve"> </w:t>
      </w:r>
      <w:r>
        <w:rPr>
          <w:rFonts w:ascii="Arial" w:hAnsi="Arial" w:cs="Arial"/>
          <w:rtl w:val="true"/>
        </w:rPr>
        <w:t xml:space="preserve">סמוך לשעה </w:t>
      </w:r>
      <w:r>
        <w:rPr>
          <w:rFonts w:cs="Arial" w:ascii="Arial" w:hAnsi="Arial"/>
        </w:rPr>
        <w:t>9:00</w:t>
      </w:r>
      <w:r>
        <w:rPr>
          <w:rFonts w:cs="Arial" w:ascii="Arial" w:hAnsi="Arial"/>
          <w:rtl w:val="true"/>
        </w:rPr>
        <w:t xml:space="preserve">, </w:t>
      </w:r>
      <w:r>
        <w:rPr>
          <w:rFonts w:ascii="Arial" w:hAnsi="Arial" w:cs="Arial"/>
          <w:rtl w:val="true"/>
        </w:rPr>
        <w:t>עת שהגיעו השוטרים לבצע חיפוש בביתו של הנאשם</w:t>
      </w:r>
      <w:r>
        <w:rPr>
          <w:rFonts w:cs="Arial" w:ascii="Arial" w:hAnsi="Arial"/>
          <w:rtl w:val="true"/>
        </w:rPr>
        <w:t xml:space="preserve">, </w:t>
      </w:r>
      <w:r>
        <w:rPr>
          <w:rFonts w:ascii="Arial" w:hAnsi="Arial" w:cs="Arial"/>
          <w:rtl w:val="true"/>
        </w:rPr>
        <w:t>יצא הנאשם מביתו בגופיה ותחתונים בלבד</w:t>
      </w:r>
      <w:r>
        <w:rPr>
          <w:rFonts w:cs="Arial" w:ascii="Arial" w:hAnsi="Arial"/>
          <w:rtl w:val="true"/>
        </w:rPr>
        <w:t xml:space="preserve">, </w:t>
      </w:r>
      <w:r>
        <w:rPr>
          <w:rFonts w:ascii="Arial" w:hAnsi="Arial" w:cs="Arial"/>
          <w:rtl w:val="true"/>
        </w:rPr>
        <w:t>ואמר לשוטרים כי בדרכו להאכיל עזים במתחם וטען בכזב כי הוא מתגורר בבניין השייך לבן דודו הנמצא באותו מתחם מגורים והכווין אותם לביתו וזאת בכוונה למנוע הליך שיפוטי ולהביא לעיוות דין</w:t>
      </w:r>
      <w:r>
        <w:rPr>
          <w:rFonts w:cs="Arial" w:ascii="Arial" w:hAnsi="Arial"/>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ראיות לעונש</w:t>
      </w:r>
      <w:r>
        <w:rPr>
          <w:rFonts w:cs="Arial" w:ascii="Arial" w:hAnsi="Arial"/>
          <w:b/>
          <w:bCs/>
          <w:rtl w:val="true"/>
        </w:rPr>
        <w:t xml:space="preserve">: </w:t>
      </w:r>
    </w:p>
    <w:p>
      <w:pPr>
        <w:pStyle w:val="Normal"/>
        <w:spacing w:lineRule="auto" w:line="360" w:before="120" w:after="240"/>
        <w:ind w:end="0"/>
        <w:jc w:val="both"/>
        <w:rPr>
          <w:rFonts w:ascii="Arial" w:hAnsi="Arial" w:cs="Arial"/>
        </w:rPr>
      </w:pPr>
      <w:r>
        <w:rPr>
          <w:rFonts w:ascii="Arial" w:hAnsi="Arial" w:cs="Arial"/>
          <w:rtl w:val="true"/>
        </w:rPr>
        <w:t xml:space="preserve">המאשימה הגישה רישום פלילי ותעבורתי של הנאשם </w:t>
      </w:r>
      <w:r>
        <w:rPr>
          <w:rFonts w:cs="Arial" w:ascii="Arial" w:hAnsi="Arial"/>
          <w:rtl w:val="true"/>
        </w:rPr>
        <w:t>(</w:t>
      </w:r>
      <w:r>
        <w:rPr>
          <w:rFonts w:ascii="Arial" w:hAnsi="Arial" w:cs="Arial"/>
          <w:rtl w:val="true"/>
        </w:rPr>
        <w:t>טע</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הכולל הרשעה פלילית אחד בגין עבירת איומים ומספר הרשעות בעבירות תעבורה</w:t>
      </w:r>
      <w:r>
        <w:rPr>
          <w:rFonts w:cs="Arial" w:ascii="Arial" w:hAnsi="Arial"/>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הגיש</w:t>
      </w:r>
      <w:r>
        <w:rPr>
          <w:rFonts w:cs="Times New Roman"/>
          <w:rtl w:val="true"/>
        </w:rPr>
        <w:t xml:space="preserve"> </w:t>
      </w:r>
      <w:r>
        <w:rPr>
          <w:rtl w:val="true"/>
        </w:rPr>
        <w:t>מסמכים</w:t>
      </w:r>
      <w:r>
        <w:rPr>
          <w:rFonts w:cs="Times New Roman"/>
          <w:rtl w:val="true"/>
        </w:rPr>
        <w:t xml:space="preserve"> </w:t>
      </w:r>
      <w:r>
        <w:rPr>
          <w:rtl w:val="true"/>
        </w:rPr>
        <w:t>רפואיים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w:t>
      </w:r>
      <w:r>
        <w:rPr>
          <w:rtl w:val="true"/>
        </w:rPr>
        <w:t>טע</w:t>
      </w:r>
      <w:r>
        <w:rPr>
          <w:rtl w:val="true"/>
        </w:rPr>
        <w:t>/</w:t>
      </w:r>
      <w:r>
        <w:rPr/>
        <w:t>3</w:t>
      </w:r>
      <w:r>
        <w:rPr>
          <w:rtl w:val="true"/>
        </w:rPr>
        <w:t>).</w:t>
      </w:r>
    </w:p>
    <w:p>
      <w:pPr>
        <w:pStyle w:val="Normal"/>
        <w:spacing w:lineRule="auto" w:line="360" w:before="120" w:after="0"/>
        <w:ind w:end="0"/>
        <w:jc w:val="both"/>
        <w:rPr/>
      </w:pPr>
      <w:r>
        <w:rPr>
          <w:rtl w:val="true"/>
        </w:rPr>
        <w:t>מטעם</w:t>
      </w:r>
      <w:r>
        <w:rPr>
          <w:rFonts w:cs="Times New Roman"/>
          <w:rtl w:val="true"/>
        </w:rPr>
        <w:t xml:space="preserve"> </w:t>
      </w:r>
      <w:r>
        <w:rPr>
          <w:rtl w:val="true"/>
        </w:rPr>
        <w:t>הנאשם</w:t>
      </w:r>
      <w:r>
        <w:rPr>
          <w:rFonts w:cs="Times New Roman"/>
          <w:rtl w:val="true"/>
        </w:rPr>
        <w:t xml:space="preserve"> </w:t>
      </w:r>
      <w:r>
        <w:rPr>
          <w:rtl w:val="true"/>
        </w:rPr>
        <w:t>העידה</w:t>
      </w:r>
      <w:r>
        <w:rPr>
          <w:rFonts w:cs="Times New Roman"/>
          <w:rtl w:val="true"/>
        </w:rPr>
        <w:t xml:space="preserve"> </w:t>
      </w:r>
      <w:r>
        <w:rPr>
          <w:rtl w:val="true"/>
        </w:rPr>
        <w:t>בת</w:t>
      </w:r>
      <w:r>
        <w:rPr>
          <w:rFonts w:cs="Times New Roman"/>
          <w:rtl w:val="true"/>
        </w:rPr>
        <w:t xml:space="preserve"> </w:t>
      </w:r>
      <w:r>
        <w:rPr>
          <w:rtl w:val="true"/>
        </w:rPr>
        <w:t>זוגתו</w:t>
      </w:r>
      <w:r>
        <w:rPr>
          <w:rtl w:val="true"/>
        </w:rPr>
        <w:t>,</w:t>
      </w:r>
      <w:r>
        <w:rPr>
          <w:rtl w:val="true"/>
        </w:rPr>
        <w:t xml:space="preserve"> </w:t>
      </w:r>
      <w:r>
        <w:rPr>
          <w:rtl w:val="true"/>
        </w:rPr>
        <w:t>אשר</w:t>
      </w:r>
      <w:r>
        <w:rPr>
          <w:rFonts w:cs="Times New Roman"/>
          <w:rtl w:val="true"/>
        </w:rPr>
        <w:t xml:space="preserve"> </w:t>
      </w:r>
      <w:r>
        <w:rPr>
          <w:rtl w:val="true"/>
        </w:rPr>
        <w:t>תיארה</w:t>
      </w:r>
      <w:r>
        <w:rPr>
          <w:rFonts w:cs="Times New Roman"/>
          <w:rtl w:val="true"/>
        </w:rPr>
        <w:t xml:space="preserve"> </w:t>
      </w:r>
      <w:r>
        <w:rPr>
          <w:rtl w:val="true"/>
        </w:rPr>
        <w:t>כי</w:t>
      </w:r>
      <w:r>
        <w:rPr>
          <w:rFonts w:cs="Times New Roman"/>
          <w:rtl w:val="true"/>
        </w:rPr>
        <w:t xml:space="preserve"> </w:t>
      </w:r>
      <w:r>
        <w:rPr>
          <w:rtl w:val="true"/>
        </w:rPr>
        <w:t>היא</w:t>
      </w:r>
      <w:r>
        <w:rPr>
          <w:rFonts w:cs="Times New Roman"/>
          <w:rtl w:val="true"/>
        </w:rPr>
        <w:t xml:space="preserve"> </w:t>
      </w:r>
      <w:r>
        <w:rPr>
          <w:rtl w:val="true"/>
        </w:rPr>
        <w:t>במערכת</w:t>
      </w:r>
      <w:r>
        <w:rPr>
          <w:rFonts w:cs="Times New Roman"/>
          <w:rtl w:val="true"/>
        </w:rPr>
        <w:t xml:space="preserve"> </w:t>
      </w:r>
      <w:r>
        <w:rPr>
          <w:rtl w:val="true"/>
        </w:rPr>
        <w:t>יחסים</w:t>
      </w:r>
      <w:r>
        <w:rPr>
          <w:rFonts w:cs="Times New Roman"/>
          <w:rtl w:val="true"/>
        </w:rPr>
        <w:t xml:space="preserve"> </w:t>
      </w:r>
      <w:r>
        <w:rPr>
          <w:rtl w:val="true"/>
        </w:rPr>
        <w:t>זוגית</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t>5</w:t>
      </w:r>
      <w:r>
        <w:rPr>
          <w:rtl w:val="true"/>
        </w:rPr>
        <w:t xml:space="preserve"> </w:t>
      </w:r>
      <w:r>
        <w:rPr>
          <w:rtl w:val="true"/>
        </w:rPr>
        <w:t>שנים</w:t>
      </w:r>
      <w:r>
        <w:rPr>
          <w:rtl w:val="true"/>
        </w:rPr>
        <w:t xml:space="preserve">, </w:t>
      </w:r>
      <w:r>
        <w:rPr>
          <w:rtl w:val="true"/>
        </w:rPr>
        <w:t>וכי</w:t>
      </w:r>
      <w:r>
        <w:rPr>
          <w:rFonts w:cs="Times New Roman"/>
          <w:rtl w:val="true"/>
        </w:rPr>
        <w:t xml:space="preserve"> </w:t>
      </w:r>
      <w:r>
        <w:rPr>
          <w:rtl w:val="true"/>
        </w:rPr>
        <w:t>הם</w:t>
      </w:r>
      <w:r>
        <w:rPr>
          <w:rFonts w:cs="Times New Roman"/>
          <w:rtl w:val="true"/>
        </w:rPr>
        <w:t xml:space="preserve"> </w:t>
      </w:r>
      <w:r>
        <w:rPr>
          <w:rtl w:val="true"/>
        </w:rPr>
        <w:t>עתידים</w:t>
      </w:r>
      <w:r>
        <w:rPr>
          <w:rFonts w:cs="Times New Roman"/>
          <w:rtl w:val="true"/>
        </w:rPr>
        <w:t xml:space="preserve"> </w:t>
      </w:r>
      <w:r>
        <w:rPr>
          <w:rtl w:val="true"/>
        </w:rPr>
        <w:t>להתחתן</w:t>
      </w:r>
      <w:r>
        <w:rPr>
          <w:rtl w:val="true"/>
        </w:rPr>
        <w:t>.</w:t>
      </w:r>
      <w:r>
        <w:rPr>
          <w:rtl w:val="true"/>
        </w:rPr>
        <w:t xml:space="preserve"> </w:t>
      </w:r>
      <w:r>
        <w:rPr>
          <w:rtl w:val="true"/>
        </w:rPr>
        <w:t>העדה</w:t>
      </w:r>
      <w:r>
        <w:rPr>
          <w:rFonts w:cs="Times New Roman"/>
          <w:rtl w:val="true"/>
        </w:rPr>
        <w:t xml:space="preserve"> </w:t>
      </w:r>
      <w:r>
        <w:rPr>
          <w:rtl w:val="true"/>
        </w:rPr>
        <w:t>מסרה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למד</w:t>
      </w:r>
      <w:r>
        <w:rPr>
          <w:rFonts w:cs="Times New Roman"/>
          <w:rtl w:val="true"/>
        </w:rPr>
        <w:t xml:space="preserve"> </w:t>
      </w:r>
      <w:r>
        <w:rPr>
          <w:rtl w:val="true"/>
        </w:rPr>
        <w:t>את</w:t>
      </w:r>
      <w:r>
        <w:rPr>
          <w:rFonts w:cs="Times New Roman"/>
          <w:rtl w:val="true"/>
        </w:rPr>
        <w:t xml:space="preserve"> </w:t>
      </w:r>
      <w:r>
        <w:rPr>
          <w:rtl w:val="true"/>
        </w:rPr>
        <w:t>הלקח</w:t>
      </w:r>
      <w:r>
        <w:rPr>
          <w:rFonts w:cs="Times New Roman"/>
          <w:rtl w:val="true"/>
        </w:rPr>
        <w:t xml:space="preserve"> </w:t>
      </w:r>
      <w:r>
        <w:rPr>
          <w:rtl w:val="true"/>
        </w:rPr>
        <w:t>וביקשה</w:t>
      </w:r>
      <w:r>
        <w:rPr>
          <w:rFonts w:cs="Times New Roman"/>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יתחשב</w:t>
      </w:r>
      <w:r>
        <w:rPr>
          <w:rFonts w:cs="Times New Roman"/>
          <w:rtl w:val="true"/>
        </w:rPr>
        <w:t xml:space="preserve"> </w:t>
      </w:r>
      <w:r>
        <w:rPr>
          <w:rtl w:val="true"/>
        </w:rPr>
        <w:t>בנאשם</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שיוכלו</w:t>
      </w:r>
      <w:r>
        <w:rPr>
          <w:rFonts w:cs="Times New Roman"/>
          <w:rtl w:val="true"/>
        </w:rPr>
        <w:t xml:space="preserve"> </w:t>
      </w:r>
      <w:r>
        <w:rPr>
          <w:rtl w:val="true"/>
        </w:rPr>
        <w:t>להמשיך</w:t>
      </w:r>
      <w:r>
        <w:rPr>
          <w:rFonts w:cs="Times New Roman"/>
          <w:rtl w:val="true"/>
        </w:rPr>
        <w:t xml:space="preserve"> </w:t>
      </w:r>
      <w:r>
        <w:rPr>
          <w:rtl w:val="true"/>
        </w:rPr>
        <w:t>בחייהם</w:t>
      </w:r>
      <w:r>
        <w:rPr>
          <w:rFonts w:cs="Times New Roman"/>
          <w:rtl w:val="true"/>
        </w:rPr>
        <w:t xml:space="preserve"> </w:t>
      </w:r>
      <w:r>
        <w:rPr>
          <w:rtl w:val="true"/>
        </w:rPr>
        <w:t>המשותפים</w:t>
      </w:r>
      <w:r>
        <w:rPr>
          <w:rtl w:val="true"/>
        </w:rPr>
        <w:t xml:space="preserve">. </w:t>
      </w:r>
    </w:p>
    <w:p>
      <w:pPr>
        <w:pStyle w:val="Normal"/>
        <w:spacing w:lineRule="auto" w:line="360" w:before="120" w:after="0"/>
        <w:ind w:end="0"/>
        <w:jc w:val="both"/>
        <w:rPr/>
      </w:pPr>
      <w:r>
        <w:rPr>
          <w:rtl w:val="true"/>
        </w:rPr>
        <w:t>בנוסף</w:t>
      </w:r>
      <w:r>
        <w:rPr>
          <w:rtl w:val="true"/>
        </w:rPr>
        <w:t xml:space="preserve">, </w:t>
      </w:r>
      <w:r>
        <w:rPr>
          <w:rtl w:val="true"/>
        </w:rPr>
        <w:t>העידה</w:t>
      </w:r>
      <w:r>
        <w:rPr>
          <w:rFonts w:cs="Times New Roman"/>
          <w:rtl w:val="true"/>
        </w:rPr>
        <w:t xml:space="preserve"> </w:t>
      </w:r>
      <w:r>
        <w:rPr>
          <w:rtl w:val="true"/>
        </w:rPr>
        <w:t>אחות</w:t>
      </w:r>
      <w:r>
        <w:rPr>
          <w:rFonts w:cs="Times New Roman"/>
          <w:rtl w:val="true"/>
        </w:rPr>
        <w:t xml:space="preserve"> </w:t>
      </w:r>
      <w:r>
        <w:rPr>
          <w:rtl w:val="true"/>
        </w:rPr>
        <w:t>הנאשם</w:t>
      </w:r>
      <w:r>
        <w:rPr>
          <w:rFonts w:cs="Times New Roman"/>
          <w:rtl w:val="true"/>
        </w:rPr>
        <w:t xml:space="preserve"> </w:t>
      </w:r>
      <w:r>
        <w:rPr>
          <w:rtl w:val="true"/>
        </w:rPr>
        <w:t>בדבר</w:t>
      </w:r>
      <w:r>
        <w:rPr>
          <w:rFonts w:cs="Times New Roman"/>
          <w:rtl w:val="true"/>
        </w:rPr>
        <w:t xml:space="preserve"> </w:t>
      </w:r>
      <w:r>
        <w:rPr>
          <w:rtl w:val="true"/>
        </w:rPr>
        <w:t>אופיו</w:t>
      </w:r>
      <w:r>
        <w:rPr>
          <w:rFonts w:cs="Times New Roman"/>
          <w:rtl w:val="true"/>
        </w:rPr>
        <w:t xml:space="preserve"> </w:t>
      </w:r>
      <w:r>
        <w:rPr>
          <w:rtl w:val="true"/>
        </w:rPr>
        <w:t>הטוב</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מסרה</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אדם</w:t>
      </w:r>
      <w:r>
        <w:rPr>
          <w:rFonts w:cs="Times New Roman"/>
          <w:rtl w:val="true"/>
        </w:rPr>
        <w:t xml:space="preserve"> </w:t>
      </w:r>
      <w:r>
        <w:rPr>
          <w:rtl w:val="true"/>
        </w:rPr>
        <w:t>נורמטיבי</w:t>
      </w:r>
      <w:r>
        <w:rPr>
          <w:rtl w:val="true"/>
        </w:rPr>
        <w:t xml:space="preserve">, </w:t>
      </w:r>
      <w:r>
        <w:rPr>
          <w:rtl w:val="true"/>
        </w:rPr>
        <w:t>וביקשה</w:t>
      </w:r>
      <w:r>
        <w:rPr>
          <w:rFonts w:cs="Times New Roman"/>
          <w:rtl w:val="true"/>
        </w:rPr>
        <w:t xml:space="preserve"> </w:t>
      </w:r>
      <w:r>
        <w:rPr>
          <w:rtl w:val="true"/>
        </w:rPr>
        <w:t>מבית</w:t>
      </w:r>
      <w:r>
        <w:rPr>
          <w:rFonts w:cs="Times New Roman"/>
          <w:rtl w:val="true"/>
        </w:rPr>
        <w:t xml:space="preserve"> </w:t>
      </w:r>
      <w:r>
        <w:rPr>
          <w:rtl w:val="true"/>
        </w:rPr>
        <w:t>המשפט</w:t>
      </w:r>
      <w:r>
        <w:rPr>
          <w:rFonts w:cs="Times New Roman"/>
          <w:rtl w:val="true"/>
        </w:rPr>
        <w:t xml:space="preserve"> </w:t>
      </w:r>
      <w:r>
        <w:rPr>
          <w:rtl w:val="true"/>
        </w:rPr>
        <w:t>הזדמנות</w:t>
      </w:r>
      <w:r>
        <w:rPr>
          <w:rFonts w:cs="Times New Roman"/>
          <w:rtl w:val="true"/>
        </w:rPr>
        <w:t xml:space="preserve"> </w:t>
      </w:r>
      <w:r>
        <w:rPr>
          <w:rtl w:val="true"/>
        </w:rPr>
        <w:t>לנאשם</w:t>
      </w:r>
      <w:r>
        <w:rPr>
          <w:rFonts w:cs="Times New Roman"/>
          <w:rtl w:val="true"/>
        </w:rPr>
        <w:t xml:space="preserve"> </w:t>
      </w:r>
      <w:r>
        <w:rPr>
          <w:rtl w:val="true"/>
        </w:rPr>
        <w:t>לשקם</w:t>
      </w:r>
      <w:r>
        <w:rPr>
          <w:rFonts w:cs="Times New Roman"/>
          <w:rtl w:val="true"/>
        </w:rPr>
        <w:t xml:space="preserve"> </w:t>
      </w:r>
      <w:r>
        <w:rPr>
          <w:rtl w:val="true"/>
        </w:rPr>
        <w:t>את</w:t>
      </w:r>
      <w:r>
        <w:rPr>
          <w:rFonts w:cs="Times New Roman"/>
          <w:rtl w:val="true"/>
        </w:rPr>
        <w:t xml:space="preserve"> </w:t>
      </w:r>
      <w:r>
        <w:rPr>
          <w:rtl w:val="true"/>
        </w:rPr>
        <w:t>חייו</w:t>
      </w:r>
      <w:r>
        <w:rPr>
          <w:rFonts w:cs="Times New Roman"/>
          <w:rtl w:val="true"/>
        </w:rPr>
        <w:t xml:space="preserve"> </w:t>
      </w:r>
      <w:r>
        <w:rPr>
          <w:rtl w:val="true"/>
        </w:rPr>
        <w:t>ולהתחיל</w:t>
      </w:r>
      <w:r>
        <w:rPr>
          <w:rFonts w:cs="Times New Roman"/>
          <w:rtl w:val="true"/>
        </w:rPr>
        <w:t xml:space="preserve"> </w:t>
      </w:r>
      <w:r>
        <w:rPr>
          <w:rtl w:val="true"/>
        </w:rPr>
        <w:t>התחלה</w:t>
      </w:r>
      <w:r>
        <w:rPr>
          <w:rFonts w:cs="Times New Roman"/>
          <w:rtl w:val="true"/>
        </w:rPr>
        <w:t xml:space="preserve"> </w:t>
      </w:r>
      <w:r>
        <w:rPr>
          <w:rtl w:val="true"/>
        </w:rPr>
        <w:t>חדשה</w:t>
      </w:r>
      <w:r>
        <w:rPr>
          <w:rtl w:val="true"/>
        </w:rPr>
        <w:t xml:space="preserve">, </w:t>
      </w:r>
      <w:r>
        <w:rPr>
          <w:rtl w:val="true"/>
        </w:rPr>
        <w:t>בתמיכת</w:t>
      </w:r>
      <w:r>
        <w:rPr>
          <w:rFonts w:cs="Times New Roman"/>
          <w:rtl w:val="true"/>
        </w:rPr>
        <w:t xml:space="preserve"> </w:t>
      </w:r>
      <w:r>
        <w:rPr>
          <w:rtl w:val="true"/>
        </w:rPr>
        <w:t>בני</w:t>
      </w:r>
      <w:r>
        <w:rPr>
          <w:rFonts w:cs="Times New Roman"/>
          <w:rtl w:val="true"/>
        </w:rPr>
        <w:t xml:space="preserve"> </w:t>
      </w:r>
      <w:r>
        <w:rPr>
          <w:rtl w:val="true"/>
        </w:rPr>
        <w:t>המשפחה</w:t>
      </w:r>
      <w:r>
        <w:rPr>
          <w:rtl w:val="true"/>
        </w:rPr>
        <w:t>.</w:t>
      </w:r>
    </w:p>
    <w:p>
      <w:pPr>
        <w:pStyle w:val="Normal"/>
        <w:spacing w:lineRule="auto" w:line="360" w:before="120" w:after="240"/>
        <w:ind w:end="0"/>
        <w:jc w:val="both"/>
        <w:rPr/>
      </w:pPr>
      <w:r>
        <w:rPr>
          <w:rFonts w:ascii="Arial" w:hAnsi="Arial" w:cs="Arial"/>
          <w:rtl w:val="true"/>
        </w:rPr>
        <w:t>עוד</w:t>
      </w:r>
      <w:r>
        <w:rPr>
          <w:rFonts w:ascii="Arial" w:hAnsi="Arial" w:cs="Arial"/>
          <w:rtl w:val="true"/>
        </w:rPr>
        <w:t xml:space="preserve"> העיד אביו של הנאשם</w:t>
      </w:r>
      <w:r>
        <w:rPr>
          <w:rFonts w:cs="Arial" w:ascii="Arial" w:hAnsi="Arial"/>
          <w:rtl w:val="true"/>
        </w:rPr>
        <w:t xml:space="preserve">, </w:t>
      </w:r>
      <w:r>
        <w:rPr>
          <w:rtl w:val="true"/>
        </w:rPr>
        <w:t>אשר</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המשפחה</w:t>
      </w:r>
      <w:r>
        <w:rPr>
          <w:rFonts w:cs="Times New Roman"/>
          <w:rtl w:val="true"/>
        </w:rPr>
        <w:t xml:space="preserve"> </w:t>
      </w:r>
      <w:r>
        <w:rPr>
          <w:rtl w:val="true"/>
        </w:rPr>
        <w:t>מנהלת</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tl w:val="true"/>
        </w:rPr>
        <w:t xml:space="preserve">, </w:t>
      </w:r>
      <w:r>
        <w:rPr>
          <w:rtl w:val="true"/>
        </w:rPr>
        <w:t>וכי</w:t>
      </w:r>
      <w:r>
        <w:rPr>
          <w:rFonts w:cs="Times New Roman"/>
          <w:rtl w:val="true"/>
        </w:rPr>
        <w:t xml:space="preserve"> </w:t>
      </w:r>
      <w:r>
        <w:rPr>
          <w:rtl w:val="true"/>
        </w:rPr>
        <w:t>הנאשם</w:t>
      </w:r>
      <w:r>
        <w:rPr>
          <w:rFonts w:cs="Times New Roman"/>
          <w:rtl w:val="true"/>
        </w:rPr>
        <w:t xml:space="preserve"> </w:t>
      </w:r>
      <w:r>
        <w:rPr>
          <w:rtl w:val="true"/>
        </w:rPr>
        <w:t>מודע</w:t>
      </w:r>
      <w:r>
        <w:rPr>
          <w:rFonts w:cs="Times New Roman"/>
          <w:rtl w:val="true"/>
        </w:rPr>
        <w:t xml:space="preserve"> </w:t>
      </w:r>
      <w:r>
        <w:rPr>
          <w:rtl w:val="true"/>
        </w:rPr>
        <w:t>לטעות</w:t>
      </w:r>
      <w:r>
        <w:rPr>
          <w:rFonts w:cs="Times New Roman"/>
          <w:rtl w:val="true"/>
        </w:rPr>
        <w:t xml:space="preserve"> </w:t>
      </w:r>
      <w:r>
        <w:rPr>
          <w:rtl w:val="true"/>
        </w:rPr>
        <w:t>שעשה</w:t>
      </w:r>
      <w:r>
        <w:rPr>
          <w:rFonts w:cs="Times New Roman"/>
          <w:rtl w:val="true"/>
        </w:rPr>
        <w:t xml:space="preserve"> </w:t>
      </w:r>
      <w:r>
        <w:rPr>
          <w:rtl w:val="true"/>
        </w:rPr>
        <w:t>והביע</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w:t>
      </w:r>
    </w:p>
    <w:p>
      <w:pPr>
        <w:pStyle w:val="Normal"/>
        <w:spacing w:lineRule="auto" w:line="360" w:before="240" w:after="240"/>
        <w:ind w:end="0"/>
        <w:jc w:val="start"/>
        <w:rPr>
          <w:rFonts w:ascii="Arial" w:hAnsi="Arial" w:cs="Arial"/>
          <w:b/>
          <w:bCs/>
        </w:rPr>
      </w:pPr>
      <w:r>
        <w:rPr>
          <w:rFonts w:ascii="Arial" w:hAnsi="Arial" w:cs="Arial"/>
          <w:b/>
          <w:b/>
          <w:bCs/>
          <w:rtl w:val="true"/>
        </w:rPr>
        <w:t>טיעוני הצדדים לעונש</w:t>
      </w:r>
      <w:r>
        <w:rPr>
          <w:rFonts w:cs="Arial" w:ascii="Arial" w:hAnsi="Arial"/>
          <w:b/>
          <w:bCs/>
          <w:rtl w:val="true"/>
        </w:rPr>
        <w:t xml:space="preserve">: </w:t>
      </w:r>
    </w:p>
    <w:p>
      <w:pPr>
        <w:pStyle w:val="Normal"/>
        <w:spacing w:lineRule="auto" w:line="360" w:before="240" w:after="240"/>
        <w:ind w:end="0"/>
        <w:jc w:val="both"/>
        <w:rPr>
          <w:rFonts w:ascii="Arial" w:hAnsi="Arial" w:cs="Arial"/>
        </w:rPr>
      </w:pPr>
      <w:r>
        <w:rPr>
          <w:rFonts w:ascii="Arial" w:hAnsi="Arial" w:cs="Arial"/>
          <w:b/>
          <w:b/>
          <w:bCs/>
          <w:rtl w:val="true"/>
        </w:rPr>
        <w:t>ב</w:t>
      </w:r>
      <w:r>
        <w:rPr>
          <w:rFonts w:cs="Arial" w:ascii="Arial" w:hAnsi="Arial"/>
          <w:b/>
          <w:bCs/>
          <w:rtl w:val="true"/>
        </w:rPr>
        <w:t>"</w:t>
      </w:r>
      <w:r>
        <w:rPr>
          <w:rFonts w:ascii="Arial" w:hAnsi="Arial" w:cs="Arial"/>
          <w:b/>
          <w:b/>
          <w:bCs/>
          <w:rtl w:val="true"/>
        </w:rPr>
        <w:t xml:space="preserve">כ </w:t>
      </w:r>
      <w:r>
        <w:rPr>
          <w:rFonts w:ascii="Arial" w:hAnsi="Arial" w:cs="Arial"/>
          <w:b/>
          <w:b/>
          <w:bCs/>
          <w:rtl w:val="true"/>
        </w:rPr>
        <w:t>המאשימה</w:t>
      </w:r>
      <w:r>
        <w:rPr>
          <w:rFonts w:ascii="Arial" w:hAnsi="Arial" w:cs="Arial"/>
          <w:rtl w:val="true"/>
        </w:rPr>
        <w:t xml:space="preserve"> בטיעוניה בכתב </w:t>
      </w:r>
      <w:r>
        <w:rPr>
          <w:rFonts w:cs="Arial" w:ascii="Arial" w:hAnsi="Arial"/>
          <w:rtl w:val="true"/>
        </w:rPr>
        <w:t>(</w:t>
      </w:r>
      <w:r>
        <w:rPr>
          <w:rFonts w:ascii="Arial" w:hAnsi="Arial" w:cs="Arial"/>
          <w:rtl w:val="true"/>
        </w:rPr>
        <w:t>טע</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ובעל פה</w:t>
      </w:r>
      <w:r>
        <w:rPr>
          <w:rFonts w:cs="Arial" w:ascii="Arial" w:hAnsi="Arial"/>
          <w:rtl w:val="true"/>
        </w:rPr>
        <w:t xml:space="preserve">, </w:t>
      </w:r>
      <w:r>
        <w:rPr>
          <w:rFonts w:ascii="Arial" w:hAnsi="Arial" w:cs="Arial"/>
          <w:rtl w:val="true"/>
        </w:rPr>
        <w:t>ביקשה לקבוע שני מתחמי ענישה</w:t>
      </w:r>
      <w:r>
        <w:rPr>
          <w:rFonts w:cs="Arial" w:ascii="Arial" w:hAnsi="Arial"/>
          <w:rtl w:val="true"/>
        </w:rPr>
        <w:t xml:space="preserve">, </w:t>
      </w:r>
      <w:r>
        <w:rPr>
          <w:rFonts w:ascii="Arial" w:hAnsi="Arial" w:cs="Arial"/>
          <w:rtl w:val="true"/>
        </w:rPr>
        <w:t>אחד בגין עבירות סמים ואחד בגין עבירות בנשק</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טענה כי הערכים החברתיים המוגנים שנפגעו בנוגע לעבירות בנשק הם שמירה על שלום הציבור וביטחונו</w:t>
      </w:r>
      <w:r>
        <w:rPr>
          <w:rFonts w:cs="Arial" w:ascii="Arial" w:hAnsi="Arial"/>
          <w:rtl w:val="true"/>
        </w:rPr>
        <w:t xml:space="preserve">. </w:t>
      </w:r>
      <w:r>
        <w:rPr>
          <w:rFonts w:ascii="Arial" w:hAnsi="Arial" w:cs="Arial"/>
          <w:rtl w:val="true"/>
        </w:rPr>
        <w:t>באשר לעבירות הסמים נטען כי הערכים החברתיים שנפגעו הינם שלום הציבור ובריאותו</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הוסיפה וטענה</w:t>
      </w:r>
      <w:r>
        <w:rPr>
          <w:rFonts w:cs="Arial" w:ascii="Arial" w:hAnsi="Arial"/>
          <w:rtl w:val="true"/>
        </w:rPr>
        <w:t xml:space="preserve">, </w:t>
      </w:r>
      <w:r>
        <w:rPr>
          <w:rFonts w:ascii="Arial" w:hAnsi="Arial" w:cs="Arial"/>
          <w:rtl w:val="true"/>
        </w:rPr>
        <w:t>כי לעבירות קדם תכנון וכי חלקו של הנאשם בביצוע העבירות היה מלא ובלעדי לאור העובדה כי הנשקים והסמים נתפסו בחדרו של הנאשם</w:t>
      </w:r>
      <w:r>
        <w:rPr>
          <w:rFonts w:cs="Arial" w:ascii="Arial" w:hAnsi="Arial"/>
          <w:rtl w:val="true"/>
        </w:rPr>
        <w:t xml:space="preserve">, </w:t>
      </w:r>
      <w:r>
        <w:rPr>
          <w:rFonts w:ascii="Arial" w:hAnsi="Arial" w:cs="Arial"/>
          <w:rtl w:val="true"/>
        </w:rPr>
        <w:t>כאשר מקומו של הנשק וקרבתו מלמדת על הנגישות והכוננות בכל רגע נתון לעשות בו שימוש</w:t>
      </w:r>
      <w:r>
        <w:rPr>
          <w:rFonts w:cs="Arial" w:ascii="Arial" w:hAnsi="Arial"/>
          <w:rtl w:val="true"/>
        </w:rPr>
        <w:t>.</w:t>
      </w:r>
    </w:p>
    <w:p>
      <w:pPr>
        <w:pStyle w:val="Normal"/>
        <w:spacing w:lineRule="auto" w:line="360" w:before="240" w:after="240"/>
        <w:ind w:end="0"/>
        <w:jc w:val="both"/>
        <w:rPr>
          <w:rFonts w:ascii="Arial" w:hAnsi="Arial" w:cs="Arial"/>
        </w:rPr>
      </w:pPr>
      <w:r>
        <w:rPr>
          <w:rFonts w:ascii="Arial" w:hAnsi="Arial" w:cs="Arial"/>
          <w:rtl w:val="true"/>
        </w:rPr>
        <w:t>עוד נטען</w:t>
      </w:r>
      <w:r>
        <w:rPr>
          <w:rFonts w:cs="Arial" w:ascii="Arial" w:hAnsi="Arial"/>
          <w:rtl w:val="true"/>
        </w:rPr>
        <w:t xml:space="preserve">, </w:t>
      </w:r>
      <w:r>
        <w:rPr>
          <w:rFonts w:ascii="Arial" w:hAnsi="Arial" w:cs="Arial"/>
          <w:rtl w:val="true"/>
        </w:rPr>
        <w:t>כי הנאשם החזיק בשני אקדחים שיש בהם פוטנציאל לשמש למטרות מסכנות חיי אדם והחזקתם בידי אדם שאינו מורשה לכך</w:t>
      </w:r>
      <w:r>
        <w:rPr>
          <w:rFonts w:cs="Arial" w:ascii="Arial" w:hAnsi="Arial"/>
          <w:rtl w:val="true"/>
        </w:rPr>
        <w:t xml:space="preserve">, </w:t>
      </w:r>
      <w:r>
        <w:rPr>
          <w:rFonts w:ascii="Arial" w:hAnsi="Arial" w:cs="Arial"/>
          <w:rtl w:val="true"/>
        </w:rPr>
        <w:t>מהווה מעשה חמור שיש בחובו פוטנציאל עצום לפגיעה בחיי אדם</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המאשימה הפנתה לפסיקה ועתרה לקבוע כי בעבירות בנשק מתחם העונש ההולם נע בין </w:t>
      </w:r>
      <w:r>
        <w:rPr>
          <w:rFonts w:cs="Arial" w:ascii="Arial" w:hAnsi="Arial"/>
        </w:rPr>
        <w:t>30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54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ולמתחם שנע בין </w:t>
      </w:r>
      <w:r>
        <w:rPr>
          <w:rFonts w:cs="Arial" w:ascii="Arial" w:hAnsi="Arial"/>
        </w:rPr>
        <w:t>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חודשי מאסר בפועל בגין עבירה של החזקת סם</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 xml:space="preserve">באשר לנסיבות שאינן קשורות בביצוע העבירות נטען כי לנאשם הרשעה אחת בעבירת איומים משנת </w:t>
      </w:r>
      <w:r>
        <w:rPr>
          <w:rFonts w:cs="Arial" w:ascii="Arial" w:hAnsi="Arial"/>
        </w:rPr>
        <w:t>2022</w:t>
      </w:r>
      <w:r>
        <w:rPr>
          <w:rFonts w:cs="Arial" w:ascii="Arial" w:hAnsi="Arial"/>
          <w:rtl w:val="true"/>
        </w:rPr>
        <w:t xml:space="preserve">. </w:t>
      </w:r>
      <w:r>
        <w:rPr>
          <w:rFonts w:ascii="Arial" w:hAnsi="Arial" w:cs="Arial"/>
          <w:rtl w:val="true"/>
        </w:rPr>
        <w:t>עוד נטען</w:t>
      </w:r>
      <w:r>
        <w:rPr>
          <w:rFonts w:cs="Arial" w:ascii="Arial" w:hAnsi="Arial"/>
          <w:rtl w:val="true"/>
        </w:rPr>
        <w:t xml:space="preserve">, </w:t>
      </w:r>
      <w:r>
        <w:rPr>
          <w:rFonts w:ascii="Arial" w:hAnsi="Arial" w:cs="Arial"/>
          <w:rtl w:val="true"/>
        </w:rPr>
        <w:t>כי הנאשם הודה וחסך זמן שיפוטי וכן נטל אחריות על מעשיו</w:t>
      </w:r>
      <w:r>
        <w:rPr>
          <w:rFonts w:cs="Arial" w:ascii="Arial" w:hAnsi="Arial"/>
          <w:rtl w:val="true"/>
        </w:rPr>
        <w:t>.</w:t>
      </w:r>
    </w:p>
    <w:p>
      <w:pPr>
        <w:pStyle w:val="Normal"/>
        <w:spacing w:lineRule="auto" w:line="360" w:before="240" w:after="24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ביקשה למקם את עונשו של הנאשם בשליש התחתון של כל מתחם לו עתרה ולצבור את העונשים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עתרה ב</w:t>
      </w:r>
      <w:r>
        <w:rPr>
          <w:rFonts w:cs="Arial" w:ascii="Arial" w:hAnsi="Arial"/>
          <w:rtl w:val="true"/>
        </w:rPr>
        <w:t>"</w:t>
      </w:r>
      <w:r>
        <w:rPr>
          <w:rFonts w:ascii="Arial" w:hAnsi="Arial" w:cs="Arial"/>
          <w:rtl w:val="true"/>
        </w:rPr>
        <w:t>כ המאשימה להשית על הנאשם מאסר מותנה ממושך</w:t>
      </w:r>
      <w:r>
        <w:rPr>
          <w:rFonts w:cs="Arial" w:ascii="Arial" w:hAnsi="Arial"/>
          <w:rtl w:val="true"/>
        </w:rPr>
        <w:t xml:space="preserve">, </w:t>
      </w:r>
      <w:r>
        <w:rPr>
          <w:rFonts w:ascii="Arial" w:hAnsi="Arial" w:cs="Arial"/>
          <w:rtl w:val="true"/>
        </w:rPr>
        <w:t>קנס ופסילת רישיון נהיגה בפועל ועל תנאי</w:t>
      </w:r>
      <w:r>
        <w:rPr>
          <w:rFonts w:cs="Arial" w:ascii="Arial" w:hAnsi="Arial"/>
          <w:rtl w:val="true"/>
        </w:rPr>
        <w:t xml:space="preserve">. </w:t>
      </w:r>
    </w:p>
    <w:p>
      <w:pPr>
        <w:pStyle w:val="Normal"/>
        <w:spacing w:lineRule="auto" w:line="360" w:before="120" w:after="0"/>
        <w:ind w:end="0"/>
        <w:jc w:val="both"/>
        <w:rPr/>
      </w:pPr>
      <w:r>
        <w:rPr>
          <w:b/>
          <w:b/>
          <w:bCs/>
          <w:rtl w:val="true"/>
        </w:rPr>
        <w:t>ב</w:t>
      </w:r>
      <w:r>
        <w:rPr>
          <w:b/>
          <w:bCs/>
          <w:rtl w:val="true"/>
        </w:rPr>
        <w:t>"</w:t>
      </w:r>
      <w:r>
        <w:rPr>
          <w:b/>
          <w:b/>
          <w:bCs/>
          <w:rtl w:val="true"/>
        </w:rPr>
        <w:t>כ</w:t>
      </w:r>
      <w:r>
        <w:rPr>
          <w:rFonts w:cs="Times New Roman"/>
          <w:b/>
          <w:b/>
          <w:bCs/>
          <w:rtl w:val="true"/>
        </w:rPr>
        <w:t xml:space="preserve"> </w:t>
      </w:r>
      <w:r>
        <w:rPr>
          <w:b/>
          <w:b/>
          <w:bCs/>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שנתפס</w:t>
      </w:r>
      <w:r>
        <w:rPr>
          <w:rFonts w:cs="Times New Roman"/>
          <w:rtl w:val="true"/>
        </w:rPr>
        <w:t xml:space="preserve"> </w:t>
      </w:r>
      <w:r>
        <w:rPr>
          <w:rtl w:val="true"/>
        </w:rPr>
        <w:t>ולא</w:t>
      </w:r>
      <w:r>
        <w:rPr>
          <w:rFonts w:cs="Times New Roman"/>
          <w:rtl w:val="true"/>
        </w:rPr>
        <w:t xml:space="preserve"> </w:t>
      </w:r>
      <w:r>
        <w:rPr>
          <w:rtl w:val="true"/>
        </w:rPr>
        <w:t>נגרם</w:t>
      </w:r>
      <w:r>
        <w:rPr>
          <w:rFonts w:cs="Times New Roman"/>
          <w:rtl w:val="true"/>
        </w:rPr>
        <w:t xml:space="preserve"> </w:t>
      </w:r>
      <w:r>
        <w:rPr>
          <w:rtl w:val="true"/>
        </w:rPr>
        <w:t>כל</w:t>
      </w:r>
      <w:r>
        <w:rPr>
          <w:rFonts w:cs="Times New Roman"/>
          <w:rtl w:val="true"/>
        </w:rPr>
        <w:t xml:space="preserve"> </w:t>
      </w:r>
      <w:r>
        <w:rPr>
          <w:rtl w:val="true"/>
        </w:rPr>
        <w:t>נזק</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הפנה</w:t>
      </w:r>
      <w:r>
        <w:rPr>
          <w:rFonts w:cs="Times New Roman"/>
          <w:rtl w:val="true"/>
        </w:rPr>
        <w:t xml:space="preserve"> </w:t>
      </w:r>
      <w:r>
        <w:rPr>
          <w:rtl w:val="true"/>
        </w:rPr>
        <w:t>לפסיקה</w:t>
      </w:r>
      <w:r>
        <w:rPr>
          <w:rFonts w:cs="Times New Roman"/>
          <w:rtl w:val="true"/>
        </w:rPr>
        <w:t xml:space="preserve"> </w:t>
      </w:r>
      <w:r>
        <w:rPr>
          <w:rtl w:val="true"/>
        </w:rPr>
        <w:t>(</w:t>
      </w:r>
      <w:r>
        <w:rPr>
          <w:rtl w:val="true"/>
        </w:rPr>
        <w:t>טע</w:t>
      </w:r>
      <w:r>
        <w:rPr>
          <w:rtl w:val="true"/>
        </w:rPr>
        <w:t>/</w:t>
      </w:r>
      <w:r>
        <w:rPr/>
        <w:t>4</w:t>
      </w:r>
      <w:r>
        <w:rPr>
          <w:rtl w:val="true"/>
        </w:rPr>
        <w:t xml:space="preserve">) </w:t>
      </w:r>
      <w:r>
        <w:rPr>
          <w:rtl w:val="true"/>
        </w:rPr>
        <w:t>וטען</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שניתן</w:t>
      </w:r>
      <w:r>
        <w:rPr>
          <w:rFonts w:cs="Times New Roman"/>
          <w:rtl w:val="true"/>
        </w:rPr>
        <w:t xml:space="preserve"> </w:t>
      </w:r>
      <w:r>
        <w:rPr>
          <w:rtl w:val="true"/>
        </w:rPr>
        <w:t>לרצות</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ועד</w:t>
      </w:r>
      <w:r>
        <w:rPr>
          <w:rFonts w:cs="Times New Roman"/>
          <w:rtl w:val="true"/>
        </w:rPr>
        <w:t xml:space="preserve"> </w:t>
      </w:r>
      <w:r>
        <w:rPr>
          <w:rtl w:val="true"/>
        </w:rPr>
        <w:t>ל</w:t>
      </w:r>
      <w:r>
        <w:rPr>
          <w:rtl w:val="true"/>
        </w:rPr>
        <w:t xml:space="preserve">- </w:t>
      </w:r>
      <w:r>
        <w:rPr/>
        <w:t>17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before="120" w:after="0"/>
        <w:ind w:end="0"/>
        <w:jc w:val="both"/>
        <w:rPr/>
      </w:pPr>
      <w:r>
        <w:rPr>
          <w:rFonts w:cs="Times New Roman"/>
          <w:rtl w:val="true"/>
        </w:rPr>
        <w:t xml:space="preserve"> </w:t>
      </w:r>
      <w:r>
        <w:rPr>
          <w:rtl w:val="true"/>
        </w:rPr>
        <w:t>באשר</w:t>
      </w:r>
      <w:r>
        <w:rPr>
          <w:rFonts w:cs="Times New Roman"/>
          <w:rtl w:val="true"/>
        </w:rPr>
        <w:t xml:space="preserve"> </w:t>
      </w:r>
      <w:r>
        <w:rPr>
          <w:rtl w:val="true"/>
        </w:rPr>
        <w:t>לנסיבות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בכוונת</w:t>
      </w:r>
      <w:r>
        <w:rPr>
          <w:rFonts w:cs="Times New Roman"/>
          <w:rtl w:val="true"/>
        </w:rPr>
        <w:t xml:space="preserve"> </w:t>
      </w:r>
      <w:r>
        <w:rPr>
          <w:rtl w:val="true"/>
        </w:rPr>
        <w:t>הנאשם</w:t>
      </w:r>
      <w:r>
        <w:rPr>
          <w:rFonts w:cs="Times New Roman"/>
          <w:rtl w:val="true"/>
        </w:rPr>
        <w:t xml:space="preserve"> </w:t>
      </w:r>
      <w:r>
        <w:rPr>
          <w:rtl w:val="true"/>
        </w:rPr>
        <w:t>להתרחק</w:t>
      </w:r>
      <w:r>
        <w:rPr>
          <w:rFonts w:cs="Times New Roman"/>
          <w:rtl w:val="true"/>
        </w:rPr>
        <w:t xml:space="preserve"> </w:t>
      </w:r>
      <w:r>
        <w:rPr>
          <w:rtl w:val="true"/>
        </w:rPr>
        <w:t>מהחברה</w:t>
      </w:r>
      <w:r>
        <w:rPr>
          <w:rFonts w:cs="Times New Roman"/>
          <w:rtl w:val="true"/>
        </w:rPr>
        <w:t xml:space="preserve"> </w:t>
      </w:r>
      <w:r>
        <w:rPr>
          <w:rtl w:val="true"/>
        </w:rPr>
        <w:t>השולית</w:t>
      </w:r>
      <w:r>
        <w:rPr>
          <w:rFonts w:cs="Times New Roman"/>
          <w:rtl w:val="true"/>
        </w:rPr>
        <w:t xml:space="preserve"> </w:t>
      </w:r>
      <w:r>
        <w:rPr>
          <w:rtl w:val="true"/>
        </w:rPr>
        <w:t>עמה</w:t>
      </w:r>
      <w:r>
        <w:rPr>
          <w:rFonts w:cs="Times New Roman"/>
          <w:rtl w:val="true"/>
        </w:rPr>
        <w:t xml:space="preserve"> </w:t>
      </w:r>
      <w:r>
        <w:rPr>
          <w:rtl w:val="true"/>
        </w:rPr>
        <w:t>נהג</w:t>
      </w:r>
      <w:r>
        <w:rPr>
          <w:rFonts w:cs="Times New Roman"/>
          <w:rtl w:val="true"/>
        </w:rPr>
        <w:t xml:space="preserve"> </w:t>
      </w:r>
      <w:r>
        <w:rPr>
          <w:rtl w:val="true"/>
        </w:rPr>
        <w:t>להתרועע</w:t>
      </w:r>
      <w:r>
        <w:rPr>
          <w:rFonts w:cs="Times New Roman"/>
          <w:rtl w:val="true"/>
        </w:rPr>
        <w:t xml:space="preserve"> </w:t>
      </w:r>
      <w:r>
        <w:rPr>
          <w:rtl w:val="true"/>
        </w:rPr>
        <w:t>ולהעתיק</w:t>
      </w:r>
      <w:r>
        <w:rPr>
          <w:rFonts w:cs="Times New Roman"/>
          <w:rtl w:val="true"/>
        </w:rPr>
        <w:t xml:space="preserve"> </w:t>
      </w:r>
      <w:r>
        <w:rPr>
          <w:rtl w:val="true"/>
        </w:rPr>
        <w:t>את</w:t>
      </w:r>
      <w:r>
        <w:rPr>
          <w:rFonts w:cs="Times New Roman"/>
          <w:rtl w:val="true"/>
        </w:rPr>
        <w:t xml:space="preserve"> </w:t>
      </w:r>
      <w:r>
        <w:rPr>
          <w:rtl w:val="true"/>
        </w:rPr>
        <w:t>מגוריו</w:t>
      </w:r>
      <w:r>
        <w:rPr>
          <w:rFonts w:cs="Times New Roman"/>
          <w:rtl w:val="true"/>
        </w:rPr>
        <w:t xml:space="preserve"> </w:t>
      </w:r>
      <w:r>
        <w:rPr>
          <w:rtl w:val="true"/>
        </w:rPr>
        <w:t>לכרמיאל</w:t>
      </w:r>
      <w:r>
        <w:rPr>
          <w:rtl w:val="true"/>
        </w:rPr>
        <w:t xml:space="preserve">. </w:t>
      </w: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ניהל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עברייני</w:t>
      </w:r>
      <w:r>
        <w:rPr>
          <w:rFonts w:cs="Times New Roman"/>
          <w:rtl w:val="true"/>
        </w:rPr>
        <w:t xml:space="preserve"> </w:t>
      </w:r>
      <w:r>
        <w:rPr>
          <w:rtl w:val="true"/>
        </w:rPr>
        <w:t>והוא</w:t>
      </w:r>
      <w:r>
        <w:rPr>
          <w:rFonts w:cs="Times New Roman"/>
          <w:rtl w:val="true"/>
        </w:rPr>
        <w:t xml:space="preserve"> </w:t>
      </w:r>
      <w:r>
        <w:rPr>
          <w:rtl w:val="true"/>
        </w:rPr>
        <w:t>מגיע</w:t>
      </w:r>
      <w:r>
        <w:rPr>
          <w:rFonts w:cs="Times New Roman"/>
          <w:rtl w:val="true"/>
        </w:rPr>
        <w:t xml:space="preserve"> </w:t>
      </w:r>
      <w:r>
        <w:rPr>
          <w:rtl w:val="true"/>
        </w:rPr>
        <w:t>ממשפחה</w:t>
      </w:r>
      <w:r>
        <w:rPr>
          <w:rFonts w:cs="Times New Roman"/>
          <w:rtl w:val="true"/>
        </w:rPr>
        <w:t xml:space="preserve"> </w:t>
      </w:r>
      <w:r>
        <w:rPr>
          <w:rtl w:val="true"/>
        </w:rPr>
        <w:t>נורמטיבית</w:t>
      </w:r>
      <w:r>
        <w:rPr>
          <w:rtl w:val="true"/>
        </w:rPr>
        <w:t xml:space="preserve">, </w:t>
      </w:r>
      <w:r>
        <w:rPr>
          <w:rtl w:val="true"/>
        </w:rPr>
        <w:t>כאשר</w:t>
      </w:r>
      <w:r>
        <w:rPr>
          <w:rFonts w:cs="Times New Roman"/>
          <w:rtl w:val="true"/>
        </w:rPr>
        <w:t xml:space="preserve"> </w:t>
      </w:r>
      <w:r>
        <w:rPr>
          <w:rtl w:val="true"/>
        </w:rPr>
        <w:t>חווית</w:t>
      </w:r>
      <w:r>
        <w:rPr>
          <w:rFonts w:cs="Times New Roman"/>
          <w:rtl w:val="true"/>
        </w:rPr>
        <w:t xml:space="preserve"> </w:t>
      </w:r>
      <w:r>
        <w:rPr>
          <w:rtl w:val="true"/>
        </w:rPr>
        <w:t>המעצר</w:t>
      </w:r>
      <w:r>
        <w:rPr>
          <w:rFonts w:cs="Times New Roman"/>
          <w:rtl w:val="true"/>
        </w:rPr>
        <w:t xml:space="preserve"> </w:t>
      </w:r>
      <w:r>
        <w:rPr>
          <w:rtl w:val="true"/>
        </w:rPr>
        <w:t>הייתה</w:t>
      </w:r>
      <w:r>
        <w:rPr>
          <w:rFonts w:cs="Times New Roman"/>
          <w:rtl w:val="true"/>
        </w:rPr>
        <w:t xml:space="preserve"> </w:t>
      </w:r>
      <w:r>
        <w:rPr>
          <w:rtl w:val="true"/>
        </w:rPr>
        <w:t>עבורו</w:t>
      </w:r>
      <w:r>
        <w:rPr>
          <w:rFonts w:cs="Times New Roman"/>
          <w:rtl w:val="true"/>
        </w:rPr>
        <w:t xml:space="preserve"> </w:t>
      </w:r>
      <w:r>
        <w:rPr>
          <w:rtl w:val="true"/>
        </w:rPr>
        <w:t>גורם</w:t>
      </w:r>
      <w:r>
        <w:rPr>
          <w:rFonts w:cs="Times New Roman"/>
          <w:rtl w:val="true"/>
        </w:rPr>
        <w:t xml:space="preserve"> </w:t>
      </w:r>
      <w:r>
        <w:rPr>
          <w:rtl w:val="true"/>
        </w:rPr>
        <w:t>מרתיע</w:t>
      </w:r>
      <w:r>
        <w:rPr>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הדגיש</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נטל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הודה</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והביע</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עוד</w:t>
      </w:r>
      <w:r>
        <w:rPr>
          <w:rFonts w:cs="Times New Roman"/>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סובל</w:t>
      </w:r>
      <w:r>
        <w:rPr>
          <w:rFonts w:cs="Times New Roman"/>
          <w:rtl w:val="true"/>
        </w:rPr>
        <w:t xml:space="preserve"> </w:t>
      </w:r>
      <w:r>
        <w:rPr>
          <w:rtl w:val="true"/>
        </w:rPr>
        <w:t>מכאבי</w:t>
      </w:r>
      <w:r>
        <w:rPr>
          <w:rFonts w:cs="Times New Roman"/>
          <w:rtl w:val="true"/>
        </w:rPr>
        <w:t xml:space="preserve"> </w:t>
      </w:r>
      <w:r>
        <w:rPr>
          <w:rtl w:val="true"/>
        </w:rPr>
        <w:t>גב</w:t>
      </w:r>
      <w:r>
        <w:rPr>
          <w:rFonts w:cs="Times New Roman"/>
          <w:rtl w:val="true"/>
        </w:rPr>
        <w:t xml:space="preserve"> </w:t>
      </w:r>
      <w:r>
        <w:rPr>
          <w:rtl w:val="true"/>
        </w:rPr>
        <w:t>ויש</w:t>
      </w:r>
      <w:r>
        <w:rPr>
          <w:rFonts w:cs="Times New Roman"/>
          <w:rtl w:val="true"/>
        </w:rPr>
        <w:t xml:space="preserve"> </w:t>
      </w:r>
      <w:r>
        <w:rPr>
          <w:rtl w:val="true"/>
        </w:rPr>
        <w:t>להתחשב</w:t>
      </w:r>
      <w:r>
        <w:rPr>
          <w:rFonts w:cs="Times New Roman"/>
          <w:rtl w:val="true"/>
        </w:rPr>
        <w:t xml:space="preserve"> </w:t>
      </w:r>
      <w:r>
        <w:rPr>
          <w:rtl w:val="true"/>
        </w:rPr>
        <w:t>במצבו</w:t>
      </w:r>
      <w:r>
        <w:rPr>
          <w:rFonts w:cs="Times New Roman"/>
          <w:rtl w:val="true"/>
        </w:rPr>
        <w:t xml:space="preserve"> </w:t>
      </w:r>
      <w:r>
        <w:rPr>
          <w:rtl w:val="true"/>
        </w:rPr>
        <w:t>הבריאותי</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העונש</w:t>
      </w:r>
      <w:r>
        <w:rPr>
          <w:rtl w:val="true"/>
        </w:rPr>
        <w:t>.</w:t>
      </w:r>
    </w:p>
    <w:p>
      <w:pPr>
        <w:pStyle w:val="Normal"/>
        <w:spacing w:lineRule="auto" w:line="360" w:before="120" w:after="0"/>
        <w:ind w:end="0"/>
        <w:jc w:val="both"/>
        <w:rPr/>
      </w:pPr>
      <w:r>
        <w:rPr>
          <w:rtl w:val="true"/>
        </w:rPr>
        <w:t>באשר</w:t>
      </w:r>
      <w:r>
        <w:rPr>
          <w:rFonts w:cs="Times New Roman"/>
          <w:rtl w:val="true"/>
        </w:rPr>
        <w:t xml:space="preserve"> </w:t>
      </w:r>
      <w:r>
        <w:rPr>
          <w:rtl w:val="true"/>
        </w:rPr>
        <w:t>לעתירת</w:t>
      </w:r>
      <w:r>
        <w:rPr>
          <w:rFonts w:cs="Times New Roman"/>
          <w:rtl w:val="true"/>
        </w:rPr>
        <w:t xml:space="preserve"> </w:t>
      </w:r>
      <w:r>
        <w:rPr>
          <w:rtl w:val="true"/>
        </w:rPr>
        <w:t>המדינה</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פסילת</w:t>
      </w:r>
      <w:r>
        <w:rPr>
          <w:rFonts w:cs="Times New Roman"/>
          <w:rtl w:val="true"/>
        </w:rPr>
        <w:t xml:space="preserve"> </w:t>
      </w:r>
      <w:r>
        <w:rPr>
          <w:rtl w:val="true"/>
        </w:rPr>
        <w:t>רישיון</w:t>
      </w:r>
      <w:r>
        <w:rPr>
          <w:rFonts w:cs="Times New Roman"/>
          <w:rtl w:val="true"/>
        </w:rPr>
        <w:t xml:space="preserve"> </w:t>
      </w:r>
      <w:r>
        <w:rPr>
          <w:rtl w:val="true"/>
        </w:rPr>
        <w:t>הנהיגה</w:t>
      </w:r>
      <w:r>
        <w:rPr>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טרם</w:t>
      </w:r>
      <w:r>
        <w:rPr>
          <w:rFonts w:cs="Times New Roman"/>
          <w:rtl w:val="true"/>
        </w:rPr>
        <w:t xml:space="preserve"> </w:t>
      </w:r>
      <w:r>
        <w:rPr>
          <w:rtl w:val="true"/>
        </w:rPr>
        <w:t>מעצרו</w:t>
      </w:r>
      <w:r>
        <w:rPr>
          <w:rFonts w:cs="Times New Roman"/>
          <w:rtl w:val="true"/>
        </w:rPr>
        <w:t xml:space="preserve"> </w:t>
      </w:r>
      <w:r>
        <w:rPr>
          <w:rtl w:val="true"/>
        </w:rPr>
        <w:t>הנאשם</w:t>
      </w:r>
      <w:r>
        <w:rPr>
          <w:rFonts w:cs="Times New Roman"/>
          <w:rtl w:val="true"/>
        </w:rPr>
        <w:t xml:space="preserve"> </w:t>
      </w:r>
      <w:r>
        <w:rPr>
          <w:rtl w:val="true"/>
        </w:rPr>
        <w:t>עבד</w:t>
      </w:r>
      <w:r>
        <w:rPr>
          <w:rFonts w:cs="Times New Roman"/>
          <w:rtl w:val="true"/>
        </w:rPr>
        <w:t xml:space="preserve"> </w:t>
      </w:r>
      <w:r>
        <w:rPr>
          <w:rtl w:val="true"/>
        </w:rPr>
        <w:t>בעבודות</w:t>
      </w:r>
      <w:r>
        <w:rPr>
          <w:rFonts w:cs="Times New Roman"/>
          <w:rtl w:val="true"/>
        </w:rPr>
        <w:t xml:space="preserve"> </w:t>
      </w:r>
      <w:r>
        <w:rPr>
          <w:rtl w:val="true"/>
        </w:rPr>
        <w:t>עפר</w:t>
      </w:r>
      <w:r>
        <w:rPr>
          <w:rFonts w:cs="Times New Roman"/>
          <w:rtl w:val="true"/>
        </w:rPr>
        <w:t xml:space="preserve"> </w:t>
      </w:r>
      <w:r>
        <w:rPr>
          <w:rtl w:val="true"/>
        </w:rPr>
        <w:t>עם</w:t>
      </w:r>
      <w:r>
        <w:rPr>
          <w:rFonts w:cs="Times New Roman"/>
          <w:rtl w:val="true"/>
        </w:rPr>
        <w:t xml:space="preserve"> </w:t>
      </w:r>
      <w:r>
        <w:rPr>
          <w:rtl w:val="true"/>
        </w:rPr>
        <w:t>אביו</w:t>
      </w:r>
      <w:r>
        <w:rPr>
          <w:rFonts w:cs="Times New Roman"/>
          <w:rtl w:val="true"/>
        </w:rPr>
        <w:t xml:space="preserve"> </w:t>
      </w:r>
      <w:r>
        <w:rPr>
          <w:rtl w:val="true"/>
        </w:rPr>
        <w:t>והרישיון</w:t>
      </w:r>
      <w:r>
        <w:rPr>
          <w:rFonts w:cs="Times New Roman"/>
          <w:rtl w:val="true"/>
        </w:rPr>
        <w:t xml:space="preserve"> </w:t>
      </w:r>
      <w:r>
        <w:rPr>
          <w:rtl w:val="true"/>
        </w:rPr>
        <w:t>נחוץ</w:t>
      </w:r>
      <w:r>
        <w:rPr>
          <w:rFonts w:cs="Times New Roman"/>
          <w:rtl w:val="true"/>
        </w:rPr>
        <w:t xml:space="preserve"> </w:t>
      </w:r>
      <w:r>
        <w:rPr>
          <w:rtl w:val="true"/>
        </w:rPr>
        <w:t>לו</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להמשיך</w:t>
      </w:r>
      <w:r>
        <w:rPr>
          <w:rFonts w:cs="Times New Roman"/>
          <w:rtl w:val="true"/>
        </w:rPr>
        <w:t xml:space="preserve"> </w:t>
      </w:r>
      <w:r>
        <w:rPr>
          <w:rtl w:val="true"/>
        </w:rPr>
        <w:t>להתפרנס</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ביקש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פסילה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rtl w:val="true"/>
        </w:rPr>
        <w:t>דברי</w:t>
      </w:r>
      <w:r>
        <w:rPr>
          <w:rFonts w:cs="Times New Roman"/>
          <w:b/>
          <w:b/>
          <w:bCs/>
          <w:rtl w:val="true"/>
        </w:rPr>
        <w:t xml:space="preserve"> </w:t>
      </w:r>
      <w:r>
        <w:rPr>
          <w:b/>
          <w:b/>
          <w:bCs/>
          <w:rtl w:val="true"/>
        </w:rPr>
        <w:t>הנאשם</w:t>
      </w:r>
      <w:r>
        <w:rPr>
          <w:b/>
          <w:bCs/>
          <w:rtl w:val="true"/>
        </w:rPr>
        <w:t>:</w:t>
      </w:r>
    </w:p>
    <w:p>
      <w:pPr>
        <w:pStyle w:val="Normal"/>
        <w:spacing w:lineRule="auto" w:line="360"/>
        <w:ind w:end="0"/>
        <w:jc w:val="both"/>
        <w:rPr/>
      </w:pP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צער</w:t>
      </w:r>
      <w:r>
        <w:rPr>
          <w:rFonts w:cs="Times New Roman"/>
          <w:rtl w:val="true"/>
        </w:rPr>
        <w:t xml:space="preserve"> </w:t>
      </w:r>
      <w:r>
        <w:rPr>
          <w:rtl w:val="true"/>
        </w:rPr>
        <w:t>וחרטה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הודה</w:t>
      </w:r>
      <w:r>
        <w:rPr>
          <w:rFonts w:cs="Times New Roman"/>
          <w:rtl w:val="true"/>
        </w:rPr>
        <w:t xml:space="preserve"> </w:t>
      </w:r>
      <w:r>
        <w:rPr>
          <w:rtl w:val="true"/>
        </w:rPr>
        <w:t>למשפחתו</w:t>
      </w:r>
      <w:r>
        <w:rPr>
          <w:rFonts w:cs="Times New Roman"/>
          <w:rtl w:val="true"/>
        </w:rPr>
        <w:t xml:space="preserve"> </w:t>
      </w:r>
      <w:r>
        <w:rPr>
          <w:rtl w:val="true"/>
        </w:rPr>
        <w:t>וארוסתו</w:t>
      </w:r>
      <w:r>
        <w:rPr>
          <w:rFonts w:cs="Times New Roman"/>
          <w:rtl w:val="true"/>
        </w:rPr>
        <w:t xml:space="preserve"> </w:t>
      </w:r>
      <w:r>
        <w:rPr>
          <w:rtl w:val="true"/>
        </w:rPr>
        <w:t>על</w:t>
      </w:r>
      <w:r>
        <w:rPr>
          <w:rFonts w:cs="Times New Roman"/>
          <w:rtl w:val="true"/>
        </w:rPr>
        <w:t xml:space="preserve"> </w:t>
      </w:r>
      <w:r>
        <w:rPr>
          <w:rtl w:val="true"/>
        </w:rPr>
        <w:t>התמיכה</w:t>
      </w:r>
      <w:r>
        <w:rPr>
          <w:rFonts w:cs="Times New Roman"/>
          <w:rtl w:val="true"/>
        </w:rPr>
        <w:t xml:space="preserve"> </w:t>
      </w:r>
      <w:r>
        <w:rPr>
          <w:rtl w:val="true"/>
        </w:rPr>
        <w:t>בו</w:t>
      </w:r>
      <w:r>
        <w:rPr>
          <w:rtl w:val="true"/>
        </w:rPr>
        <w:t xml:space="preserve">, </w:t>
      </w:r>
      <w:r>
        <w:rPr>
          <w:rtl w:val="true"/>
        </w:rPr>
        <w:t>וביקש</w:t>
      </w:r>
      <w:r>
        <w:rPr>
          <w:rFonts w:cs="Times New Roman"/>
          <w:rtl w:val="true"/>
        </w:rPr>
        <w:t xml:space="preserve"> </w:t>
      </w:r>
      <w:r>
        <w:rPr>
          <w:rtl w:val="true"/>
        </w:rPr>
        <w:t>מבית</w:t>
      </w:r>
      <w:r>
        <w:rPr>
          <w:rFonts w:cs="Times New Roman"/>
          <w:rtl w:val="true"/>
        </w:rPr>
        <w:t xml:space="preserve"> </w:t>
      </w:r>
      <w:r>
        <w:rPr>
          <w:rtl w:val="true"/>
        </w:rPr>
        <w:t>המשפט</w:t>
      </w:r>
      <w:r>
        <w:rPr>
          <w:rFonts w:cs="Times New Roman"/>
          <w:rtl w:val="true"/>
        </w:rPr>
        <w:t xml:space="preserve"> </w:t>
      </w:r>
      <w:r>
        <w:rPr>
          <w:rtl w:val="true"/>
        </w:rPr>
        <w:t>להתחשב</w:t>
      </w:r>
      <w:r>
        <w:rPr>
          <w:rFonts w:cs="Times New Roman"/>
          <w:rtl w:val="true"/>
        </w:rPr>
        <w:t xml:space="preserve"> </w:t>
      </w:r>
      <w:r>
        <w:rPr>
          <w:rtl w:val="true"/>
        </w:rPr>
        <w:t>בו</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העונש</w:t>
      </w:r>
      <w:r>
        <w:rPr>
          <w:rtl w:val="true"/>
        </w:rPr>
        <w:t xml:space="preserve">. </w:t>
      </w: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את</w:t>
      </w:r>
      <w:r>
        <w:rPr>
          <w:rFonts w:cs="Times New Roman"/>
          <w:rtl w:val="true"/>
        </w:rPr>
        <w:t xml:space="preserve"> </w:t>
      </w:r>
      <w:r>
        <w:rPr>
          <w:rtl w:val="true"/>
        </w:rPr>
        <w:t>רצונו</w:t>
      </w:r>
      <w:r>
        <w:rPr>
          <w:rFonts w:cs="Times New Roman"/>
          <w:rtl w:val="true"/>
        </w:rPr>
        <w:t xml:space="preserve"> </w:t>
      </w:r>
      <w:r>
        <w:rPr>
          <w:rtl w:val="true"/>
        </w:rPr>
        <w:t>להשתקם</w:t>
      </w:r>
      <w:r>
        <w:rPr>
          <w:rFonts w:cs="Times New Roman"/>
          <w:rtl w:val="true"/>
        </w:rPr>
        <w:t xml:space="preserve"> </w:t>
      </w:r>
      <w:r>
        <w:rPr>
          <w:rtl w:val="true"/>
        </w:rPr>
        <w:t>ולחזור</w:t>
      </w:r>
      <w:r>
        <w:rPr>
          <w:rFonts w:cs="Times New Roman"/>
          <w:rtl w:val="true"/>
        </w:rPr>
        <w:t xml:space="preserve"> </w:t>
      </w:r>
      <w:r>
        <w:rPr>
          <w:rtl w:val="true"/>
        </w:rPr>
        <w:t>למוטב</w:t>
      </w:r>
      <w:r>
        <w:rPr>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 xml:space="preserve">דיון והכרעה </w:t>
      </w:r>
      <w:r>
        <w:rPr>
          <w:rFonts w:cs="Arial" w:ascii="Arial" w:hAnsi="Arial"/>
          <w:b/>
          <w:bCs/>
          <w:rtl w:val="true"/>
        </w:rPr>
        <w:t>:</w:t>
      </w:r>
    </w:p>
    <w:p>
      <w:pPr>
        <w:pStyle w:val="Normal"/>
        <w:spacing w:lineRule="auto" w:line="360" w:before="240" w:after="240"/>
        <w:ind w:end="0"/>
        <w:jc w:val="both"/>
        <w:rPr>
          <w:rFonts w:ascii="Arial" w:hAnsi="Arial" w:cs="Arial"/>
        </w:rPr>
      </w:pPr>
      <w:r>
        <w:rPr>
          <w:rFonts w:ascii="Arial" w:hAnsi="Arial" w:cs="Arial"/>
          <w:rtl w:val="true"/>
        </w:rPr>
        <w:t>הנאשם ביצע מספר עבירות כאשר את העבירה של שיבוש הליכי משפט ניתן לראות כעבירה שלובה  להחזקת נשק ולקבוע בגין שתי עבירות אלה מתחם עונש הולם אחד</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לגבי העבירה של החזקת סמים</w:t>
      </w:r>
      <w:r>
        <w:rPr>
          <w:rFonts w:cs="Arial" w:ascii="Arial" w:hAnsi="Arial"/>
          <w:rtl w:val="true"/>
        </w:rPr>
        <w:t xml:space="preserve">, </w:t>
      </w:r>
      <w:r>
        <w:rPr>
          <w:rFonts w:ascii="Arial" w:hAnsi="Arial" w:cs="Arial"/>
          <w:rtl w:val="true"/>
        </w:rPr>
        <w:t>מקובלת עלי עמדת המאשימה כי יש לקבוע מתחם נפרד</w:t>
      </w:r>
      <w:r>
        <w:rPr>
          <w:rFonts w:cs="Arial" w:ascii="Arial" w:hAnsi="Arial"/>
          <w:rtl w:val="true"/>
        </w:rPr>
        <w:t xml:space="preserve">, </w:t>
      </w:r>
      <w:r>
        <w:rPr>
          <w:rFonts w:ascii="Arial" w:hAnsi="Arial" w:cs="Arial"/>
          <w:rtl w:val="true"/>
        </w:rPr>
        <w:t>כאשר הערכים המוגנים העומדים בבסיס העבירות הם שונים</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David" w:hAnsi="David"/>
          <w:rtl w:val="true"/>
        </w:rPr>
        <w:t>מתחם העונש ההולם ייקבע בהתאם לעיקרון ההלימה</w:t>
      </w:r>
      <w:r>
        <w:rPr>
          <w:rFonts w:cs="David" w:ascii="David" w:hAnsi="David"/>
          <w:rtl w:val="true"/>
        </w:rPr>
        <w:t xml:space="preserve">, </w:t>
      </w:r>
      <w:r>
        <w:rPr>
          <w:rFonts w:ascii="David" w:hAnsi="David"/>
          <w:rtl w:val="true"/>
        </w:rPr>
        <w:t>שביישומו על בית המשפט להתחשב בערך החברתי שנפגע מביצוע העבירה</w:t>
      </w:r>
      <w:r>
        <w:rPr>
          <w:rFonts w:cs="David" w:ascii="David" w:hAnsi="David"/>
          <w:rtl w:val="true"/>
        </w:rPr>
        <w:t xml:space="preserve">, </w:t>
      </w:r>
      <w:r>
        <w:rPr>
          <w:rFonts w:ascii="David" w:hAnsi="David"/>
          <w:rtl w:val="true"/>
        </w:rPr>
        <w:t xml:space="preserve">במדיניות הענישה הנהוגה ובנסיבות הקשורות בביצוע העבירה </w:t>
      </w:r>
      <w:r>
        <w:rPr>
          <w:rFonts w:cs="David" w:ascii="David" w:hAnsi="David"/>
          <w:rtl w:val="true"/>
        </w:rPr>
        <w:t>(</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מוחמד סעד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5.8.13</w:t>
      </w:r>
      <w:r>
        <w:rPr>
          <w:rFonts w:cs="David" w:ascii="David" w:hAnsi="David"/>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מתחם העונש ההולם לגבי עבירות של החזקת נשק ושיבוש הליכי משפט</w:t>
      </w:r>
      <w:r>
        <w:rPr>
          <w:rFonts w:cs="Arial" w:ascii="Arial" w:hAnsi="Arial"/>
          <w:b/>
          <w:bCs/>
          <w:rtl w:val="true"/>
        </w:rPr>
        <w:t>:</w:t>
      </w:r>
    </w:p>
    <w:p>
      <w:pPr>
        <w:pStyle w:val="Normal"/>
        <w:spacing w:lineRule="auto" w:line="360" w:before="240" w:after="240"/>
        <w:ind w:end="0"/>
        <w:jc w:val="both"/>
        <w:rPr>
          <w:rFonts w:ascii="David" w:hAnsi="David" w:cs="David"/>
        </w:rPr>
      </w:pPr>
      <w:r>
        <w:rPr>
          <w:rFonts w:ascii="David" w:hAnsi="David"/>
          <w:b/>
          <w:b/>
          <w:bCs/>
          <w:rtl w:val="true"/>
        </w:rPr>
        <w:t>הערך החברתי המוגן</w:t>
      </w:r>
      <w:r>
        <w:rPr>
          <w:rFonts w:ascii="David" w:hAnsi="David"/>
          <w:rtl w:val="true"/>
        </w:rPr>
        <w:t xml:space="preserve"> שנפגע ממעשי הנאשם הוא הערך של הגנה על חיי אדם והגנה על תחושת הביטחון של הציבור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נפגעה יכולת השוטרים לבצע את עבודתם</w:t>
      </w:r>
      <w:r>
        <w:rPr>
          <w:rFonts w:cs="David" w:ascii="David" w:hAnsi="David"/>
          <w:rtl w:val="true"/>
        </w:rPr>
        <w:t xml:space="preserve">, </w:t>
      </w:r>
      <w:r>
        <w:rPr>
          <w:rFonts w:ascii="David" w:hAnsi="David"/>
          <w:rtl w:val="true"/>
        </w:rPr>
        <w:t>לרבות חיפוש</w:t>
      </w:r>
      <w:r>
        <w:rPr>
          <w:rFonts w:cs="David" w:ascii="David" w:hAnsi="David"/>
          <w:rtl w:val="true"/>
        </w:rPr>
        <w:t xml:space="preserve">, </w:t>
      </w:r>
      <w:r>
        <w:rPr>
          <w:rFonts w:ascii="David" w:hAnsi="David"/>
          <w:rtl w:val="true"/>
        </w:rPr>
        <w:t>באופן תקין</w:t>
      </w:r>
      <w:r>
        <w:rPr>
          <w:rFonts w:cs="David" w:ascii="David" w:hAnsi="David"/>
          <w:rtl w:val="true"/>
        </w:rPr>
        <w:t xml:space="preserve">.  </w:t>
      </w:r>
    </w:p>
    <w:p>
      <w:pPr>
        <w:pStyle w:val="Normal"/>
        <w:spacing w:lineRule="auto" w:line="360" w:before="240" w:after="240"/>
        <w:ind w:end="0"/>
        <w:jc w:val="both"/>
        <w:rPr>
          <w:rFonts w:ascii="David" w:hAnsi="David" w:cs="David"/>
          <w:b/>
          <w:bCs/>
        </w:rPr>
      </w:pPr>
      <w:r>
        <w:rPr>
          <w:rFonts w:ascii="David" w:hAnsi="David"/>
          <w:rtl w:val="true"/>
        </w:rPr>
        <w:t>באשר לחומרה היתרה שיש לראות בביצוע עבירות בנשק</w:t>
      </w:r>
      <w:r>
        <w:rPr>
          <w:rFonts w:cs="David" w:ascii="David" w:hAnsi="David"/>
          <w:rtl w:val="true"/>
        </w:rPr>
        <w:t xml:space="preserve">, </w:t>
      </w:r>
      <w:r>
        <w:rPr>
          <w:rFonts w:ascii="David" w:hAnsi="David"/>
          <w:rtl w:val="true"/>
        </w:rPr>
        <w:t>קבע בית המשפט העליון ב</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1945/13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עבד אל כרים סלימאן</w:t>
      </w:r>
      <w:r>
        <w:rPr>
          <w:rFonts w:cs="David" w:ascii="David" w:hAnsi="David"/>
          <w:b/>
          <w:bCs/>
          <w:rtl w:val="true"/>
        </w:rPr>
        <w:t xml:space="preserve">, </w:t>
      </w:r>
      <w:r>
        <w:rPr>
          <w:rFonts w:cs="David" w:ascii="David" w:hAnsi="David"/>
          <w:rtl w:val="true"/>
        </w:rPr>
        <w:t>(</w:t>
      </w:r>
      <w:r>
        <w:rPr>
          <w:rFonts w:cs="David" w:ascii="David" w:hAnsi="David"/>
        </w:rPr>
        <w:t>19.1.14</w:t>
      </w:r>
      <w:r>
        <w:rPr>
          <w:rFonts w:cs="David" w:ascii="David" w:hAnsi="David"/>
          <w:rtl w:val="true"/>
        </w:rPr>
        <w:t xml:space="preserve">) </w:t>
      </w:r>
      <w:r>
        <w:rPr>
          <w:rFonts w:ascii="David" w:hAnsi="David"/>
          <w:rtl w:val="true"/>
        </w:rPr>
        <w:t>מדיניות ברורה</w:t>
      </w:r>
      <w:r>
        <w:rPr>
          <w:rFonts w:cs="David" w:ascii="David" w:hAnsi="David"/>
          <w:rtl w:val="true"/>
        </w:rPr>
        <w:t>:</w:t>
      </w:r>
    </w:p>
    <w:p>
      <w:pPr>
        <w:pStyle w:val="Normal"/>
        <w:spacing w:lineRule="auto" w:line="360" w:before="240" w:after="240"/>
        <w:ind w:start="850" w:end="0"/>
        <w:jc w:val="both"/>
        <w:rPr>
          <w:rFonts w:ascii="David" w:hAnsi="David" w:cs="David"/>
          <w:b/>
          <w:bCs/>
        </w:rPr>
      </w:pPr>
      <w:r>
        <w:rPr>
          <w:rFonts w:cs="David" w:ascii="David" w:hAnsi="David"/>
          <w:b/>
          <w:bCs/>
          <w:rtl w:val="true"/>
        </w:rPr>
        <w:t>"</w:t>
      </w:r>
      <w:r>
        <w:rPr>
          <w:rFonts w:ascii="David" w:hAnsi="David"/>
          <w:b/>
          <w:b/>
          <w:bCs/>
          <w:rtl w:val="true"/>
        </w:rPr>
        <w:t>עבירות המבוצעות בנשק – לרבות רכישה</w:t>
      </w:r>
      <w:r>
        <w:rPr>
          <w:rFonts w:cs="David" w:ascii="David" w:hAnsi="David"/>
          <w:b/>
          <w:bCs/>
          <w:rtl w:val="true"/>
        </w:rPr>
        <w:t xml:space="preserve">, </w:t>
      </w:r>
      <w:r>
        <w:rPr>
          <w:rFonts w:ascii="David" w:hAnsi="David"/>
          <w:b/>
          <w:b/>
          <w:bCs/>
          <w:rtl w:val="true"/>
        </w:rPr>
        <w:t>החזקה ונשיאת נשק – טומנות בחובן פוטנציאל סיכון הרסני לפגיעה בשלום הציבור וביטחונו</w:t>
      </w:r>
      <w:r>
        <w:rPr>
          <w:rFonts w:cs="David" w:ascii="David" w:hAnsi="David"/>
          <w:b/>
          <w:bCs/>
          <w:rtl w:val="true"/>
        </w:rPr>
        <w:t xml:space="preserve">. </w:t>
      </w:r>
      <w:r>
        <w:rPr>
          <w:rFonts w:ascii="David" w:hAnsi="David"/>
          <w:b/>
          <w:b/>
          <w:bCs/>
          <w:rtl w:val="true"/>
        </w:rPr>
        <w:t>החשש הוא כי נשק המוחזק שלא כדין ישמש לפעילות עבריינית העלולה להביא לפגיעה ואף לקיפוח חייהם של אזרחים תמימים</w:t>
      </w:r>
      <w:r>
        <w:rPr>
          <w:rFonts w:cs="David" w:ascii="David" w:hAnsi="David"/>
          <w:b/>
          <w:bCs/>
          <w:rtl w:val="true"/>
        </w:rPr>
        <w:t xml:space="preserve">. </w:t>
      </w:r>
      <w:r>
        <w:rPr>
          <w:rFonts w:ascii="David" w:hAnsi="David"/>
          <w:b/>
          <w:b/>
          <w:bCs/>
          <w:rtl w:val="true"/>
        </w:rPr>
        <w:t>אכן</w:t>
      </w:r>
      <w:r>
        <w:rPr>
          <w:rFonts w:cs="David" w:ascii="David" w:hAnsi="David"/>
          <w:b/>
          <w:bCs/>
          <w:rtl w:val="true"/>
        </w:rPr>
        <w:t>, "</w:t>
      </w:r>
      <w:r>
        <w:rPr>
          <w:rFonts w:ascii="David" w:hAnsi="David"/>
          <w:b/>
          <w:b/>
          <w:bCs/>
          <w:rtl w:val="true"/>
        </w:rPr>
        <w:t>התגלגלותם</w:t>
      </w:r>
      <w:r>
        <w:rPr>
          <w:rFonts w:cs="David" w:ascii="David" w:hAnsi="David"/>
          <w:b/>
          <w:bCs/>
          <w:rtl w:val="true"/>
        </w:rPr>
        <w:t xml:space="preserve">" </w:t>
      </w:r>
      <w:r>
        <w:rPr>
          <w:rFonts w:ascii="David" w:hAnsi="David"/>
          <w:b/>
          <w:b/>
          <w:bCs/>
          <w:rtl w:val="true"/>
        </w:rPr>
        <w:t>של כלי נשק מיד ליד ללא פיקוח עלול להוביל להגעתם בדרך לא דרך לגורמים פליליים ועוינים</w:t>
      </w:r>
      <w:r>
        <w:rPr>
          <w:rFonts w:cs="David" w:ascii="David" w:hAnsi="David"/>
          <w:b/>
          <w:bCs/>
          <w:rtl w:val="true"/>
        </w:rPr>
        <w:t xml:space="preserve">. </w:t>
      </w:r>
      <w:r>
        <w:rPr>
          <w:rFonts w:ascii="David" w:hAnsi="David"/>
          <w:b/>
          <w:b/>
          <w:bCs/>
          <w:rtl w:val="true"/>
        </w:rPr>
        <w:t>אין לדעת מה יעלה בגורלם של כלי נשק אלה ולאילו תוצאות הרסניות יובילו</w:t>
      </w:r>
      <w:r>
        <w:rPr>
          <w:rFonts w:cs="David" w:ascii="David" w:hAnsi="David"/>
          <w:b/>
          <w:bCs/>
          <w:rtl w:val="true"/>
        </w:rPr>
        <w:t>...".</w:t>
      </w:r>
    </w:p>
    <w:p>
      <w:pPr>
        <w:pStyle w:val="Normal"/>
        <w:spacing w:lineRule="auto" w:line="360" w:before="240" w:after="240"/>
        <w:ind w:end="0"/>
        <w:jc w:val="both"/>
        <w:rPr>
          <w:rFonts w:ascii="David" w:hAnsi="David" w:cs="David"/>
        </w:rPr>
      </w:pPr>
      <w:r>
        <w:rPr>
          <w:rFonts w:ascii="David" w:hAnsi="David"/>
          <w:rtl w:val="true"/>
        </w:rPr>
        <w:t>לאחרונה תוקן החוק</w:t>
      </w:r>
      <w:r>
        <w:rPr>
          <w:rFonts w:cs="David" w:ascii="David" w:hAnsi="David"/>
          <w:rtl w:val="true"/>
        </w:rPr>
        <w:t xml:space="preserve">, </w:t>
      </w:r>
      <w:r>
        <w:rPr>
          <w:rFonts w:ascii="David" w:hAnsi="David"/>
          <w:rtl w:val="true"/>
        </w:rPr>
        <w:t>באופן שקבע כי העונש שיושת על מבצע העבירה יתחיל מרבע העונש המרבי שנקבע לעבירה</w:t>
      </w:r>
      <w:r>
        <w:rPr>
          <w:rFonts w:cs="David" w:ascii="David" w:hAnsi="David"/>
          <w:rtl w:val="true"/>
        </w:rPr>
        <w:t xml:space="preserve">, </w:t>
      </w:r>
      <w:r>
        <w:rPr>
          <w:rFonts w:ascii="David" w:hAnsi="David"/>
          <w:rtl w:val="true"/>
        </w:rPr>
        <w:t>אלא אם החליט בית המשפט מטעמים מיוחדים להקל בעונש</w:t>
      </w:r>
      <w:r>
        <w:rPr>
          <w:rFonts w:cs="David" w:ascii="David" w:hAnsi="David"/>
          <w:rtl w:val="true"/>
        </w:rPr>
        <w:t xml:space="preserve">, </w:t>
      </w:r>
      <w:r>
        <w:rPr>
          <w:rFonts w:ascii="David" w:hAnsi="David"/>
          <w:rtl w:val="true"/>
        </w:rPr>
        <w:t xml:space="preserve">והעונש לא יהיה כולו על תנאי </w:t>
      </w:r>
      <w:r>
        <w:rPr>
          <w:rFonts w:cs="David" w:ascii="David" w:hAnsi="David"/>
          <w:rtl w:val="true"/>
        </w:rPr>
        <w:t>(</w:t>
      </w:r>
      <w:hyperlink r:id="rId2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ז</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וראו חוק העונשין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140</w:t>
      </w:r>
      <w:r>
        <w:rPr>
          <w:rFonts w:cs="David" w:ascii="David" w:hAnsi="David"/>
          <w:rtl w:val="true"/>
        </w:rPr>
        <w:t xml:space="preserve"> - </w:t>
      </w:r>
      <w:r>
        <w:rPr>
          <w:rFonts w:ascii="David" w:hAnsi="David"/>
          <w:rtl w:val="true"/>
        </w:rPr>
        <w:t>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2021</w:t>
      </w:r>
      <w:r>
        <w:rPr>
          <w:rFonts w:cs="David" w:ascii="David" w:hAnsi="David"/>
          <w:rtl w:val="true"/>
        </w:rPr>
        <w:t xml:space="preserve">).  </w:t>
      </w:r>
    </w:p>
    <w:p>
      <w:pPr>
        <w:pStyle w:val="Normal"/>
        <w:spacing w:lineRule="auto" w:line="360" w:before="240" w:after="240"/>
        <w:ind w:end="0"/>
        <w:jc w:val="both"/>
        <w:rPr/>
      </w:pPr>
      <w:r>
        <w:rPr>
          <w:rFonts w:ascii="David" w:hAnsi="David"/>
          <w:rtl w:val="true"/>
        </w:rPr>
        <w:t>בפסיקה נקבע</w:t>
      </w:r>
      <w:r>
        <w:rPr>
          <w:rFonts w:cs="David" w:ascii="David" w:hAnsi="David"/>
          <w:rtl w:val="true"/>
        </w:rPr>
        <w:t>,</w:t>
      </w:r>
      <w:r>
        <w:rPr>
          <w:rFonts w:cs="David" w:ascii="David" w:hAnsi="David"/>
          <w:rtl w:val="true"/>
        </w:rPr>
        <w:t xml:space="preserve"> </w:t>
      </w:r>
      <w:r>
        <w:rPr>
          <w:rFonts w:ascii="David" w:hAnsi="David"/>
          <w:rtl w:val="true"/>
        </w:rPr>
        <w:t>כי החזקתו</w:t>
      </w:r>
      <w:r>
        <w:rPr>
          <w:rFonts w:ascii="David" w:hAnsi="David"/>
          <w:rtl w:val="true"/>
        </w:rPr>
        <w:t xml:space="preserve"> </w:t>
      </w:r>
      <w:r>
        <w:rPr>
          <w:rFonts w:ascii="David" w:hAnsi="David"/>
          <w:rtl w:val="true"/>
        </w:rPr>
        <w:t>של</w:t>
      </w:r>
      <w:r>
        <w:rPr>
          <w:rFonts w:ascii="David" w:hAnsi="David"/>
          <w:rtl w:val="true"/>
        </w:rPr>
        <w:t xml:space="preserve"> </w:t>
      </w:r>
      <w:r>
        <w:rPr>
          <w:rFonts w:ascii="David" w:hAnsi="David"/>
          <w:rtl w:val="true"/>
        </w:rPr>
        <w:t>נשק</w:t>
      </w:r>
      <w:r>
        <w:rPr>
          <w:rFonts w:ascii="David" w:hAnsi="David"/>
          <w:rtl w:val="true"/>
        </w:rPr>
        <w:t xml:space="preserve"> </w:t>
      </w:r>
      <w:r>
        <w:rPr>
          <w:rFonts w:ascii="David" w:hAnsi="David"/>
          <w:rtl w:val="true"/>
        </w:rPr>
        <w:t>חם</w:t>
      </w:r>
      <w:r>
        <w:rPr>
          <w:rFonts w:ascii="David" w:hAnsi="David"/>
          <w:rtl w:val="true"/>
        </w:rPr>
        <w:t xml:space="preserve"> </w:t>
      </w:r>
      <w:r>
        <w:rPr>
          <w:rFonts w:ascii="David" w:hAnsi="David"/>
          <w:rtl w:val="true"/>
        </w:rPr>
        <w:t>ורב</w:t>
      </w:r>
      <w:r>
        <w:rPr>
          <w:rFonts w:ascii="David" w:hAnsi="David"/>
          <w:rtl w:val="true"/>
        </w:rPr>
        <w:t xml:space="preserve"> </w:t>
      </w:r>
      <w:r>
        <w:rPr>
          <w:rFonts w:ascii="David" w:hAnsi="David"/>
          <w:rtl w:val="true"/>
        </w:rPr>
        <w:t>עוצמה</w:t>
      </w:r>
      <w:r>
        <w:rPr>
          <w:rFonts w:ascii="David" w:hAnsi="David"/>
          <w:rtl w:val="true"/>
        </w:rPr>
        <w:t xml:space="preserve"> </w:t>
      </w:r>
      <w:r>
        <w:rPr>
          <w:rFonts w:ascii="David" w:hAnsi="David"/>
          <w:rtl w:val="true"/>
        </w:rPr>
        <w:t>באופן</w:t>
      </w:r>
      <w:r>
        <w:rPr>
          <w:rFonts w:ascii="David" w:hAnsi="David"/>
          <w:rtl w:val="true"/>
        </w:rPr>
        <w:t xml:space="preserve"> </w:t>
      </w:r>
      <w:r>
        <w:rPr>
          <w:rFonts w:ascii="David" w:hAnsi="David"/>
          <w:rtl w:val="true"/>
        </w:rPr>
        <w:t>בלתי</w:t>
      </w:r>
      <w:r>
        <w:rPr>
          <w:rFonts w:ascii="David" w:hAnsi="David"/>
          <w:rtl w:val="true"/>
        </w:rPr>
        <w:t xml:space="preserve"> </w:t>
      </w:r>
      <w:r>
        <w:rPr>
          <w:rFonts w:ascii="David" w:hAnsi="David"/>
          <w:rtl w:val="true"/>
        </w:rPr>
        <w:t>חוקי</w:t>
      </w:r>
      <w:r>
        <w:rPr>
          <w:rFonts w:cs="David" w:ascii="David" w:hAnsi="David"/>
          <w:rtl w:val="true"/>
        </w:rPr>
        <w:t>,</w:t>
      </w:r>
      <w:r>
        <w:rPr>
          <w:rFonts w:cs="David" w:ascii="David" w:hAnsi="David"/>
          <w:rtl w:val="true"/>
        </w:rPr>
        <w:t xml:space="preserve"> </w:t>
      </w:r>
      <w:r>
        <w:rPr>
          <w:rFonts w:ascii="David" w:hAnsi="David"/>
          <w:rtl w:val="true"/>
        </w:rPr>
        <w:t>עלול להוביל</w:t>
      </w:r>
      <w:r>
        <w:rPr>
          <w:rFonts w:ascii="David" w:hAnsi="David"/>
          <w:rtl w:val="true"/>
        </w:rPr>
        <w:t xml:space="preserve"> </w:t>
      </w:r>
      <w:r>
        <w:rPr>
          <w:rFonts w:ascii="David" w:hAnsi="David"/>
          <w:rtl w:val="true"/>
        </w:rPr>
        <w:t>לאלימות</w:t>
      </w:r>
      <w:r>
        <w:rPr>
          <w:rFonts w:ascii="David" w:hAnsi="David"/>
          <w:rtl w:val="true"/>
        </w:rPr>
        <w:t xml:space="preserve"> </w:t>
      </w:r>
      <w:r>
        <w:rPr>
          <w:rFonts w:ascii="David" w:hAnsi="David"/>
          <w:rtl w:val="true"/>
        </w:rPr>
        <w:t>קשה</w:t>
      </w:r>
      <w:r>
        <w:rPr>
          <w:rFonts w:ascii="David" w:hAnsi="David"/>
          <w:rtl w:val="true"/>
        </w:rPr>
        <w:t xml:space="preserve"> </w:t>
      </w:r>
      <w:r>
        <w:rPr>
          <w:rFonts w:ascii="David" w:hAnsi="David"/>
          <w:rtl w:val="true"/>
        </w:rPr>
        <w:t>עד</w:t>
      </w:r>
      <w:r>
        <w:rPr>
          <w:rFonts w:ascii="David" w:hAnsi="David"/>
          <w:rtl w:val="true"/>
        </w:rPr>
        <w:t xml:space="preserve"> </w:t>
      </w:r>
      <w:r>
        <w:rPr>
          <w:rFonts w:ascii="David" w:hAnsi="David"/>
          <w:rtl w:val="true"/>
        </w:rPr>
        <w:t>קטלנית</w:t>
      </w:r>
      <w:r>
        <w:rPr>
          <w:rFonts w:cs="David" w:ascii="David" w:hAnsi="David"/>
          <w:rtl w:val="true"/>
        </w:rPr>
        <w:t xml:space="preserve">. </w:t>
      </w:r>
      <w:r>
        <w:rPr>
          <w:rFonts w:ascii="David" w:hAnsi="David"/>
          <w:rtl w:val="true"/>
        </w:rPr>
        <w:t>זמינות כלי</w:t>
      </w:r>
      <w:r>
        <w:rPr>
          <w:rFonts w:ascii="David" w:hAnsi="David"/>
          <w:rtl w:val="true"/>
        </w:rPr>
        <w:t xml:space="preserve"> </w:t>
      </w:r>
      <w:r>
        <w:rPr>
          <w:rFonts w:ascii="David" w:hAnsi="David"/>
          <w:rtl w:val="true"/>
        </w:rPr>
        <w:t>הנשק</w:t>
      </w:r>
      <w:r>
        <w:rPr>
          <w:rFonts w:ascii="David" w:hAnsi="David"/>
          <w:rtl w:val="true"/>
        </w:rPr>
        <w:t xml:space="preserve"> </w:t>
      </w:r>
      <w:r>
        <w:rPr>
          <w:rFonts w:ascii="David" w:hAnsi="David"/>
          <w:rtl w:val="true"/>
        </w:rPr>
        <w:t>העוברים</w:t>
      </w:r>
      <w:r>
        <w:rPr>
          <w:rFonts w:ascii="David" w:hAnsi="David"/>
          <w:rtl w:val="true"/>
        </w:rPr>
        <w:t xml:space="preserve"> </w:t>
      </w:r>
      <w:r>
        <w:rPr>
          <w:rFonts w:ascii="David" w:hAnsi="David"/>
          <w:rtl w:val="true"/>
        </w:rPr>
        <w:t>מיד</w:t>
      </w:r>
      <w:r>
        <w:rPr>
          <w:rFonts w:ascii="David" w:hAnsi="David"/>
          <w:rtl w:val="true"/>
        </w:rPr>
        <w:t xml:space="preserve"> </w:t>
      </w:r>
      <w:r>
        <w:rPr>
          <w:rFonts w:ascii="David" w:hAnsi="David"/>
          <w:rtl w:val="true"/>
        </w:rPr>
        <w:t>ליד</w:t>
      </w:r>
      <w:r>
        <w:rPr>
          <w:rFonts w:cs="David" w:ascii="David" w:hAnsi="David"/>
          <w:rtl w:val="true"/>
        </w:rPr>
        <w:t xml:space="preserve">, </w:t>
      </w:r>
      <w:r>
        <w:rPr>
          <w:rFonts w:ascii="David" w:hAnsi="David"/>
          <w:rtl w:val="true"/>
        </w:rPr>
        <w:t>אם</w:t>
      </w:r>
      <w:r>
        <w:rPr>
          <w:rFonts w:ascii="David" w:hAnsi="David"/>
          <w:rtl w:val="true"/>
        </w:rPr>
        <w:t xml:space="preserve"> </w:t>
      </w:r>
      <w:r>
        <w:rPr>
          <w:rFonts w:ascii="David" w:hAnsi="David"/>
          <w:rtl w:val="true"/>
        </w:rPr>
        <w:t>לידיים</w:t>
      </w:r>
      <w:r>
        <w:rPr>
          <w:rFonts w:ascii="David" w:hAnsi="David"/>
          <w:rtl w:val="true"/>
        </w:rPr>
        <w:t xml:space="preserve"> </w:t>
      </w:r>
      <w:r>
        <w:rPr>
          <w:rFonts w:ascii="David" w:hAnsi="David"/>
          <w:rtl w:val="true"/>
        </w:rPr>
        <w:t>עוינות ואם לידיים פליליות</w:t>
      </w:r>
      <w:r>
        <w:rPr>
          <w:rFonts w:cs="David" w:ascii="David" w:hAnsi="David"/>
          <w:rtl w:val="true"/>
        </w:rPr>
        <w:t xml:space="preserve">, </w:t>
      </w:r>
      <w:r>
        <w:rPr>
          <w:rFonts w:ascii="David" w:hAnsi="David"/>
          <w:rtl w:val="true"/>
        </w:rPr>
        <w:t>תורמים</w:t>
      </w:r>
      <w:r>
        <w:rPr>
          <w:rFonts w:ascii="David" w:hAnsi="David"/>
          <w:rtl w:val="true"/>
        </w:rPr>
        <w:t xml:space="preserve"> </w:t>
      </w:r>
      <w:r>
        <w:rPr>
          <w:rFonts w:ascii="David" w:hAnsi="David"/>
          <w:rtl w:val="true"/>
        </w:rPr>
        <w:t>להגדלת</w:t>
      </w:r>
      <w:r>
        <w:rPr>
          <w:rFonts w:ascii="David" w:hAnsi="David"/>
          <w:rtl w:val="true"/>
        </w:rPr>
        <w:t xml:space="preserve"> </w:t>
      </w:r>
      <w:r>
        <w:rPr>
          <w:rFonts w:ascii="David" w:hAnsi="David"/>
          <w:rtl w:val="true"/>
        </w:rPr>
        <w:t>מעגל</w:t>
      </w:r>
      <w:r>
        <w:rPr>
          <w:rFonts w:ascii="David" w:hAnsi="David"/>
          <w:rtl w:val="true"/>
        </w:rPr>
        <w:t xml:space="preserve"> </w:t>
      </w:r>
      <w:r>
        <w:rPr>
          <w:rFonts w:ascii="David" w:hAnsi="David"/>
          <w:rtl w:val="true"/>
        </w:rPr>
        <w:t>האלימות</w:t>
      </w:r>
      <w:r>
        <w:rPr>
          <w:rFonts w:ascii="David" w:hAnsi="David"/>
          <w:rtl w:val="true"/>
        </w:rPr>
        <w:t xml:space="preserve"> </w:t>
      </w:r>
      <w:r>
        <w:rPr>
          <w:rFonts w:ascii="David" w:hAnsi="David"/>
          <w:rtl w:val="true"/>
        </w:rPr>
        <w:t>ולתוצאות</w:t>
      </w:r>
      <w:r>
        <w:rPr>
          <w:rFonts w:ascii="David" w:hAnsi="David"/>
          <w:rtl w:val="true"/>
        </w:rPr>
        <w:t xml:space="preserve"> </w:t>
      </w:r>
      <w:r>
        <w:rPr>
          <w:rFonts w:ascii="David" w:hAnsi="David"/>
          <w:rtl w:val="true"/>
        </w:rPr>
        <w:t>הקשות</w:t>
      </w:r>
      <w:r>
        <w:rPr>
          <w:rFonts w:ascii="David" w:hAnsi="David"/>
          <w:rtl w:val="true"/>
        </w:rPr>
        <w:t xml:space="preserve"> </w:t>
      </w:r>
      <w:r>
        <w:rPr>
          <w:rFonts w:ascii="David" w:hAnsi="David"/>
          <w:rtl w:val="true"/>
        </w:rPr>
        <w:t>הנובעות</w:t>
      </w:r>
      <w:r>
        <w:rPr>
          <w:rFonts w:ascii="David" w:hAnsi="David"/>
          <w:rtl w:val="true"/>
        </w:rPr>
        <w:t xml:space="preserve"> </w:t>
      </w:r>
      <w:r>
        <w:rPr>
          <w:rFonts w:ascii="David" w:hAnsi="David"/>
          <w:rtl w:val="true"/>
        </w:rPr>
        <w:t>מכך</w:t>
      </w:r>
      <w:r>
        <w:rPr>
          <w:rFonts w:cs="David" w:ascii="David" w:hAnsi="David"/>
          <w:rtl w:val="true"/>
        </w:rPr>
        <w:t xml:space="preserve">. </w:t>
      </w:r>
      <w:r>
        <w:rPr>
          <w:rFonts w:ascii="David" w:hAnsi="David"/>
          <w:rtl w:val="true"/>
        </w:rPr>
        <w:t>בשנים האחרונות אנו עדים לגל אלימות קשה תוך שימוש בנשק חם הגובה חיי אדם</w:t>
      </w:r>
      <w:r>
        <w:rPr>
          <w:rFonts w:cs="David" w:ascii="David" w:hAnsi="David"/>
          <w:rtl w:val="true"/>
        </w:rPr>
        <w:t xml:space="preserve">. </w:t>
      </w:r>
    </w:p>
    <w:p>
      <w:pPr>
        <w:pStyle w:val="Normal"/>
        <w:spacing w:lineRule="auto" w:line="360" w:before="240" w:after="240"/>
        <w:ind w:end="0"/>
        <w:jc w:val="both"/>
        <w:rPr/>
      </w:pPr>
      <w:r>
        <w:rPr>
          <w:rFonts w:ascii="David" w:hAnsi="David"/>
          <w:rtl w:val="true"/>
        </w:rPr>
        <w:t>לעניין זה ראה ע</w:t>
      </w:r>
      <w:r>
        <w:rPr>
          <w:rFonts w:cs="David" w:ascii="David" w:hAnsi="David"/>
          <w:rtl w:val="true"/>
        </w:rPr>
        <w:t>"</w:t>
      </w:r>
      <w:r>
        <w:rPr>
          <w:rFonts w:ascii="David" w:hAnsi="David"/>
          <w:rtl w:val="true"/>
        </w:rPr>
        <w:t xml:space="preserve">פ </w:t>
      </w:r>
      <w:r>
        <w:rPr>
          <w:rFonts w:cs="David" w:ascii="David" w:hAnsi="David"/>
        </w:rPr>
        <w:t>1332/04</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פס</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 xml:space="preserve">ד נח </w:t>
      </w:r>
      <w:r>
        <w:rPr>
          <w:rFonts w:cs="David" w:ascii="David" w:hAnsi="David"/>
          <w:rtl w:val="true"/>
        </w:rPr>
        <w:t>(</w:t>
      </w:r>
      <w:r>
        <w:rPr>
          <w:rFonts w:cs="David" w:ascii="David" w:hAnsi="David"/>
        </w:rPr>
        <w:t>5</w:t>
      </w:r>
      <w:r>
        <w:rPr>
          <w:rFonts w:cs="David" w:ascii="David" w:hAnsi="David"/>
          <w:rtl w:val="true"/>
        </w:rPr>
        <w:t xml:space="preserve">), </w:t>
      </w:r>
      <w:r>
        <w:rPr>
          <w:rFonts w:cs="David" w:ascii="David" w:hAnsi="David"/>
        </w:rPr>
        <w:t>541</w:t>
      </w:r>
      <w:r>
        <w:rPr>
          <w:rFonts w:cs="David" w:ascii="David" w:hAnsi="David"/>
          <w:rtl w:val="true"/>
        </w:rPr>
        <w:t xml:space="preserve"> </w:t>
      </w:r>
      <w:r>
        <w:rPr>
          <w:rFonts w:ascii="David" w:hAnsi="David"/>
          <w:rtl w:val="true"/>
        </w:rPr>
        <w:t>בעמ</w:t>
      </w:r>
      <w:r>
        <w:rPr>
          <w:rFonts w:cs="David" w:ascii="David" w:hAnsi="David"/>
          <w:rtl w:val="true"/>
        </w:rPr>
        <w:t xml:space="preserve">' </w:t>
      </w:r>
      <w:r>
        <w:rPr>
          <w:rFonts w:cs="David" w:ascii="David" w:hAnsi="David"/>
        </w:rPr>
        <w:t>545</w:t>
      </w:r>
      <w:r>
        <w:rPr>
          <w:rFonts w:cs="David" w:ascii="David" w:hAnsi="David"/>
          <w:rtl w:val="true"/>
        </w:rPr>
        <w:t>:</w:t>
      </w:r>
    </w:p>
    <w:p>
      <w:pPr>
        <w:pStyle w:val="Normal"/>
        <w:spacing w:lineRule="auto" w:line="360" w:before="240" w:after="240"/>
        <w:ind w:start="850" w:end="0"/>
        <w:jc w:val="both"/>
        <w:rPr>
          <w:rFonts w:ascii="David" w:hAnsi="David" w:cs="David"/>
        </w:rPr>
      </w:pPr>
      <w:r>
        <w:rPr>
          <w:rFonts w:cs="David" w:ascii="David" w:hAnsi="David"/>
          <w:b/>
          <w:bCs/>
          <w:rtl w:val="true"/>
        </w:rPr>
        <w:t>"...</w:t>
      </w:r>
      <w:r>
        <w:rPr>
          <w:rFonts w:ascii="David" w:hAnsi="David"/>
          <w:b/>
          <w:b/>
          <w:bCs/>
          <w:rtl w:val="true"/>
        </w:rPr>
        <w:t xml:space="preserve">המציאות השוררת בארץ </w:t>
      </w:r>
      <w:r>
        <w:rPr>
          <w:rFonts w:cs="David" w:ascii="David" w:hAnsi="David"/>
          <w:b/>
          <w:bCs/>
          <w:rtl w:val="true"/>
        </w:rPr>
        <w:t xml:space="preserve">- </w:t>
      </w:r>
      <w:r>
        <w:rPr>
          <w:rFonts w:ascii="David" w:hAnsi="David"/>
          <w:b/>
          <w:b/>
          <w:bCs/>
          <w:rtl w:val="true"/>
        </w:rPr>
        <w:t>זמינותו של נשק חם ורב עוצמה שיש עמו פוטנציאל להסלמה באלימות העבריינית</w:t>
      </w:r>
      <w:r>
        <w:rPr>
          <w:rFonts w:cs="David" w:ascii="David" w:hAnsi="David"/>
          <w:b/>
          <w:bCs/>
          <w:rtl w:val="true"/>
        </w:rPr>
        <w:t xml:space="preserve">... </w:t>
      </w:r>
      <w:r>
        <w:rPr>
          <w:rFonts w:ascii="David" w:hAnsi="David"/>
          <w:b/>
          <w:b/>
          <w:bCs/>
          <w:rtl w:val="true"/>
        </w:rPr>
        <w:t>מחייבת מתן ביטוי עונשי הולם והחמרה ברמת הענישה</w:t>
      </w:r>
      <w:r>
        <w:rPr>
          <w:rFonts w:cs="David" w:ascii="David" w:hAnsi="David"/>
          <w:b/>
          <w:bCs/>
          <w:rtl w:val="true"/>
        </w:rPr>
        <w:t xml:space="preserve">" </w:t>
      </w:r>
    </w:p>
    <w:p>
      <w:pPr>
        <w:pStyle w:val="Normal"/>
        <w:spacing w:lineRule="auto" w:line="360" w:before="240" w:after="240"/>
        <w:ind w:end="0"/>
        <w:jc w:val="both"/>
        <w:rPr>
          <w:rFonts w:ascii="David" w:hAnsi="David" w:cs="David"/>
          <w:b/>
          <w:bCs/>
        </w:rPr>
      </w:pPr>
      <w:r>
        <w:rPr>
          <w:rFonts w:cs="David" w:ascii="David" w:hAnsi="David"/>
          <w:b/>
          <w:bCs/>
          <w:rtl w:val="true"/>
        </w:rPr>
      </w:r>
    </w:p>
    <w:p>
      <w:pPr>
        <w:pStyle w:val="Normal"/>
        <w:spacing w:lineRule="auto" w:line="360" w:before="240" w:after="240"/>
        <w:ind w:end="0"/>
        <w:jc w:val="both"/>
        <w:rPr>
          <w:rFonts w:ascii="David" w:hAnsi="David" w:cs="David"/>
          <w:b/>
          <w:bCs/>
        </w:rPr>
      </w:pPr>
      <w:r>
        <w:rPr>
          <w:rFonts w:cs="David" w:ascii="David" w:hAnsi="David"/>
          <w:b/>
          <w:bCs/>
          <w:rtl w:val="true"/>
        </w:rPr>
      </w:r>
    </w:p>
    <w:p>
      <w:pPr>
        <w:pStyle w:val="Normal"/>
        <w:spacing w:lineRule="auto" w:line="360" w:before="240" w:after="240"/>
        <w:ind w:end="0"/>
        <w:jc w:val="both"/>
        <w:rPr>
          <w:rFonts w:ascii="David" w:hAnsi="David" w:cs="David"/>
        </w:rPr>
      </w:pPr>
      <w:r>
        <w:rPr>
          <w:rFonts w:ascii="David" w:hAnsi="David"/>
          <w:b/>
          <w:b/>
          <w:bCs/>
          <w:rtl w:val="true"/>
        </w:rPr>
        <w:t>באשר לנסיבות הקשורות בביצוע העביר</w:t>
      </w:r>
      <w:r>
        <w:rPr>
          <w:rFonts w:ascii="David" w:hAnsi="David"/>
          <w:b/>
          <w:b/>
          <w:bCs/>
          <w:rtl w:val="true"/>
        </w:rPr>
        <w:t>ות</w:t>
      </w:r>
      <w:r>
        <w:rPr>
          <w:rFonts w:cs="David" w:ascii="David" w:hAnsi="David"/>
          <w:b/>
          <w:bCs/>
          <w:rtl w:val="true"/>
        </w:rPr>
        <w:t xml:space="preserve">: </w:t>
      </w:r>
    </w:p>
    <w:p>
      <w:pPr>
        <w:pStyle w:val="Normal"/>
        <w:spacing w:lineRule="auto" w:line="360" w:before="240" w:after="240"/>
        <w:ind w:end="0"/>
        <w:jc w:val="both"/>
        <w:rPr>
          <w:rFonts w:ascii="David" w:hAnsi="David" w:cs="David"/>
          <w:color w:val="000000"/>
        </w:rPr>
      </w:pPr>
      <w:r>
        <w:rPr>
          <w:rFonts w:ascii="David" w:hAnsi="David"/>
          <w:b/>
          <w:b/>
          <w:bCs/>
          <w:rtl w:val="true"/>
        </w:rPr>
        <w:t>התכנון שקדם לביצוע העבירות</w:t>
      </w:r>
      <w:r>
        <w:rPr>
          <w:rFonts w:cs="David" w:ascii="David" w:hAnsi="David"/>
          <w:rtl w:val="true"/>
        </w:rPr>
        <w:t xml:space="preserve">: </w:t>
      </w:r>
      <w:r>
        <w:rPr>
          <w:rFonts w:ascii="David" w:hAnsi="David"/>
          <w:rtl w:val="true"/>
        </w:rPr>
        <w:t xml:space="preserve">הנאשם החזיק </w:t>
      </w:r>
      <w:r>
        <w:rPr>
          <w:rFonts w:ascii="David" w:hAnsi="David"/>
          <w:rtl w:val="true"/>
        </w:rPr>
        <w:t>שני אקדחים טעונים במחסנית עם כדורים</w:t>
      </w:r>
      <w:r>
        <w:rPr>
          <w:rFonts w:cs="David" w:ascii="David" w:hAnsi="David"/>
          <w:rtl w:val="true"/>
        </w:rPr>
        <w:t xml:space="preserve">, </w:t>
      </w:r>
      <w:r>
        <w:rPr>
          <w:rFonts w:ascii="David" w:hAnsi="David"/>
          <w:rtl w:val="true"/>
        </w:rPr>
        <w:t>במשך תקופה ממושכת בסמוך לביתו וביום החיפוש אף החזיק את שני כלי הנשק בהישג יד</w:t>
      </w:r>
      <w:r>
        <w:rPr>
          <w:rFonts w:cs="David" w:ascii="David" w:hAnsi="David"/>
          <w:rtl w:val="true"/>
        </w:rPr>
        <w:t xml:space="preserve">, </w:t>
      </w:r>
      <w:r>
        <w:rPr>
          <w:rFonts w:ascii="David" w:hAnsi="David"/>
          <w:rtl w:val="true"/>
        </w:rPr>
        <w:t>אקדח על מיטתו והשני מוסתר מאחורי ספה בביתו</w:t>
      </w:r>
      <w:r>
        <w:rPr>
          <w:rFonts w:cs="David" w:ascii="David" w:hAnsi="David"/>
          <w:rtl w:val="true"/>
        </w:rPr>
        <w:t xml:space="preserve">, </w:t>
      </w:r>
      <w:r>
        <w:rPr>
          <w:rFonts w:ascii="David" w:hAnsi="David"/>
          <w:rtl w:val="true"/>
        </w:rPr>
        <w:t>כשהם טעונים ומכאן שמדובר בביצוע עבירה מתוכננת מראש</w:t>
      </w:r>
      <w:r>
        <w:rPr>
          <w:rFonts w:cs="David" w:ascii="David" w:hAnsi="David"/>
          <w:rtl w:val="true"/>
        </w:rPr>
        <w:t xml:space="preserve">. </w:t>
      </w:r>
      <w:r>
        <w:rPr>
          <w:rFonts w:ascii="David" w:hAnsi="David"/>
          <w:rtl w:val="true"/>
        </w:rPr>
        <w:t>על התכנון אף ניתן ללמוד מהתנהגות הנאשם במהלך החיפוש</w:t>
      </w:r>
      <w:r>
        <w:rPr>
          <w:rFonts w:cs="David" w:ascii="David" w:hAnsi="David"/>
          <w:rtl w:val="true"/>
        </w:rPr>
        <w:t xml:space="preserve">, </w:t>
      </w:r>
      <w:r>
        <w:rPr>
          <w:rFonts w:ascii="David" w:hAnsi="David"/>
          <w:rtl w:val="true"/>
        </w:rPr>
        <w:t>כאשר ניסה להסיט את השוטרים לבית בן דודו על מנת להכשיל את החיפוש בביתו</w:t>
      </w:r>
      <w:r>
        <w:rPr>
          <w:rFonts w:cs="David" w:ascii="David" w:hAnsi="David"/>
          <w:rtl w:val="true"/>
        </w:rPr>
        <w:t xml:space="preserve">. </w:t>
      </w:r>
    </w:p>
    <w:p>
      <w:pPr>
        <w:pStyle w:val="Normal"/>
        <w:spacing w:lineRule="auto" w:line="360" w:before="240" w:after="240"/>
        <w:ind w:end="0"/>
        <w:jc w:val="both"/>
        <w:rPr/>
      </w:pPr>
      <w:r>
        <w:rPr>
          <w:rFonts w:ascii="David" w:hAnsi="David"/>
          <w:b/>
          <w:b/>
          <w:bCs/>
          <w:color w:val="000000"/>
          <w:rtl w:val="true"/>
        </w:rPr>
        <w:t>חלקו של הנאשם בביצוע העביר</w:t>
      </w:r>
      <w:r>
        <w:rPr>
          <w:rFonts w:ascii="David" w:hAnsi="David"/>
          <w:b/>
          <w:b/>
          <w:bCs/>
          <w:color w:val="000000"/>
          <w:rtl w:val="true"/>
        </w:rPr>
        <w:t>ות</w:t>
      </w:r>
      <w:r>
        <w:rPr>
          <w:rFonts w:cs="David" w:ascii="David" w:hAnsi="David"/>
          <w:b/>
          <w:bCs/>
          <w:color w:val="000000"/>
          <w:rtl w:val="true"/>
        </w:rPr>
        <w:t xml:space="preserve">: </w:t>
      </w:r>
      <w:r>
        <w:rPr>
          <w:rFonts w:cs="David" w:ascii="David" w:hAnsi="David"/>
          <w:color w:val="000000"/>
          <w:rtl w:val="true"/>
        </w:rPr>
        <w:t xml:space="preserve"> </w:t>
      </w:r>
      <w:r>
        <w:rPr>
          <w:rFonts w:ascii="David" w:hAnsi="David"/>
          <w:color w:val="000000"/>
          <w:rtl w:val="true"/>
        </w:rPr>
        <w:t>חלקו של הנאשם בביצוע העביר</w:t>
      </w:r>
      <w:r>
        <w:rPr>
          <w:rFonts w:ascii="David" w:hAnsi="David"/>
          <w:color w:val="000000"/>
          <w:rtl w:val="true"/>
        </w:rPr>
        <w:t>ות</w:t>
      </w:r>
      <w:r>
        <w:rPr>
          <w:rFonts w:ascii="David" w:hAnsi="David"/>
          <w:color w:val="000000"/>
          <w:rtl w:val="true"/>
        </w:rPr>
        <w:t xml:space="preserve"> היה בלעדי</w:t>
      </w:r>
      <w:r>
        <w:rPr>
          <w:rFonts w:cs="David" w:ascii="David" w:hAnsi="David"/>
          <w:color w:val="000000"/>
          <w:rtl w:val="true"/>
        </w:rPr>
        <w:t xml:space="preserve">, </w:t>
      </w:r>
      <w:r>
        <w:rPr>
          <w:rFonts w:ascii="David" w:hAnsi="David"/>
          <w:color w:val="000000"/>
          <w:rtl w:val="true"/>
        </w:rPr>
        <w:t xml:space="preserve">כאשר מיקום כלי הנשק בחדרו </w:t>
      </w:r>
      <w:r>
        <w:rPr>
          <w:rFonts w:ascii="David" w:hAnsi="David"/>
          <w:color w:val="000000"/>
          <w:rtl w:val="true"/>
        </w:rPr>
        <w:t>ובביתו טעונים בכדורים</w:t>
      </w:r>
      <w:r>
        <w:rPr>
          <w:rFonts w:cs="David" w:ascii="David" w:hAnsi="David"/>
          <w:color w:val="000000"/>
          <w:rtl w:val="true"/>
        </w:rPr>
        <w:t xml:space="preserve">, </w:t>
      </w:r>
      <w:r>
        <w:rPr>
          <w:rFonts w:ascii="David" w:hAnsi="David"/>
          <w:color w:val="000000"/>
          <w:rtl w:val="true"/>
        </w:rPr>
        <w:t>מלמדת על הזמינות והמוכנות לעשות ב</w:t>
      </w:r>
      <w:r>
        <w:rPr>
          <w:rFonts w:ascii="David" w:hAnsi="David"/>
          <w:color w:val="000000"/>
          <w:rtl w:val="true"/>
        </w:rPr>
        <w:t>הם</w:t>
      </w:r>
      <w:r>
        <w:rPr>
          <w:rFonts w:ascii="David" w:hAnsi="David"/>
          <w:color w:val="000000"/>
          <w:rtl w:val="true"/>
        </w:rPr>
        <w:t xml:space="preserve"> שימוש</w:t>
      </w:r>
      <w:r>
        <w:rPr>
          <w:rFonts w:cs="David" w:ascii="David" w:hAnsi="David"/>
          <w:color w:val="000000"/>
          <w:rtl w:val="true"/>
        </w:rPr>
        <w:t xml:space="preserve">. </w:t>
      </w:r>
    </w:p>
    <w:p>
      <w:pPr>
        <w:pStyle w:val="Normal"/>
        <w:spacing w:lineRule="auto" w:line="360" w:before="240" w:after="240"/>
        <w:ind w:end="0"/>
        <w:jc w:val="both"/>
        <w:rPr/>
      </w:pPr>
      <w:r>
        <w:rPr>
          <w:rFonts w:ascii="David" w:hAnsi="David"/>
          <w:b/>
          <w:b/>
          <w:bCs/>
          <w:rtl w:val="true"/>
        </w:rPr>
        <w:t>הנזק שעלול היה להיגרם מביצוע העבירות</w:t>
      </w:r>
      <w:r>
        <w:rPr>
          <w:rFonts w:cs="David" w:ascii="David" w:hAnsi="David"/>
          <w:b/>
          <w:bCs/>
          <w:rtl w:val="true"/>
        </w:rPr>
        <w:t>:</w:t>
      </w:r>
      <w:r>
        <w:rPr>
          <w:rFonts w:cs="David" w:ascii="David" w:hAnsi="David"/>
          <w:rtl w:val="true"/>
        </w:rPr>
        <w:t xml:space="preserve"> </w:t>
      </w:r>
      <w:r>
        <w:rPr>
          <w:rFonts w:ascii="David" w:hAnsi="David"/>
          <w:rtl w:val="true"/>
        </w:rPr>
        <w:t>הנאשם החזיק</w:t>
      </w:r>
      <w:r>
        <w:rPr>
          <w:rFonts w:ascii="David" w:hAnsi="David"/>
          <w:rtl w:val="true"/>
        </w:rPr>
        <w:t xml:space="preserve"> בשני אקדחים עם תחמושת תואמת</w:t>
      </w:r>
      <w:r>
        <w:rPr>
          <w:rFonts w:cs="David" w:ascii="David" w:hAnsi="David"/>
          <w:rtl w:val="true"/>
        </w:rPr>
        <w:t xml:space="preserve">. </w:t>
      </w:r>
      <w:r>
        <w:rPr>
          <w:rFonts w:ascii="David" w:hAnsi="David"/>
          <w:rtl w:val="true"/>
        </w:rPr>
        <w:t>מכאן</w:t>
      </w:r>
      <w:r>
        <w:rPr>
          <w:rFonts w:cs="David" w:ascii="David" w:hAnsi="David"/>
          <w:rtl w:val="true"/>
        </w:rPr>
        <w:t xml:space="preserve">, </w:t>
      </w:r>
      <w:r>
        <w:rPr>
          <w:rFonts w:ascii="David" w:hAnsi="David"/>
          <w:rtl w:val="true"/>
        </w:rPr>
        <w:t>שגם אם לא נגרם נזק בפועל</w:t>
      </w:r>
      <w:r>
        <w:rPr>
          <w:rFonts w:cs="David" w:ascii="David" w:hAnsi="David"/>
          <w:rtl w:val="true"/>
        </w:rPr>
        <w:t>,</w:t>
      </w:r>
      <w:r>
        <w:rPr>
          <w:rFonts w:cs="David" w:ascii="David" w:hAnsi="David"/>
          <w:rtl w:val="true"/>
        </w:rPr>
        <w:t xml:space="preserve"> </w:t>
      </w:r>
      <w:r>
        <w:rPr>
          <w:rFonts w:ascii="David" w:hAnsi="David"/>
          <w:rtl w:val="true"/>
        </w:rPr>
        <w:t xml:space="preserve">הרי פוטנציאל הנזק הוא </w:t>
      </w:r>
      <w:r>
        <w:rPr>
          <w:rFonts w:ascii="David" w:hAnsi="David"/>
          <w:rtl w:val="true"/>
        </w:rPr>
        <w:t xml:space="preserve">גדול </w:t>
      </w:r>
      <w:r>
        <w:rPr>
          <w:rFonts w:ascii="David" w:hAnsi="David"/>
          <w:rtl w:val="true"/>
        </w:rPr>
        <w:t>אשר עלול לקפח חיי אדם</w:t>
      </w:r>
      <w:r>
        <w:rPr>
          <w:rFonts w:cs="David" w:ascii="David" w:hAnsi="David"/>
          <w:rtl w:val="true"/>
        </w:rPr>
        <w:t xml:space="preserve">. </w:t>
      </w:r>
    </w:p>
    <w:p>
      <w:pPr>
        <w:pStyle w:val="Normal"/>
        <w:spacing w:lineRule="auto" w:line="360" w:before="240" w:after="240"/>
        <w:ind w:end="0"/>
        <w:jc w:val="both"/>
        <w:rPr/>
      </w:pPr>
      <w:r>
        <w:rPr>
          <w:rFonts w:ascii="David" w:hAnsi="David"/>
          <w:b/>
          <w:b/>
          <w:bCs/>
          <w:rtl w:val="true"/>
        </w:rPr>
        <w:t>מידת הפגיעה בערכים המוגנים</w:t>
      </w:r>
      <w:r>
        <w:rPr>
          <w:rFonts w:cs="David" w:ascii="David" w:hAnsi="David"/>
          <w:rtl w:val="true"/>
        </w:rPr>
        <w:t xml:space="preserve">: </w:t>
      </w:r>
      <w:r>
        <w:rPr>
          <w:rFonts w:ascii="David" w:hAnsi="David"/>
          <w:rtl w:val="true"/>
        </w:rPr>
        <w:t>בשים לב ל</w:t>
      </w:r>
      <w:r>
        <w:rPr>
          <w:rFonts w:ascii="David" w:hAnsi="David"/>
          <w:rtl w:val="true"/>
        </w:rPr>
        <w:t>עובדה כי מדובר בשני כלי נשק מסוג אקדח</w:t>
      </w:r>
      <w:r>
        <w:rPr>
          <w:rFonts w:cs="David" w:ascii="David" w:hAnsi="David"/>
          <w:rtl w:val="true"/>
        </w:rPr>
        <w:t xml:space="preserve">, </w:t>
      </w:r>
      <w:r>
        <w:rPr>
          <w:rFonts w:ascii="David" w:hAnsi="David"/>
          <w:rtl w:val="true"/>
        </w:rPr>
        <w:t>אשר הוחזקו  טעונים ובהישג יד של הנאשם</w:t>
      </w:r>
      <w:r>
        <w:rPr>
          <w:rFonts w:cs="David" w:ascii="David" w:hAnsi="David"/>
          <w:rtl w:val="true"/>
        </w:rPr>
        <w:t xml:space="preserve">, </w:t>
      </w:r>
      <w:r>
        <w:rPr>
          <w:rFonts w:ascii="David" w:hAnsi="David"/>
          <w:rtl w:val="true"/>
        </w:rPr>
        <w:t>והנזק הפוטנציאלי הגדול</w:t>
      </w:r>
      <w:r>
        <w:rPr>
          <w:rFonts w:cs="David" w:ascii="David" w:hAnsi="David"/>
          <w:rtl w:val="true"/>
        </w:rPr>
        <w:t xml:space="preserve">, </w:t>
      </w:r>
      <w:r>
        <w:rPr>
          <w:rFonts w:ascii="David" w:hAnsi="David"/>
          <w:rtl w:val="true"/>
        </w:rPr>
        <w:t>אני קובעת כי מידת הפגיעה בערכים המוגנים היא גבוהה</w:t>
      </w:r>
      <w:r>
        <w:rPr>
          <w:rFonts w:cs="David" w:ascii="David" w:hAnsi="David"/>
          <w:rtl w:val="true"/>
        </w:rPr>
        <w:t xml:space="preserve">. </w:t>
      </w:r>
    </w:p>
    <w:p>
      <w:pPr>
        <w:pStyle w:val="Normal"/>
        <w:spacing w:lineRule="auto" w:line="360" w:before="240" w:after="240"/>
        <w:ind w:end="0"/>
        <w:jc w:val="both"/>
        <w:rPr>
          <w:rFonts w:ascii="David" w:hAnsi="David" w:cs="David"/>
          <w:b/>
          <w:bCs/>
        </w:rPr>
      </w:pPr>
      <w:r>
        <w:rPr>
          <w:rFonts w:ascii="David" w:hAnsi="David"/>
          <w:b/>
          <w:b/>
          <w:bCs/>
          <w:rtl w:val="true"/>
        </w:rPr>
        <w:t>באשר למדיניות הענישה הנהוגה</w:t>
      </w:r>
      <w:r>
        <w:rPr>
          <w:rFonts w:cs="David" w:ascii="David" w:hAnsi="David"/>
          <w:b/>
          <w:bCs/>
          <w:rtl w:val="true"/>
        </w:rPr>
        <w:t>:</w:t>
      </w:r>
    </w:p>
    <w:p>
      <w:pPr>
        <w:pStyle w:val="Normal"/>
        <w:spacing w:lineRule="auto" w:line="360" w:before="240" w:after="240"/>
        <w:ind w:end="0"/>
        <w:jc w:val="both"/>
        <w:rPr>
          <w:rFonts w:ascii="David" w:hAnsi="David" w:cs="David"/>
        </w:rPr>
      </w:pPr>
      <w:r>
        <w:rPr>
          <w:rFonts w:ascii="David" w:hAnsi="David"/>
          <w:rtl w:val="true"/>
        </w:rPr>
        <w:t>הצדדים הפנו לפסיקה בנוגע להחזקת אקדחים ואף לפסיקה בנוגע לנשיאת אקדחים</w:t>
      </w:r>
      <w:r>
        <w:rPr>
          <w:rFonts w:cs="David" w:ascii="David" w:hAnsi="David"/>
          <w:rtl w:val="true"/>
        </w:rPr>
        <w:t xml:space="preserve">, </w:t>
      </w:r>
      <w:r>
        <w:rPr>
          <w:rFonts w:ascii="David" w:hAnsi="David"/>
          <w:rtl w:val="true"/>
        </w:rPr>
        <w:t>וניתן להתרשם כי ישנו מנעד גדול של ענישה בעבירות מסוג זה</w:t>
      </w:r>
      <w:r>
        <w:rPr>
          <w:rFonts w:cs="David" w:ascii="David" w:hAnsi="David"/>
          <w:rtl w:val="true"/>
        </w:rPr>
        <w:t xml:space="preserve">, </w:t>
      </w:r>
      <w:r>
        <w:rPr>
          <w:rFonts w:ascii="David" w:hAnsi="David"/>
          <w:rtl w:val="true"/>
        </w:rPr>
        <w:t>הגם שלאחרונה ניתן להתרשם מהחמרה במדיניות הענישה בגין עבירות בנשק</w:t>
      </w:r>
      <w:r>
        <w:rPr>
          <w:rFonts w:cs="David" w:ascii="David" w:hAnsi="David"/>
          <w:rtl w:val="true"/>
        </w:rPr>
        <w:t xml:space="preserve">. </w:t>
      </w:r>
      <w:r>
        <w:rPr>
          <w:rFonts w:ascii="David" w:hAnsi="David"/>
          <w:rtl w:val="true"/>
        </w:rPr>
        <w:t>להלן אפנה לפסיקה אליה הפנו אותי הצדדים ופסיקה רלוונטית נוספת</w:t>
      </w:r>
      <w:r>
        <w:rPr>
          <w:rFonts w:cs="David" w:ascii="David" w:hAnsi="David"/>
          <w:rtl w:val="true"/>
        </w:rPr>
        <w:t xml:space="preserve">. </w:t>
      </w:r>
    </w:p>
    <w:p>
      <w:pPr>
        <w:pStyle w:val="ListParagraph"/>
        <w:numPr>
          <w:ilvl w:val="0"/>
          <w:numId w:val="1"/>
        </w:numPr>
        <w:spacing w:lineRule="auto" w:line="360" w:before="240" w:after="240"/>
        <w:ind w:hanging="360" w:start="0" w:end="0"/>
        <w:contextualSpacing/>
        <w:jc w:val="both"/>
        <w:rPr/>
      </w:pPr>
      <w:r>
        <w:rPr>
          <w:rtl w:val="true"/>
        </w:rPr>
        <w:t>ב</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1806/22</w:t>
        </w:r>
      </w:hyperlink>
      <w:r>
        <w:rPr>
          <w:rtl w:val="true"/>
        </w:rPr>
        <w:t xml:space="preserve"> </w:t>
      </w:r>
      <w:r>
        <w:rPr>
          <w:b/>
          <w:b/>
          <w:bCs/>
          <w:rtl w:val="true"/>
        </w:rPr>
        <w:t>נאברי נ</w:t>
      </w:r>
      <w:r>
        <w:rPr>
          <w:b/>
          <w:bCs/>
          <w:rtl w:val="true"/>
        </w:rPr>
        <w:t xml:space="preserve">' </w:t>
      </w:r>
      <w:r>
        <w:rPr>
          <w:b/>
          <w:b/>
          <w:bCs/>
          <w:rtl w:val="true"/>
        </w:rPr>
        <w:t xml:space="preserve">מדינת ישראל  </w:t>
      </w:r>
      <w:r>
        <w:rPr>
          <w:rtl w:val="true"/>
        </w:rPr>
        <w:t>(</w:t>
      </w:r>
      <w:r>
        <w:rPr/>
        <w:t>15.6.22</w:t>
      </w:r>
      <w:r>
        <w:rPr>
          <w:rtl w:val="true"/>
        </w:rPr>
        <w:t xml:space="preserve">) </w:t>
      </w:r>
      <w:r>
        <w:rPr>
          <w:rtl w:val="true"/>
        </w:rPr>
        <w:t>אליו הפנתה ב</w:t>
      </w:r>
      <w:r>
        <w:rPr>
          <w:rtl w:val="true"/>
        </w:rPr>
        <w:t>"</w:t>
      </w:r>
      <w:r>
        <w:rPr>
          <w:rtl w:val="true"/>
        </w:rPr>
        <w:t>כ המאשימה</w:t>
      </w:r>
      <w:r>
        <w:rPr>
          <w:rtl w:val="true"/>
        </w:rPr>
        <w:t xml:space="preserve">, </w:t>
      </w:r>
      <w:r>
        <w:rPr>
          <w:rtl w:val="true"/>
        </w:rPr>
        <w:t>אם כי הפנתה לתיק הפלילי ולא לערעור</w:t>
      </w:r>
      <w:r>
        <w:rPr>
          <w:rtl w:val="true"/>
        </w:rPr>
        <w:t xml:space="preserve">, </w:t>
      </w:r>
      <w:r>
        <w:rPr>
          <w:rtl w:val="true"/>
        </w:rPr>
        <w:t xml:space="preserve">הנאשם הורשע בעבירות של החזקת נשק ותחמושת בניגוד </w:t>
      </w:r>
      <w:hyperlink r:id="rId23">
        <w:r>
          <w:rPr>
            <w:rStyle w:val="Hyperlink"/>
            <w:rtl w:val="true"/>
          </w:rPr>
          <w:t>לסעיף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וסיפא ל</w:t>
      </w:r>
      <w:hyperlink r:id="rId24">
        <w:r>
          <w:rPr>
            <w:rStyle w:val="Hyperlink"/>
            <w:color w:val="0000FF"/>
            <w:u w:val="single"/>
            <w:rtl w:val="true"/>
          </w:rPr>
          <w:t>חוק העונשין</w:t>
        </w:r>
      </w:hyperlink>
      <w:r>
        <w:rPr>
          <w:rtl w:val="true"/>
        </w:rPr>
        <w:t xml:space="preserve">, </w:t>
      </w:r>
      <w:r>
        <w:rPr>
          <w:rtl w:val="true"/>
        </w:rPr>
        <w:t xml:space="preserve">לאחר שהחזיק ברכבו אקדח מסוג </w:t>
      </w:r>
      <w:r>
        <w:rPr/>
        <w:t>FN</w:t>
      </w:r>
      <w:r>
        <w:rPr>
          <w:rtl w:val="true"/>
        </w:rPr>
        <w:t>,</w:t>
      </w:r>
      <w:r>
        <w:rPr>
          <w:rtl w:val="true"/>
        </w:rPr>
        <w:t xml:space="preserve"> </w:t>
      </w:r>
      <w:r>
        <w:rPr>
          <w:rtl w:val="true"/>
        </w:rPr>
        <w:t xml:space="preserve">טעון במחסנית ובה </w:t>
      </w:r>
      <w:r>
        <w:rPr/>
        <w:t>12</w:t>
      </w:r>
      <w:r>
        <w:rPr>
          <w:rtl w:val="true"/>
        </w:rPr>
        <w:t xml:space="preserve"> </w:t>
      </w:r>
      <w:r>
        <w:rPr>
          <w:rtl w:val="true"/>
        </w:rPr>
        <w:t>כדורים</w:t>
      </w:r>
      <w:r>
        <w:rPr>
          <w:rtl w:val="true"/>
        </w:rPr>
        <w:t xml:space="preserve">. </w:t>
      </w:r>
      <w:r>
        <w:rPr>
          <w:rtl w:val="true"/>
        </w:rPr>
        <w:t xml:space="preserve">בית המשפט המחוזי קבע כי מתחם העונש ההולם נע בין </w:t>
      </w:r>
      <w:r>
        <w:rPr/>
        <w:t>15</w:t>
      </w:r>
      <w:r>
        <w:rPr>
          <w:rtl w:val="true"/>
        </w:rPr>
        <w:t xml:space="preserve"> </w:t>
      </w:r>
      <w:r>
        <w:rPr>
          <w:rtl w:val="true"/>
        </w:rPr>
        <w:t>ל</w:t>
      </w:r>
      <w:r>
        <w:rPr>
          <w:rtl w:val="true"/>
        </w:rPr>
        <w:t>-</w:t>
      </w:r>
      <w:r>
        <w:rPr/>
        <w:t>30</w:t>
      </w:r>
      <w:r>
        <w:rPr>
          <w:rtl w:val="true"/>
        </w:rPr>
        <w:t xml:space="preserve"> </w:t>
      </w:r>
      <w:r>
        <w:rPr>
          <w:rtl w:val="true"/>
        </w:rPr>
        <w:t>חודשי מאסר בפועל</w:t>
      </w:r>
      <w:r>
        <w:rPr>
          <w:rtl w:val="true"/>
        </w:rPr>
        <w:t xml:space="preserve">. </w:t>
      </w:r>
      <w:r>
        <w:rPr>
          <w:rtl w:val="true"/>
        </w:rPr>
        <w:t>על הנאשם</w:t>
      </w:r>
      <w:r>
        <w:rPr>
          <w:rtl w:val="true"/>
        </w:rPr>
        <w:t xml:space="preserve">, </w:t>
      </w:r>
      <w:r>
        <w:rPr>
          <w:rtl w:val="true"/>
        </w:rPr>
        <w:t xml:space="preserve">צעיר בן </w:t>
      </w:r>
      <w:r>
        <w:rPr/>
        <w:t>26</w:t>
      </w:r>
      <w:r>
        <w:rPr>
          <w:rtl w:val="true"/>
        </w:rPr>
        <w:t xml:space="preserve">, </w:t>
      </w:r>
      <w:r>
        <w:rPr>
          <w:rtl w:val="true"/>
        </w:rPr>
        <w:t xml:space="preserve">ללא עבר פלילי הוטלו </w:t>
      </w:r>
      <w:r>
        <w:rPr/>
        <w:t>20</w:t>
      </w:r>
      <w:r>
        <w:rPr>
          <w:rtl w:val="true"/>
        </w:rPr>
        <w:t xml:space="preserve"> </w:t>
      </w:r>
      <w:r>
        <w:rPr>
          <w:rtl w:val="true"/>
        </w:rPr>
        <w:t>חודשי מאסר בפועל ומאסר על תנאי</w:t>
      </w:r>
      <w:r>
        <w:rPr>
          <w:rtl w:val="true"/>
        </w:rPr>
        <w:t xml:space="preserve">. </w:t>
      </w:r>
      <w:r>
        <w:rPr>
          <w:rtl w:val="true"/>
        </w:rPr>
        <w:t>ערעור שהגיש המערער לבית המשפט העליון התקבל באופן חלקי כך שלאור נסיבות מיוחדות של הנאשם</w:t>
      </w:r>
      <w:r>
        <w:rPr>
          <w:rtl w:val="true"/>
        </w:rPr>
        <w:t xml:space="preserve">, </w:t>
      </w:r>
      <w:r>
        <w:rPr>
          <w:rtl w:val="true"/>
        </w:rPr>
        <w:t>העונש הופחת ל</w:t>
      </w:r>
      <w:r>
        <w:rPr>
          <w:rtl w:val="true"/>
        </w:rPr>
        <w:t>-</w:t>
      </w:r>
      <w:r>
        <w:rPr/>
        <w:t>16</w:t>
      </w:r>
      <w:r>
        <w:rPr>
          <w:rtl w:val="true"/>
        </w:rPr>
        <w:t xml:space="preserve"> </w:t>
      </w:r>
      <w:r>
        <w:rPr>
          <w:rtl w:val="true"/>
        </w:rPr>
        <w:t>חודשי מאסר בפועל</w:t>
      </w:r>
      <w:r>
        <w:rPr>
          <w:rtl w:val="true"/>
        </w:rPr>
        <w:t xml:space="preserve">, </w:t>
      </w:r>
      <w:r>
        <w:rPr>
          <w:rtl w:val="true"/>
        </w:rPr>
        <w:t>לרף התחתון של מתחם העונש ההולם שנקבע</w:t>
      </w:r>
      <w:r>
        <w:rPr>
          <w:rtl w:val="true"/>
        </w:rPr>
        <w:t xml:space="preserve">. </w:t>
      </w:r>
    </w:p>
    <w:p>
      <w:pPr>
        <w:pStyle w:val="ListParagraph"/>
        <w:numPr>
          <w:ilvl w:val="0"/>
          <w:numId w:val="1"/>
        </w:numPr>
        <w:spacing w:lineRule="auto" w:line="360" w:before="240" w:after="240"/>
        <w:ind w:hanging="360" w:start="0" w:end="0"/>
        <w:contextualSpacing/>
        <w:jc w:val="both"/>
        <w:rPr/>
      </w:pPr>
      <w:r>
        <w:rPr>
          <w:rtl w:val="true"/>
        </w:rPr>
        <w:t>ב</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5765/20</w:t>
        </w:r>
      </w:hyperlink>
      <w:r>
        <w:rPr>
          <w:rtl w:val="true"/>
        </w:rPr>
        <w:t xml:space="preserve"> </w:t>
      </w:r>
      <w:r>
        <w:rPr>
          <w:b/>
          <w:b/>
          <w:bCs/>
          <w:rtl w:val="true"/>
        </w:rPr>
        <w:t>וסים</w:t>
      </w:r>
      <w:r>
        <w:rPr>
          <w:b/>
          <w:b/>
          <w:bCs/>
          <w:rtl w:val="true"/>
        </w:rPr>
        <w:t xml:space="preserve"> </w:t>
      </w:r>
      <w:r>
        <w:rPr>
          <w:b/>
          <w:b/>
          <w:bCs/>
          <w:rtl w:val="true"/>
        </w:rPr>
        <w:t>אבו</w:t>
      </w:r>
      <w:r>
        <w:rPr>
          <w:b/>
          <w:b/>
          <w:bCs/>
          <w:rtl w:val="true"/>
        </w:rPr>
        <w:t xml:space="preserve"> </w:t>
      </w:r>
      <w:r>
        <w:rPr>
          <w:b/>
          <w:b/>
          <w:bCs/>
          <w:rtl w:val="true"/>
        </w:rPr>
        <w:t>בכר</w:t>
      </w:r>
      <w:r>
        <w:rPr>
          <w:b/>
          <w:b/>
          <w:bCs/>
          <w:rtl w:val="true"/>
        </w:rPr>
        <w:t xml:space="preserve"> </w:t>
      </w:r>
      <w:r>
        <w:rPr>
          <w:b/>
          <w:b/>
          <w:bCs/>
          <w:rtl w:val="true"/>
        </w:rPr>
        <w:t>נ</w:t>
      </w:r>
      <w:r>
        <w:rPr>
          <w:b/>
          <w:bCs/>
          <w:rtl w:val="true"/>
        </w:rPr>
        <w:t xml:space="preserve">' </w:t>
      </w:r>
      <w:r>
        <w:rPr>
          <w:b/>
          <w:b/>
          <w:bCs/>
          <w:rtl w:val="true"/>
        </w:rPr>
        <w:t>מדינת</w:t>
      </w:r>
      <w:r>
        <w:rPr>
          <w:b/>
          <w:b/>
          <w:bCs/>
          <w:rtl w:val="true"/>
        </w:rPr>
        <w:t xml:space="preserve"> </w:t>
      </w:r>
      <w:r>
        <w:rPr>
          <w:b/>
          <w:b/>
          <w:bCs/>
          <w:rtl w:val="true"/>
        </w:rPr>
        <w:t>ישראל</w:t>
      </w:r>
      <w:r>
        <w:rPr>
          <w:rtl w:val="true"/>
        </w:rPr>
        <w:t xml:space="preserve"> </w:t>
      </w:r>
      <w:r>
        <w:rPr>
          <w:rtl w:val="true"/>
        </w:rPr>
        <w:t>(</w:t>
      </w:r>
      <w:r>
        <w:rPr/>
        <w:t>22.3.21</w:t>
      </w:r>
      <w:r>
        <w:rPr>
          <w:rtl w:val="true"/>
        </w:rPr>
        <w:t xml:space="preserve">) </w:t>
      </w:r>
      <w:r>
        <w:rPr>
          <w:rtl w:val="true"/>
        </w:rPr>
        <w:t>אליו הפנה ב</w:t>
      </w:r>
      <w:r>
        <w:rPr>
          <w:rtl w:val="true"/>
        </w:rPr>
        <w:t>"</w:t>
      </w:r>
      <w:r>
        <w:rPr>
          <w:rtl w:val="true"/>
        </w:rPr>
        <w:t>כ הנאשם</w:t>
      </w:r>
      <w:r>
        <w:rPr>
          <w:rtl w:val="true"/>
        </w:rPr>
        <w:t xml:space="preserve">, </w:t>
      </w:r>
      <w:r>
        <w:rPr>
          <w:rtl w:val="true"/>
        </w:rPr>
        <w:t xml:space="preserve">המערערים </w:t>
      </w:r>
      <w:r>
        <w:rPr>
          <w:rtl w:val="true"/>
        </w:rPr>
        <w:t>הורשעו</w:t>
      </w:r>
      <w:r>
        <w:rPr>
          <w:rtl w:val="true"/>
        </w:rPr>
        <w:t xml:space="preserve">, </w:t>
      </w:r>
      <w:r>
        <w:rPr>
          <w:rtl w:val="true"/>
        </w:rPr>
        <w:t>לאחר הודאתם</w:t>
      </w:r>
      <w:r>
        <w:rPr>
          <w:rtl w:val="true"/>
        </w:rPr>
        <w:t>,</w:t>
      </w:r>
      <w:r>
        <w:rPr>
          <w:rtl w:val="true"/>
        </w:rPr>
        <w:t xml:space="preserve"> </w:t>
      </w:r>
      <w:r>
        <w:rPr>
          <w:rtl w:val="true"/>
        </w:rPr>
        <w:t>ב</w:t>
      </w:r>
      <w:r>
        <w:rPr>
          <w:rtl w:val="true"/>
        </w:rPr>
        <w:t>עבירות של הובלה ונשיאת נשק</w:t>
      </w:r>
      <w:r>
        <w:rPr>
          <w:rtl w:val="true"/>
        </w:rPr>
        <w:t xml:space="preserve">, </w:t>
      </w:r>
      <w:r>
        <w:rPr>
          <w:rtl w:val="true"/>
        </w:rPr>
        <w:t xml:space="preserve">לפי </w:t>
      </w:r>
      <w:hyperlink r:id="rId26">
        <w:r>
          <w:rPr>
            <w:rStyle w:val="Hyperlink"/>
            <w:rtl w:val="true"/>
          </w:rPr>
          <w:t xml:space="preserve">סעיפים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וסיפא ו</w:t>
      </w:r>
      <w:r>
        <w:rPr>
          <w:rtl w:val="true"/>
        </w:rPr>
        <w:t>-</w:t>
      </w:r>
      <w:r>
        <w:rPr>
          <w:color w:val="000000"/>
        </w:rPr>
        <w:t>144</w:t>
      </w:r>
      <w:r>
        <w:rPr>
          <w:color w:val="000000"/>
          <w:rtl w:val="true"/>
        </w:rPr>
        <w:t>(</w:t>
      </w:r>
      <w:r>
        <w:rPr>
          <w:color w:val="000000"/>
          <w:rtl w:val="true"/>
        </w:rPr>
        <w:t>ב</w:t>
      </w:r>
      <w:r>
        <w:rPr>
          <w:color w:val="000000"/>
          <w:rtl w:val="true"/>
        </w:rPr>
        <w:t>)</w:t>
      </w:r>
      <w:r>
        <w:rPr>
          <w:rtl w:val="true"/>
        </w:rPr>
        <w:t xml:space="preserve"> </w:t>
      </w:r>
      <w:r>
        <w:rPr>
          <w:rtl w:val="true"/>
        </w:rPr>
        <w:t>רישא וסיפא</w:t>
      </w:r>
      <w:r>
        <w:rPr>
          <w:rtl w:val="true"/>
        </w:rPr>
        <w:t xml:space="preserve">, </w:t>
      </w:r>
      <w:r>
        <w:rPr>
          <w:rtl w:val="true"/>
        </w:rPr>
        <w:t xml:space="preserve">בצירוף </w:t>
      </w:r>
      <w:hyperlink r:id="rId27">
        <w:r>
          <w:rPr>
            <w:rStyle w:val="Hyperlink"/>
            <w:rtl w:val="true"/>
          </w:rPr>
          <w:t xml:space="preserve">סעיף </w:t>
        </w:r>
        <w:r>
          <w:rPr>
            <w:rStyle w:val="Hyperlink"/>
          </w:rPr>
          <w:t>29</w:t>
        </w:r>
      </w:hyperlink>
      <w:r>
        <w:rPr>
          <w:rtl w:val="true"/>
        </w:rPr>
        <w:t xml:space="preserve"> </w:t>
      </w:r>
      <w:r>
        <w:rPr>
          <w:rtl w:val="true"/>
        </w:rPr>
        <w:t>ל</w:t>
      </w:r>
      <w:hyperlink r:id="rId28">
        <w:r>
          <w:rPr>
            <w:rStyle w:val="Hyperlink"/>
            <w:color w:val="0000FF"/>
            <w:u w:val="single"/>
            <w:rtl w:val="true"/>
          </w:rPr>
          <w:t>חוק העונשין</w:t>
        </w:r>
      </w:hyperlink>
      <w:r>
        <w:rPr>
          <w:rtl w:val="true"/>
        </w:rPr>
        <w:t>,</w:t>
      </w:r>
      <w:r>
        <w:rPr>
          <w:rtl w:val="true"/>
        </w:rPr>
        <w:t xml:space="preserve"> </w:t>
      </w:r>
      <w:r>
        <w:rPr>
          <w:rtl w:val="true"/>
        </w:rPr>
        <w:t>ו</w:t>
      </w:r>
      <w:r>
        <w:rPr>
          <w:rtl w:val="true"/>
        </w:rPr>
        <w:t>עבירה של שיבוש מהלכי משפט</w:t>
      </w:r>
      <w:r>
        <w:rPr>
          <w:rtl w:val="true"/>
        </w:rPr>
        <w:t>.</w:t>
      </w:r>
      <w:r>
        <w:rPr>
          <w:rtl w:val="true"/>
        </w:rPr>
        <w:t xml:space="preserve"> </w:t>
      </w:r>
      <w:r>
        <w:rPr>
          <w:rtl w:val="true"/>
        </w:rPr>
        <w:t xml:space="preserve">המערער </w:t>
      </w:r>
      <w:r>
        <w:rPr/>
        <w:t>2</w:t>
      </w:r>
      <w:r>
        <w:rPr>
          <w:rtl w:val="true"/>
        </w:rPr>
        <w:t xml:space="preserve"> </w:t>
      </w:r>
      <w:r>
        <w:rPr>
          <w:rtl w:val="true"/>
        </w:rPr>
        <w:t xml:space="preserve">נהג </w:t>
      </w:r>
      <w:r>
        <w:rPr>
          <w:rtl w:val="true"/>
        </w:rPr>
        <w:t xml:space="preserve">ברכב כשלצדו יושב המערער </w:t>
      </w:r>
      <w:r>
        <w:rPr/>
        <w:t>1</w:t>
      </w:r>
      <w:r>
        <w:rPr>
          <w:rtl w:val="true"/>
        </w:rPr>
        <w:t xml:space="preserve">, </w:t>
      </w:r>
      <w:r>
        <w:rPr>
          <w:rtl w:val="true"/>
        </w:rPr>
        <w:t xml:space="preserve">כשהם נושאים ומובילים עמם שני אקדחים </w:t>
      </w:r>
      <w:r>
        <w:rPr>
          <w:rtl w:val="true"/>
        </w:rPr>
        <w:t>(</w:t>
      </w:r>
      <w:r>
        <w:rPr>
          <w:rtl w:val="true"/>
        </w:rPr>
        <w:t xml:space="preserve">מסוג </w:t>
      </w:r>
      <w:r>
        <w:rPr/>
        <w:t>FN</w:t>
      </w:r>
      <w:r>
        <w:rPr>
          <w:rtl w:val="true"/>
        </w:rPr>
        <w:t xml:space="preserve"> </w:t>
      </w:r>
      <w:r>
        <w:rPr>
          <w:rtl w:val="true"/>
        </w:rPr>
        <w:t>ומסוג יריחו</w:t>
      </w:r>
      <w:r>
        <w:rPr>
          <w:rtl w:val="true"/>
        </w:rPr>
        <w:t xml:space="preserve">), </w:t>
      </w:r>
      <w:r>
        <w:rPr>
          <w:rtl w:val="true"/>
        </w:rPr>
        <w:t>בכל אקדח מחסנית מלאה</w:t>
      </w:r>
      <w:r>
        <w:rPr>
          <w:rtl w:val="true"/>
        </w:rPr>
        <w:t>.</w:t>
      </w:r>
      <w:r>
        <w:rPr>
          <w:rtl w:val="true"/>
        </w:rPr>
        <w:t xml:space="preserve"> </w:t>
      </w:r>
      <w:r>
        <w:rPr>
          <w:rtl w:val="true"/>
        </w:rPr>
        <w:t>שוטרי סיור הבחינו ברכב כשהוא נוסע במהירות והחלו לנסוע אחריו כשהם מהבהבים בפנסי הניידת</w:t>
      </w:r>
      <w:r>
        <w:rPr>
          <w:rtl w:val="true"/>
        </w:rPr>
        <w:t xml:space="preserve">. </w:t>
      </w:r>
      <w:r>
        <w:rPr>
          <w:rtl w:val="true"/>
        </w:rPr>
        <w:t xml:space="preserve">המערער </w:t>
      </w:r>
      <w:r>
        <w:rPr/>
        <w:t>2</w:t>
      </w:r>
      <w:r>
        <w:rPr>
          <w:rtl w:val="true"/>
        </w:rPr>
        <w:t xml:space="preserve"> </w:t>
      </w:r>
      <w:r>
        <w:rPr>
          <w:rtl w:val="true"/>
        </w:rPr>
        <w:t>המשיך בנסיעה כ</w:t>
      </w:r>
      <w:r>
        <w:rPr>
          <w:rtl w:val="true"/>
        </w:rPr>
        <w:t>-</w:t>
      </w:r>
      <w:r>
        <w:rPr/>
        <w:t>200</w:t>
      </w:r>
      <w:r>
        <w:rPr>
          <w:rtl w:val="true"/>
        </w:rPr>
        <w:t xml:space="preserve"> </w:t>
      </w:r>
      <w:r>
        <w:rPr>
          <w:rtl w:val="true"/>
        </w:rPr>
        <w:t>מטר ועצר את הרכב</w:t>
      </w:r>
      <w:r>
        <w:rPr>
          <w:rtl w:val="true"/>
        </w:rPr>
        <w:t xml:space="preserve">. </w:t>
      </w:r>
      <w:r>
        <w:rPr>
          <w:rtl w:val="true"/>
        </w:rPr>
        <w:t xml:space="preserve">המערער </w:t>
      </w:r>
      <w:r>
        <w:rPr/>
        <w:t>1</w:t>
      </w:r>
      <w:r>
        <w:rPr>
          <w:rtl w:val="true"/>
        </w:rPr>
        <w:t xml:space="preserve"> </w:t>
      </w:r>
      <w:r>
        <w:rPr>
          <w:rtl w:val="true"/>
        </w:rPr>
        <w:t>יצא מהרכב</w:t>
      </w:r>
      <w:r>
        <w:rPr>
          <w:rtl w:val="true"/>
        </w:rPr>
        <w:t xml:space="preserve">, </w:t>
      </w:r>
      <w:r>
        <w:rPr>
          <w:rtl w:val="true"/>
        </w:rPr>
        <w:t>רץ אל חצר בית סמוך והשליך שם את האקדחים והמחסניות</w:t>
      </w:r>
      <w:r>
        <w:rPr>
          <w:rtl w:val="true"/>
        </w:rPr>
        <w:t xml:space="preserve">, </w:t>
      </w:r>
      <w:r>
        <w:rPr>
          <w:rtl w:val="true"/>
        </w:rPr>
        <w:t>ושב אל הרכב</w:t>
      </w:r>
      <w:r>
        <w:rPr>
          <w:rtl w:val="true"/>
        </w:rPr>
        <w:t>.</w:t>
      </w:r>
      <w:r>
        <w:rPr>
          <w:rtl w:val="true"/>
        </w:rPr>
        <w:t xml:space="preserve"> </w:t>
      </w:r>
      <w:r>
        <w:rPr>
          <w:rtl w:val="true"/>
        </w:rPr>
        <w:t xml:space="preserve">בית משפט </w:t>
      </w:r>
      <w:r>
        <w:rPr>
          <w:rtl w:val="true"/>
        </w:rPr>
        <w:t>מחזוי</w:t>
      </w:r>
      <w:r>
        <w:rPr>
          <w:rtl w:val="true"/>
        </w:rPr>
        <w:t xml:space="preserve"> השית על המערערים</w:t>
      </w:r>
      <w:r>
        <w:rPr>
          <w:rtl w:val="true"/>
        </w:rPr>
        <w:t xml:space="preserve">, </w:t>
      </w:r>
      <w:r>
        <w:rPr>
          <w:rtl w:val="true"/>
        </w:rPr>
        <w:t xml:space="preserve">מאסר בפועל של </w:t>
      </w:r>
      <w:r>
        <w:rPr/>
        <w:t>18</w:t>
      </w:r>
      <w:r>
        <w:rPr>
          <w:rtl w:val="true"/>
        </w:rPr>
        <w:t xml:space="preserve"> </w:t>
      </w:r>
      <w:r>
        <w:rPr>
          <w:rtl w:val="true"/>
        </w:rPr>
        <w:t>חודשים</w:t>
      </w:r>
      <w:r>
        <w:rPr>
          <w:rtl w:val="true"/>
        </w:rPr>
        <w:t xml:space="preserve"> וענישה נלווית</w:t>
      </w:r>
      <w:r>
        <w:rPr>
          <w:rtl w:val="true"/>
        </w:rPr>
        <w:t xml:space="preserve">. </w:t>
      </w:r>
      <w:r>
        <w:rPr>
          <w:rtl w:val="true"/>
        </w:rPr>
        <w:t>ערעור שהוגש לבית המשפט העליון על חומרת העונש נדחה</w:t>
      </w:r>
      <w:r>
        <w:rPr>
          <w:rtl w:val="true"/>
        </w:rPr>
        <w:t>.</w:t>
      </w:r>
    </w:p>
    <w:p>
      <w:pPr>
        <w:pStyle w:val="ListParagraph"/>
        <w:numPr>
          <w:ilvl w:val="0"/>
          <w:numId w:val="1"/>
        </w:numPr>
        <w:spacing w:lineRule="auto" w:line="360" w:before="240" w:after="240"/>
        <w:ind w:hanging="360" w:start="0" w:end="0"/>
        <w:contextualSpacing/>
        <w:jc w:val="both"/>
        <w:rPr/>
      </w:pPr>
      <w:r>
        <w:rPr>
          <w:rtl w:val="true"/>
        </w:rPr>
        <w:t>ב</w:t>
      </w:r>
      <w:hyperlink r:id="rId29">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23083-03-19</w:t>
        </w:r>
      </w:hyperlink>
      <w:r>
        <w:rPr>
          <w:rtl w:val="true"/>
        </w:rPr>
        <w:t xml:space="preserve">  </w:t>
      </w:r>
      <w:r>
        <w:rPr>
          <w:b/>
          <w:b/>
          <w:bCs/>
          <w:rtl w:val="true"/>
        </w:rPr>
        <w:t>אבו מדע</w:t>
      </w:r>
      <w:r>
        <w:rPr>
          <w:b/>
          <w:bCs/>
          <w:rtl w:val="true"/>
        </w:rPr>
        <w:t>'</w:t>
      </w:r>
      <w:r>
        <w:rPr>
          <w:b/>
          <w:b/>
          <w:bCs/>
          <w:rtl w:val="true"/>
        </w:rPr>
        <w:t>ם נ</w:t>
      </w:r>
      <w:r>
        <w:rPr>
          <w:b/>
          <w:bCs/>
          <w:rtl w:val="true"/>
        </w:rPr>
        <w:t xml:space="preserve">' </w:t>
      </w:r>
      <w:r>
        <w:rPr>
          <w:b/>
          <w:b/>
          <w:bCs/>
          <w:rtl w:val="true"/>
        </w:rPr>
        <w:t>מדינת ישראל</w:t>
      </w:r>
      <w:r>
        <w:rPr>
          <w:rtl w:val="true"/>
        </w:rPr>
        <w:t xml:space="preserve">  </w:t>
      </w:r>
      <w:r>
        <w:rPr>
          <w:rtl w:val="true"/>
        </w:rPr>
        <w:t>(</w:t>
      </w:r>
      <w:r>
        <w:rPr/>
        <w:t>14.2.19</w:t>
      </w:r>
      <w:r>
        <w:rPr>
          <w:rtl w:val="true"/>
        </w:rPr>
        <w:t xml:space="preserve">), </w:t>
      </w:r>
      <w:r>
        <w:rPr>
          <w:rtl w:val="true"/>
        </w:rPr>
        <w:t>אליו הפנתה ב</w:t>
      </w:r>
      <w:r>
        <w:rPr>
          <w:rtl w:val="true"/>
        </w:rPr>
        <w:t>"</w:t>
      </w:r>
      <w:r>
        <w:rPr>
          <w:rtl w:val="true"/>
        </w:rPr>
        <w:t>כ המאשימה</w:t>
      </w:r>
      <w:r>
        <w:rPr>
          <w:rtl w:val="true"/>
        </w:rPr>
        <w:t xml:space="preserve">, </w:t>
      </w:r>
      <w:r>
        <w:rPr>
          <w:rtl w:val="true"/>
        </w:rPr>
        <w:t>הנאשמים הורשעו בביצוע עבירות של אחזקת נשק ותחמושת שלא כדין</w:t>
      </w:r>
      <w:r>
        <w:rPr>
          <w:rtl w:val="true"/>
        </w:rPr>
        <w:t xml:space="preserve">, </w:t>
      </w:r>
      <w:r>
        <w:rPr>
          <w:rtl w:val="true"/>
        </w:rPr>
        <w:t xml:space="preserve">בניגוד </w:t>
      </w:r>
      <w:hyperlink r:id="rId30">
        <w:r>
          <w:rPr>
            <w:rStyle w:val="Hyperlink"/>
            <w:rtl w:val="true"/>
          </w:rPr>
          <w:t xml:space="preserve">לסעיף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וסיפא ל</w:t>
      </w:r>
      <w:hyperlink r:id="rId31">
        <w:r>
          <w:rPr>
            <w:rStyle w:val="Hyperlink"/>
            <w:color w:val="0000FF"/>
            <w:u w:val="single"/>
            <w:rtl w:val="true"/>
          </w:rPr>
          <w:t>חוק העונשין</w:t>
        </w:r>
      </w:hyperlink>
      <w:r>
        <w:rPr>
          <w:rtl w:val="true"/>
        </w:rPr>
        <w:t xml:space="preserve">. </w:t>
      </w:r>
      <w:r>
        <w:rPr>
          <w:rtl w:val="true"/>
        </w:rPr>
        <w:t>הנאשמים החזיקו בכלי נשק חם בלתי חוקיים ובתחמושת</w:t>
      </w:r>
      <w:r>
        <w:rPr>
          <w:rtl w:val="true"/>
        </w:rPr>
        <w:t xml:space="preserve">, </w:t>
      </w:r>
      <w:r>
        <w:rPr>
          <w:rtl w:val="true"/>
        </w:rPr>
        <w:t>כדלקמן</w:t>
      </w:r>
      <w:r>
        <w:rPr>
          <w:rtl w:val="true"/>
        </w:rPr>
        <w:t xml:space="preserve">: </w:t>
      </w:r>
      <w:r>
        <w:rPr>
          <w:rtl w:val="true"/>
        </w:rPr>
        <w:t xml:space="preserve">הנאשם </w:t>
      </w:r>
      <w:r>
        <w:rPr/>
        <w:t>1</w:t>
      </w:r>
      <w:r>
        <w:rPr>
          <w:rtl w:val="true"/>
        </w:rPr>
        <w:t xml:space="preserve">, </w:t>
      </w:r>
      <w:r>
        <w:rPr>
          <w:rtl w:val="true"/>
        </w:rPr>
        <w:t>נתפס מחזיק בביתו באקדח חצי אוטומטי</w:t>
      </w:r>
      <w:r>
        <w:rPr>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 xml:space="preserve">תוצרת </w:t>
      </w:r>
      <w:r>
        <w:rPr/>
        <w:t>FN</w:t>
      </w:r>
      <w:r>
        <w:rPr>
          <w:rtl w:val="true"/>
        </w:rPr>
        <w:t xml:space="preserve">, </w:t>
      </w:r>
      <w:r>
        <w:rPr>
          <w:rtl w:val="true"/>
        </w:rPr>
        <w:t xml:space="preserve">וכן החזיק בנוסף ב – </w:t>
      </w:r>
      <w:r>
        <w:rPr/>
        <w:t>55</w:t>
      </w:r>
      <w:r>
        <w:rPr>
          <w:rtl w:val="true"/>
        </w:rPr>
        <w:t xml:space="preserve"> </w:t>
      </w:r>
      <w:r>
        <w:rPr>
          <w:rtl w:val="true"/>
        </w:rPr>
        <w:t xml:space="preserve">כדורים בקוטר </w:t>
      </w:r>
      <w:r>
        <w:rPr/>
        <w:t>9</w:t>
      </w:r>
      <w:r>
        <w:rPr>
          <w:rtl w:val="true"/>
        </w:rPr>
        <w:t xml:space="preserve"> </w:t>
      </w:r>
      <w:r>
        <w:rPr>
          <w:rtl w:val="true"/>
        </w:rPr>
        <w:t>מ</w:t>
      </w:r>
      <w:r>
        <w:rPr>
          <w:rtl w:val="true"/>
        </w:rPr>
        <w:t>"</w:t>
      </w:r>
      <w:r>
        <w:rPr>
          <w:rtl w:val="true"/>
        </w:rPr>
        <w:t>מ ובשלוש מחסניות טעונות</w:t>
      </w:r>
      <w:r>
        <w:rPr>
          <w:rtl w:val="true"/>
        </w:rPr>
        <w:t xml:space="preserve">. </w:t>
      </w:r>
      <w:r>
        <w:rPr>
          <w:rtl w:val="true"/>
        </w:rPr>
        <w:t xml:space="preserve">הנאשם </w:t>
      </w:r>
      <w:r>
        <w:rPr/>
        <w:t>2</w:t>
      </w:r>
      <w:r>
        <w:rPr>
          <w:rtl w:val="true"/>
        </w:rPr>
        <w:t xml:space="preserve">, </w:t>
      </w:r>
      <w:r>
        <w:rPr>
          <w:rtl w:val="true"/>
        </w:rPr>
        <w:t xml:space="preserve">החזיק בביתו באקדח חצי אוטומטי </w:t>
      </w:r>
      <w:r>
        <w:rPr/>
        <w:t>9</w:t>
      </w:r>
      <w:r>
        <w:rPr>
          <w:rtl w:val="true"/>
        </w:rPr>
        <w:t xml:space="preserve"> </w:t>
      </w:r>
      <w:r>
        <w:rPr>
          <w:rtl w:val="true"/>
        </w:rPr>
        <w:t>מ</w:t>
      </w:r>
      <w:r>
        <w:rPr>
          <w:rtl w:val="true"/>
        </w:rPr>
        <w:t>"</w:t>
      </w:r>
      <w:r>
        <w:rPr>
          <w:rtl w:val="true"/>
        </w:rPr>
        <w:t xml:space="preserve">מ תוצרת </w:t>
      </w:r>
      <w:r>
        <w:rPr>
          <w:rtl w:val="true"/>
        </w:rPr>
        <w:t>"</w:t>
      </w:r>
      <w:r>
        <w:rPr>
          <w:rtl w:val="true"/>
        </w:rPr>
        <w:t>טנפגוליו</w:t>
      </w:r>
      <w:r>
        <w:rPr>
          <w:rtl w:val="true"/>
        </w:rPr>
        <w:t xml:space="preserve">", </w:t>
      </w:r>
      <w:r>
        <w:rPr>
          <w:rtl w:val="true"/>
        </w:rPr>
        <w:t>אשר אינו תקין אולם ניתן לירות ולהמית אדם באמצעותו</w:t>
      </w:r>
      <w:r>
        <w:rPr>
          <w:rtl w:val="true"/>
        </w:rPr>
        <w:t xml:space="preserve">; </w:t>
      </w:r>
      <w:r>
        <w:rPr>
          <w:rtl w:val="true"/>
        </w:rPr>
        <w:t>תת מקלע מאולתר</w:t>
      </w:r>
      <w:r>
        <w:rPr>
          <w:rtl w:val="true"/>
        </w:rPr>
        <w:t xml:space="preserve">, </w:t>
      </w:r>
      <w:r>
        <w:rPr>
          <w:rtl w:val="true"/>
        </w:rPr>
        <w:t>שלא ניתן לבצע ירי באמצעותו מכיוון שחסר פין אחורי</w:t>
      </w:r>
      <w:r>
        <w:rPr>
          <w:rtl w:val="true"/>
        </w:rPr>
        <w:t xml:space="preserve">, </w:t>
      </w:r>
      <w:r>
        <w:rPr>
          <w:rtl w:val="true"/>
        </w:rPr>
        <w:t>אולם לאחר הרכבת בורג חלף הפין</w:t>
      </w:r>
      <w:r>
        <w:rPr>
          <w:rtl w:val="true"/>
        </w:rPr>
        <w:t xml:space="preserve">, </w:t>
      </w:r>
      <w:r>
        <w:rPr>
          <w:rtl w:val="true"/>
        </w:rPr>
        <w:t>היה בידיו לבצע ירי</w:t>
      </w:r>
      <w:r>
        <w:rPr>
          <w:rtl w:val="true"/>
        </w:rPr>
        <w:t xml:space="preserve">, </w:t>
      </w:r>
      <w:r>
        <w:rPr>
          <w:rtl w:val="true"/>
        </w:rPr>
        <w:t>אשר</w:t>
      </w:r>
      <w:r>
        <w:rPr>
          <w:rtl w:val="true"/>
        </w:rPr>
        <w:t xml:space="preserve"> </w:t>
      </w:r>
      <w:r>
        <w:rPr>
          <w:rtl w:val="true"/>
        </w:rPr>
        <w:t>בכוחו להמית אדם</w:t>
      </w:r>
      <w:r>
        <w:rPr>
          <w:rtl w:val="true"/>
        </w:rPr>
        <w:t xml:space="preserve">; </w:t>
      </w:r>
      <w:r>
        <w:rPr>
          <w:rtl w:val="true"/>
        </w:rPr>
        <w:t xml:space="preserve">אקדח תקני מסוג תופי </w:t>
      </w:r>
      <w:r>
        <w:rPr/>
        <w:t>9</w:t>
      </w:r>
      <w:r>
        <w:rPr>
          <w:rtl w:val="true"/>
        </w:rPr>
        <w:t xml:space="preserve"> </w:t>
      </w:r>
      <w:r>
        <w:rPr>
          <w:rtl w:val="true"/>
        </w:rPr>
        <w:t>מ</w:t>
      </w:r>
      <w:r>
        <w:rPr>
          <w:rtl w:val="true"/>
        </w:rPr>
        <w:t>"</w:t>
      </w:r>
      <w:r>
        <w:rPr>
          <w:rtl w:val="true"/>
        </w:rPr>
        <w:t xml:space="preserve">מ תוצרת </w:t>
      </w:r>
      <w:r>
        <w:rPr>
          <w:rtl w:val="true"/>
        </w:rPr>
        <w:t>"</w:t>
      </w:r>
      <w:r>
        <w:rPr>
          <w:rtl w:val="true"/>
        </w:rPr>
        <w:t>וובלי סקוט</w:t>
      </w:r>
      <w:r>
        <w:rPr>
          <w:rtl w:val="true"/>
        </w:rPr>
        <w:t xml:space="preserve">"  – </w:t>
      </w:r>
      <w:r>
        <w:rPr>
          <w:rtl w:val="true"/>
        </w:rPr>
        <w:t>לגביו</w:t>
      </w:r>
      <w:r>
        <w:rPr>
          <w:rtl w:val="true"/>
        </w:rPr>
        <w:t xml:space="preserve">, </w:t>
      </w:r>
      <w:r>
        <w:rPr>
          <w:rtl w:val="true"/>
        </w:rPr>
        <w:t>נטען</w:t>
      </w:r>
      <w:r>
        <w:rPr>
          <w:rtl w:val="true"/>
        </w:rPr>
        <w:t xml:space="preserve">, </w:t>
      </w:r>
      <w:r>
        <w:rPr>
          <w:rtl w:val="true"/>
        </w:rPr>
        <w:t>כי אינו תקין משום שמנגנון התוף אינו ננעל וקיימת סכנה בטיחותית בירי</w:t>
      </w:r>
      <w:r>
        <w:rPr>
          <w:rtl w:val="true"/>
        </w:rPr>
        <w:t xml:space="preserve">. </w:t>
      </w:r>
      <w:r>
        <w:rPr>
          <w:rtl w:val="true"/>
        </w:rPr>
        <w:t>כמו כן</w:t>
      </w:r>
      <w:r>
        <w:rPr>
          <w:rtl w:val="true"/>
        </w:rPr>
        <w:t xml:space="preserve">, </w:t>
      </w:r>
      <w:r>
        <w:rPr>
          <w:rtl w:val="true"/>
        </w:rPr>
        <w:t xml:space="preserve">החזיק הנאשם </w:t>
      </w:r>
      <w:r>
        <w:rPr/>
        <w:t>2</w:t>
      </w:r>
      <w:r>
        <w:rPr>
          <w:rtl w:val="true"/>
        </w:rPr>
        <w:t xml:space="preserve"> </w:t>
      </w:r>
      <w:r>
        <w:rPr>
          <w:rtl w:val="true"/>
        </w:rPr>
        <w:t xml:space="preserve">במחסנית טעונה בתחמושת </w:t>
      </w:r>
      <w:r>
        <w:rPr/>
        <w:t>9</w:t>
      </w:r>
      <w:r>
        <w:rPr>
          <w:rtl w:val="true"/>
        </w:rPr>
        <w:t xml:space="preserve"> </w:t>
      </w:r>
      <w:r>
        <w:rPr>
          <w:rtl w:val="true"/>
        </w:rPr>
        <w:t>מ</w:t>
      </w:r>
      <w:r>
        <w:rPr>
          <w:rtl w:val="true"/>
        </w:rPr>
        <w:t>"</w:t>
      </w:r>
      <w:r>
        <w:rPr>
          <w:rtl w:val="true"/>
        </w:rPr>
        <w:t>מ</w:t>
      </w:r>
      <w:r>
        <w:rPr>
          <w:rtl w:val="true"/>
        </w:rPr>
        <w:t xml:space="preserve">. </w:t>
      </w:r>
      <w:r>
        <w:rPr>
          <w:rtl w:val="true"/>
        </w:rPr>
        <w:t xml:space="preserve">האקדחים אותם החזיק הנאשם </w:t>
      </w:r>
      <w:r>
        <w:rPr/>
        <w:t>2</w:t>
      </w:r>
      <w:r>
        <w:rPr>
          <w:rtl w:val="true"/>
        </w:rPr>
        <w:t xml:space="preserve"> </w:t>
      </w:r>
      <w:r>
        <w:rPr>
          <w:rtl w:val="true"/>
        </w:rPr>
        <w:t>נתפסו בחדר הילדים</w:t>
      </w:r>
      <w:r>
        <w:rPr>
          <w:rtl w:val="true"/>
        </w:rPr>
        <w:t xml:space="preserve">, </w:t>
      </w:r>
      <w:r>
        <w:rPr>
          <w:rtl w:val="true"/>
        </w:rPr>
        <w:t xml:space="preserve">בעוד תת המקלע נתפס בחדר השינה של הנאשם </w:t>
      </w:r>
      <w:r>
        <w:rPr/>
        <w:t>2</w:t>
      </w:r>
      <w:r>
        <w:rPr>
          <w:rtl w:val="true"/>
        </w:rPr>
        <w:t xml:space="preserve">. </w:t>
      </w:r>
      <w:r>
        <w:rPr>
          <w:rtl w:val="true"/>
        </w:rPr>
        <w:t xml:space="preserve">בית משפט השלום קבע </w:t>
      </w:r>
      <w:r>
        <w:rPr>
          <w:b/>
          <w:b/>
          <w:bCs/>
          <w:rtl w:val="true"/>
        </w:rPr>
        <w:t xml:space="preserve">כי מתחם העונש ההולם בעניינו של נאשם </w:t>
      </w:r>
      <w:r>
        <w:rPr>
          <w:b/>
          <w:bCs/>
        </w:rPr>
        <w:t>1</w:t>
      </w:r>
      <w:r>
        <w:rPr>
          <w:b/>
          <w:bCs/>
          <w:rtl w:val="true"/>
        </w:rPr>
        <w:t xml:space="preserve"> </w:t>
      </w:r>
      <w:r>
        <w:rPr>
          <w:b/>
          <w:b/>
          <w:bCs/>
          <w:rtl w:val="true"/>
        </w:rPr>
        <w:t xml:space="preserve">נע בין </w:t>
      </w:r>
      <w:r>
        <w:rPr>
          <w:b/>
          <w:bCs/>
        </w:rPr>
        <w:t>15</w:t>
      </w:r>
      <w:r>
        <w:rPr>
          <w:b/>
          <w:bCs/>
          <w:rtl w:val="true"/>
        </w:rPr>
        <w:t xml:space="preserve"> </w:t>
      </w:r>
      <w:r>
        <w:rPr>
          <w:b/>
          <w:b/>
          <w:bCs/>
          <w:rtl w:val="true"/>
        </w:rPr>
        <w:t xml:space="preserve">ועד </w:t>
      </w:r>
      <w:r>
        <w:rPr>
          <w:b/>
          <w:bCs/>
        </w:rPr>
        <w:t>24</w:t>
      </w:r>
      <w:r>
        <w:rPr>
          <w:b/>
          <w:bCs/>
          <w:rtl w:val="true"/>
        </w:rPr>
        <w:t xml:space="preserve"> </w:t>
      </w:r>
      <w:r>
        <w:rPr>
          <w:b/>
          <w:b/>
          <w:bCs/>
          <w:rtl w:val="true"/>
        </w:rPr>
        <w:t xml:space="preserve">חדשי מאסר בפועל ובעניינו של נאשם </w:t>
      </w:r>
      <w:r>
        <w:rPr>
          <w:b/>
          <w:bCs/>
        </w:rPr>
        <w:t>2</w:t>
      </w:r>
      <w:r>
        <w:rPr>
          <w:b/>
          <w:bCs/>
          <w:rtl w:val="true"/>
        </w:rPr>
        <w:t xml:space="preserve"> – </w:t>
      </w:r>
      <w:r>
        <w:rPr>
          <w:b/>
          <w:b/>
          <w:bCs/>
          <w:rtl w:val="true"/>
        </w:rPr>
        <w:t xml:space="preserve">בין </w:t>
      </w:r>
      <w:r>
        <w:rPr>
          <w:b/>
          <w:bCs/>
        </w:rPr>
        <w:t>27</w:t>
      </w:r>
      <w:r>
        <w:rPr>
          <w:b/>
          <w:bCs/>
          <w:rtl w:val="true"/>
        </w:rPr>
        <w:t xml:space="preserve"> </w:t>
      </w:r>
      <w:r>
        <w:rPr>
          <w:b/>
          <w:b/>
          <w:bCs/>
          <w:rtl w:val="true"/>
        </w:rPr>
        <w:t xml:space="preserve">ועד </w:t>
      </w:r>
      <w:r>
        <w:rPr>
          <w:b/>
          <w:bCs/>
        </w:rPr>
        <w:t>54</w:t>
      </w:r>
      <w:r>
        <w:rPr>
          <w:b/>
          <w:bCs/>
          <w:rtl w:val="true"/>
        </w:rPr>
        <w:t xml:space="preserve"> </w:t>
      </w:r>
      <w:r>
        <w:rPr>
          <w:b/>
          <w:b/>
          <w:bCs/>
          <w:rtl w:val="true"/>
        </w:rPr>
        <w:t>חודשי מאסר בפועל</w:t>
      </w:r>
      <w:r>
        <w:rPr>
          <w:rtl w:val="true"/>
        </w:rPr>
        <w:t xml:space="preserve">. </w:t>
      </w:r>
      <w:r>
        <w:rPr>
          <w:rtl w:val="true"/>
        </w:rPr>
        <w:t xml:space="preserve">על הנאשם </w:t>
      </w:r>
      <w:r>
        <w:rPr/>
        <w:t>1</w:t>
      </w:r>
      <w:r>
        <w:rPr>
          <w:rtl w:val="true"/>
        </w:rPr>
        <w:t xml:space="preserve"> </w:t>
      </w:r>
      <w:r>
        <w:rPr>
          <w:rtl w:val="true"/>
        </w:rPr>
        <w:t xml:space="preserve">הושתו </w:t>
      </w:r>
      <w:r>
        <w:rPr/>
        <w:t>18</w:t>
      </w:r>
      <w:r>
        <w:rPr>
          <w:rtl w:val="true"/>
        </w:rPr>
        <w:t xml:space="preserve"> </w:t>
      </w:r>
      <w:r>
        <w:rPr>
          <w:rtl w:val="true"/>
        </w:rPr>
        <w:t>חודשי מאסר בפועל וענישה נלווית</w:t>
      </w:r>
      <w:r>
        <w:rPr>
          <w:rtl w:val="true"/>
        </w:rPr>
        <w:t xml:space="preserve">, </w:t>
      </w:r>
      <w:r>
        <w:rPr>
          <w:rtl w:val="true"/>
        </w:rPr>
        <w:t xml:space="preserve">ועל נאשם </w:t>
      </w:r>
      <w:r>
        <w:rPr/>
        <w:t>2</w:t>
      </w:r>
      <w:r>
        <w:rPr>
          <w:rtl w:val="true"/>
        </w:rPr>
        <w:t xml:space="preserve"> </w:t>
      </w:r>
      <w:r>
        <w:rPr>
          <w:rtl w:val="true"/>
        </w:rPr>
        <w:t xml:space="preserve">הושתו </w:t>
      </w:r>
      <w:r>
        <w:rPr/>
        <w:t>30</w:t>
      </w:r>
      <w:r>
        <w:rPr>
          <w:rtl w:val="true"/>
        </w:rPr>
        <w:t xml:space="preserve"> </w:t>
      </w:r>
      <w:r>
        <w:rPr>
          <w:rtl w:val="true"/>
        </w:rPr>
        <w:t>חודשי מאסר בפועל וענישה נלווית</w:t>
      </w:r>
      <w:r>
        <w:rPr>
          <w:rtl w:val="true"/>
        </w:rPr>
        <w:t xml:space="preserve">. </w:t>
      </w:r>
      <w:r>
        <w:rPr>
          <w:rtl w:val="true"/>
        </w:rPr>
        <w:t>ערעור שהוגש לבית המשפט המחוזי נדחה</w:t>
      </w:r>
      <w:r>
        <w:rPr>
          <w:rtl w:val="true"/>
        </w:rPr>
        <w:t xml:space="preserve">.  </w:t>
      </w:r>
    </w:p>
    <w:p>
      <w:pPr>
        <w:pStyle w:val="ListParagraph"/>
        <w:numPr>
          <w:ilvl w:val="0"/>
          <w:numId w:val="1"/>
        </w:numPr>
        <w:spacing w:lineRule="auto" w:line="360" w:before="240" w:after="240"/>
        <w:ind w:hanging="360" w:start="0" w:end="0"/>
        <w:contextualSpacing/>
        <w:jc w:val="both"/>
        <w:rPr/>
      </w:pPr>
      <w:r>
        <w:rPr>
          <w:rtl w:val="true"/>
        </w:rPr>
        <w:t>ב</w:t>
      </w:r>
      <w:hyperlink r:id="rId32">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68620-02-20</w:t>
        </w:r>
      </w:hyperlink>
      <w:r>
        <w:rPr>
          <w:rtl w:val="true"/>
        </w:rPr>
        <w:t xml:space="preserve"> </w:t>
      </w:r>
      <w:r>
        <w:rPr>
          <w:b/>
          <w:b/>
          <w:bCs/>
          <w:rtl w:val="true"/>
        </w:rPr>
        <w:t>שיאבנה ואח</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w:t>
      </w:r>
      <w:r>
        <w:rPr/>
        <w:t>27.5.20</w:t>
      </w:r>
      <w:r>
        <w:rPr>
          <w:rtl w:val="true"/>
        </w:rPr>
        <w:t xml:space="preserve">) </w:t>
      </w:r>
      <w:r>
        <w:rPr>
          <w:rtl w:val="true"/>
        </w:rPr>
        <w:t>הנאשמים הורשעו על פי הודאתם</w:t>
      </w:r>
      <w:r>
        <w:rPr>
          <w:rtl w:val="true"/>
        </w:rPr>
        <w:t xml:space="preserve">, </w:t>
      </w:r>
      <w:r>
        <w:rPr>
          <w:rtl w:val="true"/>
        </w:rPr>
        <w:t xml:space="preserve">בעבירה של החזקת נשק ותחמושת בניגוד </w:t>
      </w:r>
      <w:hyperlink r:id="rId33">
        <w:r>
          <w:rPr>
            <w:rStyle w:val="Hyperlink"/>
            <w:rtl w:val="true"/>
          </w:rPr>
          <w:t xml:space="preserve">לסעיפים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 </w:t>
      </w:r>
      <w:hyperlink r:id="rId34">
        <w:r>
          <w:rPr>
            <w:rStyle w:val="Hyperlink"/>
          </w:rPr>
          <w:t>29</w:t>
        </w:r>
      </w:hyperlink>
      <w:r>
        <w:rPr>
          <w:rtl w:val="true"/>
        </w:rPr>
        <w:t xml:space="preserve"> </w:t>
      </w:r>
      <w:r>
        <w:rPr>
          <w:rtl w:val="true"/>
        </w:rPr>
        <w:t>ל</w:t>
      </w:r>
      <w:hyperlink r:id="rId35">
        <w:r>
          <w:rPr>
            <w:rStyle w:val="Hyperlink"/>
            <w:color w:val="0000FF"/>
            <w:u w:val="single"/>
            <w:rtl w:val="true"/>
          </w:rPr>
          <w:t>חוק העונשין</w:t>
        </w:r>
      </w:hyperlink>
      <w:r>
        <w:rPr>
          <w:rtl w:val="true"/>
        </w:rPr>
        <w:t xml:space="preserve">, </w:t>
      </w:r>
      <w:r>
        <w:rPr>
          <w:rtl w:val="true"/>
        </w:rPr>
        <w:t xml:space="preserve">ועבירה של החזקת נשק ותחמושת בניגוד </w:t>
      </w:r>
      <w:hyperlink r:id="rId36">
        <w:r>
          <w:rPr>
            <w:rStyle w:val="Hyperlink"/>
            <w:rtl w:val="true"/>
          </w:rPr>
          <w:t xml:space="preserve">לסעיף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רישא לחוק העונשין </w:t>
      </w:r>
      <w:r>
        <w:rPr>
          <w:rtl w:val="true"/>
        </w:rPr>
        <w:t>(</w:t>
      </w:r>
      <w:r>
        <w:rPr>
          <w:rtl w:val="true"/>
        </w:rPr>
        <w:t xml:space="preserve">לנאשם </w:t>
      </w:r>
      <w:r>
        <w:rPr/>
        <w:t>2</w:t>
      </w:r>
      <w:r>
        <w:rPr>
          <w:rtl w:val="true"/>
        </w:rPr>
        <w:t xml:space="preserve"> </w:t>
      </w:r>
      <w:r>
        <w:rPr>
          <w:rtl w:val="true"/>
        </w:rPr>
        <w:t>בלבד</w:t>
      </w:r>
      <w:r>
        <w:rPr>
          <w:rtl w:val="true"/>
        </w:rPr>
        <w:t>).</w:t>
      </w:r>
      <w:r>
        <w:rPr>
          <w:rtl w:val="true"/>
        </w:rPr>
        <w:t xml:space="preserve">הנאשם </w:t>
      </w:r>
      <w:r>
        <w:rPr/>
        <w:t>2</w:t>
      </w:r>
      <w:r>
        <w:rPr>
          <w:rtl w:val="true"/>
        </w:rPr>
        <w:t xml:space="preserve"> </w:t>
      </w:r>
      <w:r>
        <w:rPr>
          <w:rtl w:val="true"/>
        </w:rPr>
        <w:t xml:space="preserve">החזיק בחדר ילדים בביתו של נאשם </w:t>
      </w:r>
      <w:r>
        <w:rPr/>
        <w:t>1</w:t>
      </w:r>
      <w:r>
        <w:rPr>
          <w:rtl w:val="true"/>
        </w:rPr>
        <w:t xml:space="preserve">, </w:t>
      </w:r>
      <w:r>
        <w:rPr>
          <w:rtl w:val="true"/>
        </w:rPr>
        <w:t>אקדח פאראבלום</w:t>
      </w:r>
      <w:r>
        <w:rPr>
          <w:rtl w:val="true"/>
        </w:rPr>
        <w:t xml:space="preserve">, </w:t>
      </w:r>
      <w:r>
        <w:rPr>
          <w:rtl w:val="true"/>
        </w:rPr>
        <w:t>ושתי מחסניות מתאימות</w:t>
      </w:r>
      <w:r>
        <w:rPr>
          <w:rtl w:val="true"/>
        </w:rPr>
        <w:t xml:space="preserve">, </w:t>
      </w:r>
      <w:r>
        <w:rPr>
          <w:rtl w:val="true"/>
        </w:rPr>
        <w:t xml:space="preserve">שהכילו </w:t>
      </w:r>
      <w:r>
        <w:rPr/>
        <w:t>14</w:t>
      </w:r>
      <w:r>
        <w:rPr>
          <w:rtl w:val="true"/>
        </w:rPr>
        <w:t xml:space="preserve"> </w:t>
      </w:r>
      <w:r>
        <w:rPr>
          <w:rtl w:val="true"/>
        </w:rPr>
        <w:t>כדורים</w:t>
      </w:r>
      <w:r>
        <w:rPr>
          <w:rtl w:val="true"/>
        </w:rPr>
        <w:t xml:space="preserve">, </w:t>
      </w:r>
      <w:r>
        <w:rPr>
          <w:rtl w:val="true"/>
        </w:rPr>
        <w:t>כל אחת מהן</w:t>
      </w:r>
      <w:r>
        <w:rPr>
          <w:rtl w:val="true"/>
        </w:rPr>
        <w:t xml:space="preserve">, </w:t>
      </w:r>
      <w:r>
        <w:rPr>
          <w:rtl w:val="true"/>
        </w:rPr>
        <w:t>וזאת בלא רשות על פי דין להחזיקם</w:t>
      </w:r>
      <w:r>
        <w:rPr>
          <w:rtl w:val="true"/>
        </w:rPr>
        <w:t xml:space="preserve">. </w:t>
      </w:r>
      <w:r>
        <w:rPr>
          <w:rtl w:val="true"/>
        </w:rPr>
        <w:t>באותו מועד</w:t>
      </w:r>
      <w:r>
        <w:rPr>
          <w:rtl w:val="true"/>
        </w:rPr>
        <w:t xml:space="preserve">, </w:t>
      </w:r>
      <w:r>
        <w:rPr>
          <w:rtl w:val="true"/>
        </w:rPr>
        <w:t>החזיקו שני הנאשמים</w:t>
      </w:r>
      <w:r>
        <w:rPr>
          <w:rtl w:val="true"/>
        </w:rPr>
        <w:t xml:space="preserve">, </w:t>
      </w:r>
      <w:r>
        <w:rPr>
          <w:rtl w:val="true"/>
        </w:rPr>
        <w:t>בצוותא חדא</w:t>
      </w:r>
      <w:r>
        <w:rPr>
          <w:rtl w:val="true"/>
        </w:rPr>
        <w:t xml:space="preserve">, </w:t>
      </w:r>
      <w:r>
        <w:rPr>
          <w:rtl w:val="true"/>
        </w:rPr>
        <w:t xml:space="preserve">בבית הנאשם </w:t>
      </w:r>
      <w:r>
        <w:rPr/>
        <w:t>1</w:t>
      </w:r>
      <w:r>
        <w:rPr>
          <w:rtl w:val="true"/>
        </w:rPr>
        <w:t xml:space="preserve">, </w:t>
      </w:r>
      <w:r>
        <w:rPr>
          <w:rtl w:val="true"/>
        </w:rPr>
        <w:t>במגירה התחתונה</w:t>
      </w:r>
      <w:r>
        <w:rPr>
          <w:rtl w:val="true"/>
        </w:rPr>
        <w:t xml:space="preserve">, </w:t>
      </w:r>
      <w:r>
        <w:rPr>
          <w:rtl w:val="true"/>
        </w:rPr>
        <w:t>באחד מארונות המטבח</w:t>
      </w:r>
      <w:r>
        <w:rPr>
          <w:rtl w:val="true"/>
        </w:rPr>
        <w:t xml:space="preserve">, </w:t>
      </w:r>
      <w:r>
        <w:rPr>
          <w:rtl w:val="true"/>
        </w:rPr>
        <w:t xml:space="preserve">אקדח </w:t>
      </w:r>
      <w:r>
        <w:rPr>
          <w:rtl w:val="true"/>
        </w:rPr>
        <w:t>"</w:t>
      </w:r>
      <w:r>
        <w:rPr>
          <w:rtl w:val="true"/>
        </w:rPr>
        <w:t>ברטה</w:t>
      </w:r>
      <w:r>
        <w:rPr>
          <w:rtl w:val="true"/>
        </w:rPr>
        <w:t xml:space="preserve">" </w:t>
      </w:r>
      <w:r>
        <w:rPr>
          <w:rtl w:val="true"/>
        </w:rPr>
        <w:t>ושתי מחסניות מתאימות</w:t>
      </w:r>
      <w:r>
        <w:rPr>
          <w:rtl w:val="true"/>
        </w:rPr>
        <w:t xml:space="preserve">, </w:t>
      </w:r>
      <w:r>
        <w:rPr>
          <w:rtl w:val="true"/>
        </w:rPr>
        <w:t xml:space="preserve">אשר הכילו </w:t>
      </w:r>
      <w:r>
        <w:rPr/>
        <w:t>25</w:t>
      </w:r>
      <w:r>
        <w:rPr>
          <w:rtl w:val="true"/>
        </w:rPr>
        <w:t xml:space="preserve"> </w:t>
      </w:r>
      <w:r>
        <w:rPr>
          <w:rtl w:val="true"/>
        </w:rPr>
        <w:t>כדורים</w:t>
      </w:r>
      <w:r>
        <w:rPr>
          <w:rtl w:val="true"/>
        </w:rPr>
        <w:t xml:space="preserve">, </w:t>
      </w:r>
      <w:r>
        <w:rPr>
          <w:rtl w:val="true"/>
        </w:rPr>
        <w:t>וזאת בלא רשות על פי דין להחזקתם</w:t>
      </w:r>
      <w:r>
        <w:rPr>
          <w:rtl w:val="true"/>
        </w:rPr>
        <w:t xml:space="preserve">. </w:t>
      </w:r>
      <w:r>
        <w:rPr>
          <w:rtl w:val="true"/>
        </w:rPr>
        <w:t xml:space="preserve">בית משפט השלום קבע כי </w:t>
      </w:r>
      <w:r>
        <w:rPr>
          <w:b/>
          <w:b/>
          <w:bCs/>
          <w:rtl w:val="true"/>
        </w:rPr>
        <w:t xml:space="preserve">מתחם העונש ההולם לנאשם </w:t>
      </w:r>
      <w:r>
        <w:rPr>
          <w:b/>
          <w:bCs/>
        </w:rPr>
        <w:t>1</w:t>
      </w:r>
      <w:r>
        <w:rPr>
          <w:b/>
          <w:bCs/>
          <w:rtl w:val="true"/>
        </w:rPr>
        <w:t xml:space="preserve"> </w:t>
      </w:r>
      <w:r>
        <w:rPr>
          <w:b/>
          <w:b/>
          <w:bCs/>
          <w:rtl w:val="true"/>
        </w:rPr>
        <w:t xml:space="preserve">נע בין </w:t>
      </w:r>
      <w:r>
        <w:rPr>
          <w:b/>
          <w:bCs/>
        </w:rPr>
        <w:t>9</w:t>
      </w:r>
      <w:r>
        <w:rPr>
          <w:b/>
          <w:bCs/>
          <w:rtl w:val="true"/>
        </w:rPr>
        <w:t xml:space="preserve"> </w:t>
      </w:r>
      <w:r>
        <w:rPr>
          <w:b/>
          <w:b/>
          <w:bCs/>
          <w:rtl w:val="true"/>
        </w:rPr>
        <w:t>חודשי מאסר בפועל</w:t>
      </w:r>
      <w:r>
        <w:rPr>
          <w:b/>
          <w:bCs/>
          <w:rtl w:val="true"/>
        </w:rPr>
        <w:t xml:space="preserve">, </w:t>
      </w:r>
      <w:r>
        <w:rPr>
          <w:b/>
          <w:b/>
          <w:bCs/>
          <w:rtl w:val="true"/>
        </w:rPr>
        <w:t>ל</w:t>
      </w:r>
      <w:r>
        <w:rPr>
          <w:b/>
          <w:bCs/>
          <w:rtl w:val="true"/>
        </w:rPr>
        <w:t>-</w:t>
      </w:r>
      <w:r>
        <w:rPr>
          <w:b/>
          <w:bCs/>
        </w:rPr>
        <w:t>24</w:t>
      </w:r>
      <w:r>
        <w:rPr>
          <w:b/>
          <w:bCs/>
          <w:rtl w:val="true"/>
        </w:rPr>
        <w:t xml:space="preserve"> </w:t>
      </w:r>
      <w:r>
        <w:rPr>
          <w:b/>
          <w:b/>
          <w:bCs/>
          <w:rtl w:val="true"/>
        </w:rPr>
        <w:t>חודשי מאסר בפועל</w:t>
      </w:r>
      <w:r>
        <w:rPr>
          <w:b/>
          <w:bCs/>
          <w:rtl w:val="true"/>
        </w:rPr>
        <w:t xml:space="preserve">, </w:t>
      </w:r>
      <w:r>
        <w:rPr>
          <w:b/>
          <w:b/>
          <w:bCs/>
          <w:rtl w:val="true"/>
        </w:rPr>
        <w:t xml:space="preserve">ולנאשם </w:t>
      </w:r>
      <w:r>
        <w:rPr>
          <w:b/>
          <w:bCs/>
        </w:rPr>
        <w:t>2</w:t>
      </w:r>
      <w:r>
        <w:rPr>
          <w:b/>
          <w:bCs/>
          <w:rtl w:val="true"/>
        </w:rPr>
        <w:t xml:space="preserve"> </w:t>
      </w:r>
      <w:r>
        <w:rPr>
          <w:b/>
          <w:b/>
          <w:bCs/>
          <w:rtl w:val="true"/>
        </w:rPr>
        <w:t xml:space="preserve">נע בין </w:t>
      </w:r>
      <w:r>
        <w:rPr>
          <w:b/>
          <w:bCs/>
        </w:rPr>
        <w:t>15</w:t>
      </w:r>
      <w:r>
        <w:rPr>
          <w:b/>
          <w:bCs/>
          <w:rtl w:val="true"/>
        </w:rPr>
        <w:t xml:space="preserve"> </w:t>
      </w:r>
      <w:r>
        <w:rPr>
          <w:b/>
          <w:b/>
          <w:bCs/>
          <w:rtl w:val="true"/>
        </w:rPr>
        <w:t>חודשי מאסר בפועל</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 מאסר בפועל</w:t>
      </w:r>
      <w:r>
        <w:rPr>
          <w:rtl w:val="true"/>
        </w:rPr>
        <w:t xml:space="preserve">. </w:t>
      </w:r>
      <w:r>
        <w:rPr>
          <w:rtl w:val="true"/>
        </w:rPr>
        <w:t xml:space="preserve">על נאשם </w:t>
      </w:r>
      <w:r>
        <w:rPr/>
        <w:t>1</w:t>
      </w:r>
      <w:r>
        <w:rPr>
          <w:rtl w:val="true"/>
        </w:rPr>
        <w:t xml:space="preserve"> </w:t>
      </w:r>
      <w:r>
        <w:rPr>
          <w:rtl w:val="true"/>
        </w:rPr>
        <w:t xml:space="preserve">הושתו </w:t>
      </w:r>
      <w:r>
        <w:rPr/>
        <w:t>9</w:t>
      </w:r>
      <w:r>
        <w:rPr>
          <w:rtl w:val="true"/>
        </w:rPr>
        <w:t xml:space="preserve"> </w:t>
      </w:r>
      <w:r>
        <w:rPr>
          <w:rtl w:val="true"/>
        </w:rPr>
        <w:t>חודשי מאסר בפועל שירוצו בעבודות שירות וענישה נלווית</w:t>
      </w:r>
      <w:r>
        <w:rPr>
          <w:rtl w:val="true"/>
        </w:rPr>
        <w:t xml:space="preserve">, </w:t>
      </w:r>
      <w:r>
        <w:rPr>
          <w:rtl w:val="true"/>
        </w:rPr>
        <w:t xml:space="preserve">ועל נאשם </w:t>
      </w:r>
      <w:r>
        <w:rPr/>
        <w:t>2</w:t>
      </w:r>
      <w:r>
        <w:rPr>
          <w:rtl w:val="true"/>
        </w:rPr>
        <w:t xml:space="preserve"> </w:t>
      </w:r>
      <w:r>
        <w:rPr>
          <w:rtl w:val="true"/>
        </w:rPr>
        <w:t xml:space="preserve">הוטלו </w:t>
      </w:r>
      <w:r>
        <w:rPr/>
        <w:t>15</w:t>
      </w:r>
      <w:r>
        <w:rPr>
          <w:rtl w:val="true"/>
        </w:rPr>
        <w:t xml:space="preserve"> </w:t>
      </w:r>
      <w:r>
        <w:rPr>
          <w:rtl w:val="true"/>
        </w:rPr>
        <w:t>חודשי מאסר בפועל וענישה נלווית</w:t>
      </w:r>
      <w:r>
        <w:rPr>
          <w:rtl w:val="true"/>
        </w:rPr>
        <w:t xml:space="preserve">. </w:t>
      </w:r>
      <w:r>
        <w:rPr>
          <w:rtl w:val="true"/>
        </w:rPr>
        <w:t xml:space="preserve">ערעור שהוגש לבית המשפט המחוזי התקבל חלקית כך שבעניינו של נאשם </w:t>
      </w:r>
      <w:r>
        <w:rPr/>
        <w:t>2</w:t>
      </w:r>
      <w:r>
        <w:rPr>
          <w:rtl w:val="true"/>
        </w:rPr>
        <w:t xml:space="preserve"> </w:t>
      </w:r>
      <w:r>
        <w:rPr>
          <w:rtl w:val="true"/>
        </w:rPr>
        <w:t xml:space="preserve">הערעור נדחה ובעניינו של נאשם </w:t>
      </w:r>
      <w:r>
        <w:rPr/>
        <w:t>1</w:t>
      </w:r>
      <w:r>
        <w:rPr>
          <w:rtl w:val="true"/>
        </w:rPr>
        <w:t xml:space="preserve"> </w:t>
      </w:r>
      <w:r>
        <w:rPr>
          <w:rtl w:val="true"/>
        </w:rPr>
        <w:t>בוטל פסק הדין של בית משפט קמא</w:t>
      </w:r>
      <w:r>
        <w:rPr>
          <w:rtl w:val="true"/>
        </w:rPr>
        <w:t xml:space="preserve">, </w:t>
      </w:r>
      <w:r>
        <w:rPr>
          <w:rtl w:val="true"/>
        </w:rPr>
        <w:t>הוא הורשע בעבירה של סיוע להחזקת נשק ותחמושת</w:t>
      </w:r>
      <w:r>
        <w:rPr>
          <w:rtl w:val="true"/>
        </w:rPr>
        <w:t xml:space="preserve">, </w:t>
      </w:r>
      <w:r>
        <w:rPr>
          <w:rtl w:val="true"/>
        </w:rPr>
        <w:t xml:space="preserve">והוטלו עליו </w:t>
      </w:r>
      <w:r>
        <w:rPr/>
        <w:t>4</w:t>
      </w:r>
      <w:r>
        <w:rPr>
          <w:rtl w:val="true"/>
        </w:rPr>
        <w:t xml:space="preserve"> </w:t>
      </w:r>
      <w:r>
        <w:rPr>
          <w:rtl w:val="true"/>
        </w:rPr>
        <w:t>חודשי מאסר בעבודות שירות וענישה נלווית</w:t>
      </w:r>
      <w:r>
        <w:rPr>
          <w:rtl w:val="true"/>
        </w:rPr>
        <w:t xml:space="preserve">. </w:t>
      </w:r>
    </w:p>
    <w:p>
      <w:pPr>
        <w:pStyle w:val="ListParagraph"/>
        <w:numPr>
          <w:ilvl w:val="0"/>
          <w:numId w:val="1"/>
        </w:numPr>
        <w:spacing w:lineRule="auto" w:line="360" w:before="240" w:after="240"/>
        <w:ind w:hanging="360" w:start="0" w:end="0"/>
        <w:contextualSpacing/>
        <w:jc w:val="both"/>
        <w:rPr/>
      </w:pPr>
      <w:r>
        <w:rPr>
          <w:rtl w:val="true"/>
        </w:rPr>
        <w:t>ב</w:t>
      </w: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1783-04-23</w:t>
        </w:r>
      </w:hyperlink>
      <w:r>
        <w:rPr>
          <w:rtl w:val="true"/>
        </w:rPr>
        <w:t xml:space="preserve"> </w:t>
      </w:r>
      <w:r>
        <w:rPr>
          <w:b/>
          <w:b/>
          <w:bCs/>
          <w:rtl w:val="true"/>
        </w:rPr>
        <w:t>מדינת ישראל נ</w:t>
      </w:r>
      <w:r>
        <w:rPr>
          <w:b/>
          <w:bCs/>
          <w:rtl w:val="true"/>
        </w:rPr>
        <w:t xml:space="preserve">' </w:t>
      </w:r>
      <w:r>
        <w:rPr>
          <w:b/>
          <w:b/>
          <w:bCs/>
          <w:rtl w:val="true"/>
        </w:rPr>
        <w:t>ארתור איסאקוב</w:t>
      </w:r>
      <w:r>
        <w:rPr>
          <w:rtl w:val="true"/>
        </w:rPr>
        <w:t xml:space="preserve"> </w:t>
      </w:r>
      <w:r>
        <w:rPr>
          <w:rtl w:val="true"/>
        </w:rPr>
        <w:t>(</w:t>
      </w:r>
      <w:r>
        <w:rPr/>
        <w:t>26.12.23</w:t>
      </w:r>
      <w:r>
        <w:rPr>
          <w:rtl w:val="true"/>
        </w:rPr>
        <w:t xml:space="preserve">) </w:t>
      </w:r>
      <w:r>
        <w:rPr>
          <w:rtl w:val="true"/>
        </w:rPr>
        <w:t>הנאשם הורשע על פי הודאתו בעבירות החזקת נשק  ותחמושת וכן בהחזקת סמים לצריכה עצמית</w:t>
      </w:r>
      <w:r>
        <w:rPr>
          <w:rtl w:val="true"/>
        </w:rPr>
        <w:t xml:space="preserve">. </w:t>
      </w:r>
      <w:r>
        <w:rPr>
          <w:rtl w:val="true"/>
        </w:rPr>
        <w:t xml:space="preserve">במהלך חיפוש בדירת הנאשם נמצא בארון הבגדים אקדח חצי אוטומטי מסוג </w:t>
      </w:r>
      <w:r>
        <w:rPr>
          <w:rtl w:val="true"/>
        </w:rPr>
        <w:t>"</w:t>
      </w:r>
      <w:r>
        <w:rPr/>
        <w:t>TANFOGOLIO</w:t>
      </w:r>
      <w:r>
        <w:rPr>
          <w:rtl w:val="true"/>
        </w:rPr>
        <w:t xml:space="preserve">" </w:t>
      </w:r>
      <w:r>
        <w:rPr>
          <w:rtl w:val="true"/>
        </w:rPr>
        <w:t>ובו מחסנית הטעונה ב</w:t>
      </w:r>
      <w:r>
        <w:rPr>
          <w:rtl w:val="true"/>
        </w:rPr>
        <w:t xml:space="preserve">- </w:t>
      </w:r>
      <w:r>
        <w:rPr/>
        <w:t>10</w:t>
      </w:r>
      <w:r>
        <w:rPr>
          <w:rtl w:val="true"/>
        </w:rPr>
        <w:t xml:space="preserve"> </w:t>
      </w:r>
      <w:r>
        <w:rPr>
          <w:rtl w:val="true"/>
        </w:rPr>
        <w:t xml:space="preserve">כדורים בקוטר </w:t>
      </w:r>
      <w:r>
        <w:rPr/>
        <w:t>9</w:t>
      </w:r>
      <w:r>
        <w:rPr>
          <w:rtl w:val="true"/>
        </w:rPr>
        <w:t xml:space="preserve"> </w:t>
      </w:r>
      <w:r>
        <w:rPr>
          <w:rtl w:val="true"/>
        </w:rPr>
        <w:t>מ</w:t>
      </w:r>
      <w:r>
        <w:rPr>
          <w:rtl w:val="true"/>
        </w:rPr>
        <w:t>"</w:t>
      </w:r>
      <w:r>
        <w:rPr>
          <w:rtl w:val="true"/>
        </w:rPr>
        <w:t>מ</w:t>
      </w:r>
      <w:r>
        <w:rPr>
          <w:rtl w:val="true"/>
        </w:rPr>
        <w:t xml:space="preserve">. </w:t>
      </w:r>
      <w:r>
        <w:rPr>
          <w:rtl w:val="true"/>
        </w:rPr>
        <w:t>בנוסף</w:t>
      </w:r>
      <w:r>
        <w:rPr>
          <w:rtl w:val="true"/>
        </w:rPr>
        <w:t xml:space="preserve">, </w:t>
      </w:r>
      <w:r>
        <w:rPr>
          <w:rtl w:val="true"/>
        </w:rPr>
        <w:t>נמצא על כיסא</w:t>
      </w:r>
      <w:r>
        <w:rPr>
          <w:rtl w:val="true"/>
        </w:rPr>
        <w:t xml:space="preserve">, </w:t>
      </w:r>
      <w:r>
        <w:rPr>
          <w:rtl w:val="true"/>
        </w:rPr>
        <w:t>תחת כרית</w:t>
      </w:r>
      <w:r>
        <w:rPr>
          <w:rtl w:val="true"/>
        </w:rPr>
        <w:t xml:space="preserve">, </w:t>
      </w:r>
      <w:r>
        <w:rPr>
          <w:rtl w:val="true"/>
        </w:rPr>
        <w:t xml:space="preserve">סמוך למיטתו של הנאשם אקדח מסוג </w:t>
      </w:r>
      <w:r>
        <w:rPr>
          <w:rtl w:val="true"/>
        </w:rPr>
        <w:t>"</w:t>
      </w:r>
      <w:r>
        <w:rPr/>
        <w:t>FN</w:t>
      </w:r>
      <w:r>
        <w:rPr>
          <w:rtl w:val="true"/>
        </w:rPr>
        <w:t xml:space="preserve"> – </w:t>
      </w:r>
      <w:r>
        <w:rPr>
          <w:rtl w:val="true"/>
        </w:rPr>
        <w:t>בראונינג</w:t>
      </w:r>
      <w:r>
        <w:rPr>
          <w:rtl w:val="true"/>
        </w:rPr>
        <w:t xml:space="preserve">" </w:t>
      </w:r>
      <w:r>
        <w:rPr>
          <w:rtl w:val="true"/>
        </w:rPr>
        <w:t>ובו מחסנית הטעונה ב</w:t>
      </w:r>
      <w:r>
        <w:rPr>
          <w:rtl w:val="true"/>
        </w:rPr>
        <w:t xml:space="preserve">- </w:t>
      </w:r>
      <w:r>
        <w:rPr/>
        <w:t>5</w:t>
      </w:r>
      <w:r>
        <w:rPr>
          <w:rtl w:val="true"/>
        </w:rPr>
        <w:t xml:space="preserve"> </w:t>
      </w:r>
      <w:r>
        <w:rPr>
          <w:rtl w:val="true"/>
        </w:rPr>
        <w:t xml:space="preserve">כדורים בקוטר </w:t>
      </w:r>
      <w:r>
        <w:rPr/>
        <w:t>6.35</w:t>
      </w:r>
      <w:r>
        <w:rPr>
          <w:rtl w:val="true"/>
        </w:rPr>
        <w:t xml:space="preserve"> </w:t>
      </w:r>
      <w:r>
        <w:rPr>
          <w:rtl w:val="true"/>
        </w:rPr>
        <w:t>מ</w:t>
      </w:r>
      <w:r>
        <w:rPr>
          <w:rtl w:val="true"/>
        </w:rPr>
        <w:t>"</w:t>
      </w:r>
      <w:r>
        <w:rPr>
          <w:rtl w:val="true"/>
        </w:rPr>
        <w:t>מ</w:t>
      </w:r>
      <w:r>
        <w:rPr>
          <w:rtl w:val="true"/>
        </w:rPr>
        <w:t xml:space="preserve">. </w:t>
      </w:r>
      <w:r>
        <w:rPr>
          <w:rtl w:val="true"/>
        </w:rPr>
        <w:t>כמו כן</w:t>
      </w:r>
      <w:r>
        <w:rPr>
          <w:rtl w:val="true"/>
        </w:rPr>
        <w:t xml:space="preserve">, </w:t>
      </w:r>
      <w:r>
        <w:rPr>
          <w:rtl w:val="true"/>
        </w:rPr>
        <w:t xml:space="preserve">במקומות נוספים נמצאו סם מסוכן מסוג קנביס במשקל כולל של </w:t>
      </w:r>
      <w:r>
        <w:rPr/>
        <w:t>18.9</w:t>
      </w:r>
      <w:r>
        <w:rPr>
          <w:rtl w:val="true"/>
        </w:rPr>
        <w:t xml:space="preserve"> </w:t>
      </w:r>
      <w:r>
        <w:rPr>
          <w:rtl w:val="true"/>
        </w:rPr>
        <w:t xml:space="preserve">גרם נטו ועוד </w:t>
      </w:r>
      <w:r>
        <w:rPr/>
        <w:t>12</w:t>
      </w:r>
      <w:r>
        <w:rPr>
          <w:rtl w:val="true"/>
        </w:rPr>
        <w:t xml:space="preserve"> </w:t>
      </w:r>
      <w:r>
        <w:rPr>
          <w:rtl w:val="true"/>
        </w:rPr>
        <w:t xml:space="preserve">כדורי תחמושת בקוטר </w:t>
      </w:r>
      <w:r>
        <w:rPr/>
        <w:t>9</w:t>
      </w:r>
      <w:r>
        <w:rPr>
          <w:rtl w:val="true"/>
        </w:rPr>
        <w:t xml:space="preserve"> </w:t>
      </w:r>
      <w:r>
        <w:rPr>
          <w:rtl w:val="true"/>
        </w:rPr>
        <w:t>מ</w:t>
      </w:r>
      <w:r>
        <w:rPr>
          <w:rtl w:val="true"/>
        </w:rPr>
        <w:t>"</w:t>
      </w:r>
      <w:r>
        <w:rPr>
          <w:rtl w:val="true"/>
        </w:rPr>
        <w:t>מ ו</w:t>
      </w:r>
      <w:r>
        <w:rPr>
          <w:rtl w:val="true"/>
        </w:rPr>
        <w:t xml:space="preserve">- </w:t>
      </w:r>
      <w:r>
        <w:rPr/>
        <w:t>10</w:t>
      </w:r>
      <w:r>
        <w:rPr>
          <w:rtl w:val="true"/>
        </w:rPr>
        <w:t xml:space="preserve"> </w:t>
      </w:r>
      <w:r>
        <w:rPr>
          <w:rtl w:val="true"/>
        </w:rPr>
        <w:t xml:space="preserve">כדורי תחמושת בקוטר </w:t>
      </w:r>
      <w:r>
        <w:rPr/>
        <w:t>6.35</w:t>
      </w:r>
      <w:r>
        <w:rPr>
          <w:rtl w:val="true"/>
        </w:rPr>
        <w:t xml:space="preserve"> </w:t>
      </w:r>
      <w:r>
        <w:rPr>
          <w:rtl w:val="true"/>
        </w:rPr>
        <w:t>מ</w:t>
      </w:r>
      <w:r>
        <w:rPr>
          <w:rtl w:val="true"/>
        </w:rPr>
        <w:t>"</w:t>
      </w:r>
      <w:r>
        <w:rPr>
          <w:rtl w:val="true"/>
        </w:rPr>
        <w:t>מ</w:t>
      </w:r>
      <w:r>
        <w:rPr>
          <w:rtl w:val="true"/>
        </w:rPr>
        <w:t xml:space="preserve">. </w:t>
      </w:r>
      <w:r>
        <w:rPr>
          <w:rtl w:val="true"/>
        </w:rPr>
        <w:t xml:space="preserve">נקבע כי </w:t>
      </w:r>
      <w:r>
        <w:rPr>
          <w:b/>
          <w:b/>
          <w:bCs/>
          <w:rtl w:val="true"/>
        </w:rPr>
        <w:t xml:space="preserve">מתחם העונש ההולם נע בין </w:t>
      </w:r>
      <w:r>
        <w:rPr>
          <w:b/>
          <w:bCs/>
        </w:rPr>
        <w:t>18</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 מאסר בפועל לצד ענישה הצופה פני עתיד</w:t>
      </w:r>
      <w:r>
        <w:rPr>
          <w:rtl w:val="true"/>
        </w:rPr>
        <w:t xml:space="preserve">. </w:t>
      </w:r>
      <w:r>
        <w:rPr>
          <w:rtl w:val="true"/>
        </w:rPr>
        <w:t xml:space="preserve">על הנאשם הוטלו </w:t>
      </w:r>
      <w:r>
        <w:rPr/>
        <w:t>22</w:t>
      </w:r>
      <w:r>
        <w:rPr>
          <w:rtl w:val="true"/>
        </w:rPr>
        <w:t xml:space="preserve"> </w:t>
      </w:r>
      <w:r>
        <w:rPr>
          <w:rtl w:val="true"/>
        </w:rPr>
        <w:t>חודשי מאסר בפועל ומאסר על תנאי</w:t>
      </w:r>
      <w:r>
        <w:rPr>
          <w:rtl w:val="true"/>
        </w:rPr>
        <w:t xml:space="preserve">. </w:t>
      </w:r>
    </w:p>
    <w:p>
      <w:pPr>
        <w:pStyle w:val="ListParagraph"/>
        <w:numPr>
          <w:ilvl w:val="0"/>
          <w:numId w:val="1"/>
        </w:numPr>
        <w:spacing w:lineRule="auto" w:line="360" w:before="240" w:after="240"/>
        <w:ind w:hanging="360" w:start="0" w:end="0"/>
        <w:contextualSpacing/>
        <w:jc w:val="both"/>
        <w:rPr/>
      </w:pPr>
      <w:r>
        <w:rPr>
          <w:rtl w:val="true"/>
        </w:rPr>
        <w:t>ב</w:t>
      </w:r>
      <w:hyperlink r:id="rId38">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57707-05-20</w:t>
        </w:r>
      </w:hyperlink>
      <w:r>
        <w:rPr>
          <w:rtl w:val="true"/>
        </w:rPr>
        <w:t xml:space="preserve"> </w:t>
      </w:r>
      <w:r>
        <w:rPr>
          <w:b/>
          <w:b/>
          <w:bCs/>
          <w:rtl w:val="true"/>
        </w:rPr>
        <w:t>מדינת ישראל נ</w:t>
      </w:r>
      <w:r>
        <w:rPr>
          <w:b/>
          <w:bCs/>
          <w:rtl w:val="true"/>
        </w:rPr>
        <w:t xml:space="preserve">' </w:t>
      </w:r>
      <w:r>
        <w:rPr>
          <w:b/>
          <w:b/>
          <w:bCs/>
          <w:rtl w:val="true"/>
        </w:rPr>
        <w:t>עואודי</w:t>
      </w:r>
      <w:r>
        <w:rPr>
          <w:rtl w:val="true"/>
        </w:rPr>
        <w:t xml:space="preserve"> </w:t>
      </w:r>
      <w:r>
        <w:rPr>
          <w:rtl w:val="true"/>
        </w:rPr>
        <w:t>(</w:t>
      </w:r>
      <w:r>
        <w:rPr/>
        <w:t>22.1.24</w:t>
      </w:r>
      <w:r>
        <w:rPr>
          <w:rtl w:val="true"/>
        </w:rPr>
        <w:t xml:space="preserve">) </w:t>
      </w:r>
      <w:r>
        <w:rPr>
          <w:rtl w:val="true"/>
        </w:rPr>
        <w:t>הנאשם הורשע</w:t>
      </w:r>
      <w:r>
        <w:rPr>
          <w:rtl w:val="true"/>
        </w:rPr>
        <w:t xml:space="preserve">, </w:t>
      </w:r>
      <w:r>
        <w:rPr>
          <w:rtl w:val="true"/>
        </w:rPr>
        <w:t>לאחר ניהול הוכחות</w:t>
      </w:r>
      <w:r>
        <w:rPr>
          <w:rtl w:val="true"/>
        </w:rPr>
        <w:t xml:space="preserve">, </w:t>
      </w:r>
      <w:r>
        <w:rPr>
          <w:rtl w:val="true"/>
        </w:rPr>
        <w:t xml:space="preserve">בעבירה של החזקת נשק שלא כדין </w:t>
      </w:r>
      <w:r>
        <w:rPr>
          <w:rtl w:val="true"/>
        </w:rPr>
        <w:t>(</w:t>
      </w:r>
      <w:r>
        <w:rPr>
          <w:rtl w:val="true"/>
        </w:rPr>
        <w:t>שני מקרים</w:t>
      </w:r>
      <w:r>
        <w:rPr>
          <w:rtl w:val="true"/>
        </w:rPr>
        <w:t xml:space="preserve">). </w:t>
      </w:r>
      <w:r>
        <w:rPr>
          <w:rtl w:val="true"/>
        </w:rPr>
        <w:t>הנאשם החזיק במחסן הממוקם בסמוך לביתו</w:t>
      </w:r>
      <w:r>
        <w:rPr>
          <w:rtl w:val="true"/>
        </w:rPr>
        <w:t xml:space="preserve">, </w:t>
      </w:r>
      <w:r>
        <w:rPr>
          <w:rtl w:val="true"/>
        </w:rPr>
        <w:t>שבו עבד דרך קבע בתיקון כלי עבודה</w:t>
      </w:r>
      <w:r>
        <w:rPr>
          <w:rtl w:val="true"/>
        </w:rPr>
        <w:t xml:space="preserve">, </w:t>
      </w:r>
      <w:r>
        <w:rPr>
          <w:rtl w:val="true"/>
        </w:rPr>
        <w:t>בשני אקדחים</w:t>
      </w:r>
      <w:r>
        <w:rPr>
          <w:rtl w:val="true"/>
        </w:rPr>
        <w:t xml:space="preserve">: </w:t>
      </w:r>
      <w:r>
        <w:rPr>
          <w:rtl w:val="true"/>
        </w:rPr>
        <w:t xml:space="preserve">אקדח חצי אוטומטי מסוג </w:t>
      </w:r>
      <w:r>
        <w:rPr/>
        <w:t>SMITH &amp; WESSON</w:t>
      </w:r>
      <w:r>
        <w:rPr>
          <w:rtl w:val="true"/>
        </w:rPr>
        <w:t xml:space="preserve">, </w:t>
      </w:r>
      <w:r>
        <w:rPr>
          <w:rtl w:val="true"/>
        </w:rPr>
        <w:t>עם מחסנית ריקה מתאימה</w:t>
      </w:r>
      <w:r>
        <w:rPr>
          <w:rtl w:val="true"/>
        </w:rPr>
        <w:t xml:space="preserve">, </w:t>
      </w:r>
      <w:r>
        <w:rPr>
          <w:rtl w:val="true"/>
        </w:rPr>
        <w:t xml:space="preserve">ובאקדח חצי אוטומטי </w:t>
      </w:r>
      <w:r>
        <w:rPr/>
        <w:t>FN</w:t>
      </w:r>
      <w:r>
        <w:rPr>
          <w:rtl w:val="true"/>
        </w:rPr>
        <w:t xml:space="preserve"> </w:t>
      </w:r>
      <w:r>
        <w:rPr>
          <w:rtl w:val="true"/>
        </w:rPr>
        <w:t>מפורק יחד עם מחסנית ריקה מתאימה</w:t>
      </w:r>
      <w:r>
        <w:rPr>
          <w:rtl w:val="true"/>
        </w:rPr>
        <w:t xml:space="preserve">. </w:t>
      </w:r>
      <w:r>
        <w:rPr>
          <w:rtl w:val="true"/>
        </w:rPr>
        <w:t>בית משפט השלום קבע כי מתחם העונש ההולם בנסיבות ביצוע העבירה</w:t>
      </w:r>
      <w:r>
        <w:rPr>
          <w:rtl w:val="true"/>
        </w:rPr>
        <w:t xml:space="preserve">, </w:t>
      </w:r>
      <w:r>
        <w:rPr>
          <w:rtl w:val="true"/>
        </w:rPr>
        <w:t>בהתחשב בסוג הנשק</w:t>
      </w:r>
      <w:r>
        <w:rPr>
          <w:rtl w:val="true"/>
        </w:rPr>
        <w:t xml:space="preserve">, </w:t>
      </w:r>
      <w:r>
        <w:rPr>
          <w:rtl w:val="true"/>
        </w:rPr>
        <w:t xml:space="preserve">וכן מקום ונסיבות החזקתו </w:t>
      </w:r>
      <w:r>
        <w:rPr>
          <w:rtl w:val="true"/>
        </w:rPr>
        <w:t xml:space="preserve">- </w:t>
      </w:r>
      <w:r>
        <w:rPr>
          <w:b/>
          <w:b/>
          <w:bCs/>
          <w:rtl w:val="true"/>
        </w:rPr>
        <w:t xml:space="preserve">נע בין </w:t>
      </w:r>
      <w:r>
        <w:rPr>
          <w:b/>
          <w:bCs/>
        </w:rPr>
        <w:t>20</w:t>
      </w:r>
      <w:r>
        <w:rPr>
          <w:b/>
          <w:bCs/>
          <w:rtl w:val="true"/>
        </w:rPr>
        <w:t xml:space="preserve"> </w:t>
      </w:r>
      <w:r>
        <w:rPr>
          <w:b/>
          <w:b/>
          <w:bCs/>
          <w:rtl w:val="true"/>
        </w:rPr>
        <w:t xml:space="preserve">חודשי מאסר בפועל לבין </w:t>
      </w:r>
      <w:r>
        <w:rPr>
          <w:b/>
          <w:bCs/>
        </w:rPr>
        <w:t>36</w:t>
      </w:r>
      <w:r>
        <w:rPr>
          <w:b/>
          <w:bCs/>
          <w:rtl w:val="true"/>
        </w:rPr>
        <w:t xml:space="preserve"> </w:t>
      </w:r>
      <w:r>
        <w:rPr>
          <w:b/>
          <w:b/>
          <w:bCs/>
          <w:rtl w:val="true"/>
        </w:rPr>
        <w:t>חודשי מאסר בפועל</w:t>
      </w:r>
      <w:r>
        <w:rPr>
          <w:rtl w:val="true"/>
        </w:rPr>
        <w:t xml:space="preserve">. </w:t>
      </w:r>
      <w:r>
        <w:rPr>
          <w:rtl w:val="true"/>
        </w:rPr>
        <w:t xml:space="preserve">על הנאשם הוטלו </w:t>
      </w:r>
      <w:r>
        <w:rPr/>
        <w:t>28</w:t>
      </w:r>
      <w:r>
        <w:rPr>
          <w:rtl w:val="true"/>
        </w:rPr>
        <w:t xml:space="preserve"> </w:t>
      </w:r>
      <w:r>
        <w:rPr>
          <w:rtl w:val="true"/>
        </w:rPr>
        <w:t>חודשי מאסר בפועל וענישה נלווית</w:t>
      </w:r>
      <w:r>
        <w:rPr>
          <w:rtl w:val="true"/>
        </w:rPr>
        <w:t xml:space="preserve">. </w:t>
      </w:r>
      <w:r>
        <w:rPr>
          <w:rtl w:val="true"/>
        </w:rPr>
        <w:t xml:space="preserve">ערעור שהוגש לבית המשפט המחוזי טרם ניתנה בו החלטה </w:t>
      </w:r>
      <w:r>
        <w:rPr>
          <w:rtl w:val="true"/>
        </w:rPr>
        <w:t>(</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57519-01-24</w:t>
        </w:r>
      </w:hyperlink>
      <w:r>
        <w:rPr>
          <w:rtl w:val="true"/>
        </w:rPr>
        <w:t>).</w:t>
      </w:r>
    </w:p>
    <w:p>
      <w:pPr>
        <w:pStyle w:val="ListParagraph"/>
        <w:numPr>
          <w:ilvl w:val="0"/>
          <w:numId w:val="1"/>
        </w:numPr>
        <w:spacing w:lineRule="auto" w:line="360" w:before="240" w:after="240"/>
        <w:ind w:hanging="360" w:start="0" w:end="0"/>
        <w:contextualSpacing/>
        <w:jc w:val="both"/>
        <w:rPr/>
      </w:pPr>
      <w:r>
        <w:rPr>
          <w:rtl w:val="true"/>
        </w:rPr>
        <w:t>ב</w:t>
      </w:r>
      <w:hyperlink r:id="rId4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17376-05-20</w:t>
        </w:r>
      </w:hyperlink>
      <w:r>
        <w:rPr>
          <w:rtl w:val="true"/>
        </w:rPr>
        <w:t xml:space="preserve"> </w:t>
      </w:r>
      <w:r>
        <w:rPr>
          <w:b/>
          <w:b/>
          <w:bCs/>
          <w:rtl w:val="true"/>
        </w:rPr>
        <w:t>מדינת</w:t>
      </w:r>
      <w:r>
        <w:rPr>
          <w:b/>
          <w:b/>
          <w:bCs/>
          <w:rtl w:val="true"/>
        </w:rPr>
        <w:t xml:space="preserve"> </w:t>
      </w:r>
      <w:r>
        <w:rPr>
          <w:b/>
          <w:b/>
          <w:bCs/>
          <w:rtl w:val="true"/>
        </w:rPr>
        <w:t>ישראל</w:t>
      </w:r>
      <w:r>
        <w:rPr>
          <w:b/>
          <w:b/>
          <w:bCs/>
          <w:rtl w:val="true"/>
        </w:rPr>
        <w:t xml:space="preserve"> </w:t>
      </w:r>
      <w:r>
        <w:rPr>
          <w:b/>
          <w:b/>
          <w:bCs/>
          <w:rtl w:val="true"/>
        </w:rPr>
        <w:t>נ</w:t>
      </w:r>
      <w:r>
        <w:rPr>
          <w:b/>
          <w:bCs/>
          <w:rtl w:val="true"/>
        </w:rPr>
        <w:t xml:space="preserve">' </w:t>
      </w:r>
      <w:r>
        <w:rPr>
          <w:b/>
          <w:b/>
          <w:bCs/>
          <w:rtl w:val="true"/>
        </w:rPr>
        <w:t>חליל</w:t>
      </w:r>
      <w:r>
        <w:rPr>
          <w:rtl w:val="true"/>
        </w:rPr>
        <w:t xml:space="preserve"> </w:t>
      </w:r>
      <w:r>
        <w:rPr>
          <w:rtl w:val="true"/>
        </w:rPr>
        <w:t>(</w:t>
      </w:r>
      <w:r>
        <w:rPr/>
        <w:t>10.3.21</w:t>
      </w:r>
      <w:r>
        <w:rPr>
          <w:rtl w:val="true"/>
        </w:rPr>
        <w:t xml:space="preserve">), </w:t>
      </w:r>
      <w:r>
        <w:rPr>
          <w:rtl w:val="true"/>
        </w:rPr>
        <w:t>אליו הפנה ב</w:t>
      </w:r>
      <w:r>
        <w:rPr>
          <w:rtl w:val="true"/>
        </w:rPr>
        <w:t>"</w:t>
      </w:r>
      <w:r>
        <w:rPr>
          <w:rtl w:val="true"/>
        </w:rPr>
        <w:t>כ הנאשם</w:t>
      </w:r>
      <w:r>
        <w:rPr>
          <w:rtl w:val="true"/>
        </w:rPr>
        <w:t xml:space="preserve">, </w:t>
      </w:r>
      <w:r>
        <w:rPr>
          <w:rtl w:val="true"/>
        </w:rPr>
        <w:t xml:space="preserve">הנאשם הורשע לאחר הודאתו בביצוע עבירות נשק </w:t>
      </w:r>
      <w:r>
        <w:rPr>
          <w:rtl w:val="true"/>
        </w:rPr>
        <w:t>(</w:t>
      </w:r>
      <w:r>
        <w:rPr>
          <w:rtl w:val="true"/>
        </w:rPr>
        <w:t>הובלה ונשיאה</w:t>
      </w:r>
      <w:r>
        <w:rPr>
          <w:rtl w:val="true"/>
        </w:rPr>
        <w:t xml:space="preserve">) </w:t>
      </w:r>
      <w:r>
        <w:rPr>
          <w:rtl w:val="true"/>
        </w:rPr>
        <w:t xml:space="preserve">בניגוד </w:t>
      </w:r>
      <w:hyperlink r:id="rId41">
        <w:r>
          <w:rPr>
            <w:rStyle w:val="Hyperlink"/>
            <w:rtl w:val="true"/>
          </w:rPr>
          <w:t>לסעיף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רישא </w:t>
      </w:r>
      <w:r>
        <w:rPr>
          <w:rtl w:val="true"/>
        </w:rPr>
        <w:t>+</w:t>
      </w:r>
      <w:r>
        <w:rPr>
          <w:rtl w:val="true"/>
        </w:rPr>
        <w:t xml:space="preserve">סיפא בצירוף </w:t>
      </w:r>
      <w:hyperlink r:id="rId42">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w:t>
      </w:r>
      <w:hyperlink r:id="rId43">
        <w:r>
          <w:rPr>
            <w:rStyle w:val="Hyperlink"/>
            <w:color w:val="0000FF"/>
            <w:u w:val="single"/>
            <w:rtl w:val="true"/>
          </w:rPr>
          <w:t>חוק העונשין</w:t>
        </w:r>
      </w:hyperlink>
      <w:r>
        <w:rPr>
          <w:rtl w:val="true"/>
        </w:rPr>
        <w:t xml:space="preserve">. </w:t>
      </w:r>
      <w:r>
        <w:rPr>
          <w:rtl w:val="true"/>
        </w:rPr>
        <w:t xml:space="preserve">על פי עובדות כתב האישום אחרים מסרו לנאשם תיק שחור ובו שני תתי מקלע מאולתרים מסוג קרל גוסטב וכן שקית ניילון ובה </w:t>
      </w:r>
      <w:r>
        <w:rPr/>
        <w:t>23</w:t>
      </w:r>
      <w:r>
        <w:rPr>
          <w:rtl w:val="true"/>
        </w:rPr>
        <w:t xml:space="preserve"> </w:t>
      </w:r>
      <w:r>
        <w:rPr>
          <w:rtl w:val="true"/>
        </w:rPr>
        <w:t xml:space="preserve">כדורים בקוטר </w:t>
      </w:r>
      <w:r>
        <w:rPr/>
        <w:t>9</w:t>
      </w:r>
      <w:r>
        <w:rPr>
          <w:rtl w:val="true"/>
        </w:rPr>
        <w:t xml:space="preserve"> </w:t>
      </w:r>
      <w:r>
        <w:rPr>
          <w:rtl w:val="true"/>
        </w:rPr>
        <w:t>מ</w:t>
      </w:r>
      <w:r>
        <w:rPr>
          <w:rtl w:val="true"/>
        </w:rPr>
        <w:t>"</w:t>
      </w:r>
      <w:r>
        <w:rPr>
          <w:rtl w:val="true"/>
        </w:rPr>
        <w:t>מ המתאימים לנשקים</w:t>
      </w:r>
      <w:r>
        <w:rPr>
          <w:rtl w:val="true"/>
        </w:rPr>
        <w:t xml:space="preserve">. </w:t>
      </w:r>
      <w:r>
        <w:rPr>
          <w:rtl w:val="true"/>
        </w:rPr>
        <w:t>הנשקים והשקית הוכנסו לרכבו של הנאשם</w:t>
      </w:r>
      <w:r>
        <w:rPr>
          <w:rtl w:val="true"/>
        </w:rPr>
        <w:t xml:space="preserve">, </w:t>
      </w:r>
      <w:r>
        <w:rPr>
          <w:rtl w:val="true"/>
        </w:rPr>
        <w:t>אשר עוכב לבדיקה במחסום משטרתי במהלכו נתפסו הנשקים והתחמושת</w:t>
      </w:r>
      <w:r>
        <w:rPr>
          <w:rtl w:val="true"/>
        </w:rPr>
        <w:t xml:space="preserve">. </w:t>
      </w:r>
      <w:r>
        <w:rPr>
          <w:rtl w:val="true"/>
        </w:rPr>
        <w:t xml:space="preserve">בית המשפט המחוזי קבע כי </w:t>
      </w:r>
      <w:r>
        <w:rPr>
          <w:b/>
          <w:b/>
          <w:bCs/>
          <w:rtl w:val="true"/>
        </w:rPr>
        <w:t>מתחם</w:t>
      </w:r>
      <w:r>
        <w:rPr>
          <w:b/>
          <w:b/>
          <w:bCs/>
          <w:rtl w:val="true"/>
        </w:rPr>
        <w:t xml:space="preserve"> </w:t>
      </w:r>
      <w:r>
        <w:rPr>
          <w:b/>
          <w:b/>
          <w:bCs/>
          <w:rtl w:val="true"/>
        </w:rPr>
        <w:t>העונש</w:t>
      </w:r>
      <w:r>
        <w:rPr>
          <w:b/>
          <w:b/>
          <w:bCs/>
          <w:rtl w:val="true"/>
        </w:rPr>
        <w:t xml:space="preserve"> </w:t>
      </w:r>
      <w:r>
        <w:rPr>
          <w:b/>
          <w:b/>
          <w:bCs/>
          <w:rtl w:val="true"/>
        </w:rPr>
        <w:t>ההולם</w:t>
      </w:r>
      <w:r>
        <w:rPr>
          <w:b/>
          <w:b/>
          <w:bCs/>
          <w:rtl w:val="true"/>
        </w:rPr>
        <w:t xml:space="preserve"> </w:t>
      </w:r>
      <w:r>
        <w:rPr>
          <w:b/>
          <w:b/>
          <w:bCs/>
          <w:rtl w:val="true"/>
        </w:rPr>
        <w:t>נע</w:t>
      </w:r>
      <w:r>
        <w:rPr>
          <w:b/>
          <w:b/>
          <w:bCs/>
          <w:rtl w:val="true"/>
        </w:rPr>
        <w:t xml:space="preserve"> </w:t>
      </w:r>
      <w:r>
        <w:rPr>
          <w:b/>
          <w:b/>
          <w:bCs/>
          <w:rtl w:val="true"/>
        </w:rPr>
        <w:t>בין</w:t>
      </w:r>
      <w:r>
        <w:rPr>
          <w:b/>
          <w:b/>
          <w:bCs/>
          <w:rtl w:val="true"/>
        </w:rPr>
        <w:t xml:space="preserve"> </w:t>
      </w:r>
      <w:r>
        <w:rPr>
          <w:b/>
          <w:bCs/>
        </w:rPr>
        <w:t>12</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w:t>
      </w:r>
      <w:r>
        <w:rPr>
          <w:b/>
          <w:b/>
          <w:bCs/>
          <w:rtl w:val="true"/>
        </w:rPr>
        <w:t xml:space="preserve"> </w:t>
      </w:r>
      <w:r>
        <w:rPr>
          <w:b/>
          <w:b/>
          <w:bCs/>
          <w:rtl w:val="true"/>
        </w:rPr>
        <w:t>מאסר</w:t>
      </w:r>
      <w:r>
        <w:rPr>
          <w:b/>
          <w:b/>
          <w:bCs/>
          <w:rtl w:val="true"/>
        </w:rPr>
        <w:t xml:space="preserve"> </w:t>
      </w:r>
      <w:r>
        <w:rPr>
          <w:b/>
          <w:b/>
          <w:bCs/>
          <w:rtl w:val="true"/>
        </w:rPr>
        <w:t>בפועל</w:t>
      </w:r>
      <w:r>
        <w:rPr>
          <w:rtl w:val="true"/>
        </w:rPr>
        <w:t xml:space="preserve">. </w:t>
      </w:r>
      <w:r>
        <w:rPr>
          <w:rtl w:val="true"/>
        </w:rPr>
        <w:t xml:space="preserve">על הנאשם נגזרו </w:t>
      </w:r>
      <w:r>
        <w:rPr/>
        <w:t>12</w:t>
      </w:r>
      <w:r>
        <w:rPr>
          <w:rtl w:val="true"/>
        </w:rPr>
        <w:t xml:space="preserve"> </w:t>
      </w:r>
      <w:r>
        <w:rPr>
          <w:rtl w:val="true"/>
        </w:rPr>
        <w:t>חודשי מאסר בפועל וענישה נלווית</w:t>
      </w:r>
      <w:r>
        <w:rPr>
          <w:rtl w:val="true"/>
        </w:rPr>
        <w:t xml:space="preserve">. </w:t>
      </w:r>
      <w:r>
        <w:rPr>
          <w:rtl w:val="true"/>
        </w:rPr>
        <w:t>יצוין כי כאן מדובר בנשק מאולתר אשר חומרתו פחותה מסוג הנשק שבמקרה שבפניי</w:t>
      </w:r>
      <w:r>
        <w:rPr>
          <w:rtl w:val="true"/>
        </w:rPr>
        <w:t>.</w:t>
      </w:r>
    </w:p>
    <w:p>
      <w:pPr>
        <w:pStyle w:val="ListParagraph"/>
        <w:numPr>
          <w:ilvl w:val="0"/>
          <w:numId w:val="1"/>
        </w:numPr>
        <w:spacing w:lineRule="auto" w:line="360" w:before="240" w:after="240"/>
        <w:ind w:hanging="360" w:start="0" w:end="0"/>
        <w:contextualSpacing/>
        <w:jc w:val="both"/>
        <w:rPr/>
      </w:pPr>
      <w:r>
        <w:rPr>
          <w:rtl w:val="true"/>
        </w:rPr>
        <w:t>ב</w:t>
      </w:r>
      <w:hyperlink r:id="rId4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49203-01-22</w:t>
        </w:r>
      </w:hyperlink>
      <w:r>
        <w:rPr>
          <w:rtl w:val="true"/>
        </w:rPr>
        <w:t xml:space="preserve"> </w:t>
      </w:r>
      <w:r>
        <w:rPr>
          <w:b/>
          <w:b/>
          <w:bCs/>
          <w:rtl w:val="true"/>
        </w:rPr>
        <w:t>מדינת</w:t>
      </w:r>
      <w:r>
        <w:rPr>
          <w:b/>
          <w:b/>
          <w:bCs/>
          <w:rtl w:val="true"/>
        </w:rPr>
        <w:t xml:space="preserve"> </w:t>
      </w:r>
      <w:r>
        <w:rPr>
          <w:b/>
          <w:b/>
          <w:bCs/>
          <w:rtl w:val="true"/>
        </w:rPr>
        <w:t>ישראל</w:t>
      </w:r>
      <w:r>
        <w:rPr>
          <w:b/>
          <w:b/>
          <w:bCs/>
          <w:rtl w:val="true"/>
        </w:rPr>
        <w:t xml:space="preserve"> </w:t>
      </w:r>
      <w:r>
        <w:rPr>
          <w:b/>
          <w:b/>
          <w:bCs/>
          <w:rtl w:val="true"/>
        </w:rPr>
        <w:t>נ</w:t>
      </w:r>
      <w:r>
        <w:rPr>
          <w:b/>
          <w:bCs/>
          <w:rtl w:val="true"/>
        </w:rPr>
        <w:t xml:space="preserve">' </w:t>
      </w:r>
      <w:r>
        <w:rPr>
          <w:b/>
          <w:b/>
          <w:bCs/>
          <w:rtl w:val="true"/>
        </w:rPr>
        <w:t>זידאן</w:t>
      </w:r>
      <w:r>
        <w:rPr>
          <w:rtl w:val="true"/>
        </w:rPr>
        <w:t xml:space="preserve"> </w:t>
      </w:r>
      <w:r>
        <w:rPr>
          <w:rtl w:val="true"/>
        </w:rPr>
        <w:t>(</w:t>
      </w:r>
      <w:r>
        <w:rPr/>
        <w:t>22.9.22</w:t>
      </w:r>
      <w:r>
        <w:rPr>
          <w:rtl w:val="true"/>
        </w:rPr>
        <w:t xml:space="preserve">), </w:t>
      </w:r>
      <w:r>
        <w:rPr>
          <w:rtl w:val="true"/>
        </w:rPr>
        <w:t>אליו הפנה ב</w:t>
      </w:r>
      <w:r>
        <w:rPr>
          <w:rtl w:val="true"/>
        </w:rPr>
        <w:t>"</w:t>
      </w:r>
      <w:r>
        <w:rPr>
          <w:rtl w:val="true"/>
        </w:rPr>
        <w:t>כ הנאשם</w:t>
      </w:r>
      <w:r>
        <w:rPr>
          <w:rtl w:val="true"/>
        </w:rPr>
        <w:t xml:space="preserve">, </w:t>
      </w:r>
      <w:r>
        <w:rPr>
          <w:rtl w:val="true"/>
        </w:rPr>
        <w:t xml:space="preserve">הנאשם הורשע בעבירה של הובלת ונשיאת נשק בניגוד </w:t>
      </w:r>
      <w:hyperlink r:id="rId45">
        <w:r>
          <w:rPr>
            <w:rStyle w:val="Hyperlink"/>
            <w:rtl w:val="true"/>
          </w:rPr>
          <w:t>לסעיף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רישא בצירוף </w:t>
      </w:r>
      <w:hyperlink r:id="rId46">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w:t>
      </w:r>
      <w:hyperlink r:id="rId47">
        <w:r>
          <w:rPr>
            <w:rStyle w:val="Hyperlink"/>
            <w:color w:val="0000FF"/>
            <w:u w:val="single"/>
            <w:rtl w:val="true"/>
          </w:rPr>
          <w:t>חוק העונשין</w:t>
        </w:r>
      </w:hyperlink>
      <w:r>
        <w:rPr>
          <w:rtl w:val="true"/>
        </w:rPr>
        <w:t xml:space="preserve">. </w:t>
      </w:r>
      <w:r>
        <w:rPr>
          <w:rtl w:val="true"/>
        </w:rPr>
        <w:t>לביתו</w:t>
      </w:r>
      <w:r>
        <w:rPr>
          <w:rtl w:val="true"/>
        </w:rPr>
        <w:t xml:space="preserve"> של הנאשם </w:t>
      </w:r>
      <w:r>
        <w:rPr>
          <w:rtl w:val="true"/>
        </w:rPr>
        <w:t>הגיע</w:t>
      </w:r>
      <w:r>
        <w:rPr>
          <w:rtl w:val="true"/>
        </w:rPr>
        <w:t xml:space="preserve"> </w:t>
      </w:r>
      <w:r>
        <w:rPr>
          <w:rtl w:val="true"/>
        </w:rPr>
        <w:t>אדם</w:t>
      </w:r>
      <w:r>
        <w:rPr>
          <w:rtl w:val="true"/>
        </w:rPr>
        <w:t xml:space="preserve"> אשר העביר לו שקית וביקש ממנו לשמור את השקית כפיקדון</w:t>
      </w:r>
      <w:r>
        <w:rPr>
          <w:rtl w:val="true"/>
        </w:rPr>
        <w:t xml:space="preserve">. </w:t>
      </w:r>
      <w:r>
        <w:rPr>
          <w:rtl w:val="true"/>
        </w:rPr>
        <w:t>הנאשם הסכים לכך והניח את השקי</w:t>
      </w:r>
      <w:r>
        <w:rPr>
          <w:rtl w:val="true"/>
        </w:rPr>
        <w:t>ת</w:t>
      </w:r>
      <w:r>
        <w:rPr>
          <w:rtl w:val="true"/>
        </w:rPr>
        <w:t xml:space="preserve"> מאחורי כיסא הנהג</w:t>
      </w:r>
      <w:r>
        <w:rPr>
          <w:rtl w:val="true"/>
        </w:rPr>
        <w:t xml:space="preserve">, </w:t>
      </w:r>
      <w:r>
        <w:rPr>
          <w:rtl w:val="true"/>
        </w:rPr>
        <w:t xml:space="preserve">ברכב מושבת </w:t>
      </w:r>
      <w:r>
        <w:rPr>
          <w:rtl w:val="true"/>
        </w:rPr>
        <w:t>אשר</w:t>
      </w:r>
      <w:r>
        <w:rPr>
          <w:rtl w:val="true"/>
        </w:rPr>
        <w:t xml:space="preserve"> </w:t>
      </w:r>
      <w:r>
        <w:rPr>
          <w:rtl w:val="true"/>
        </w:rPr>
        <w:t>היה</w:t>
      </w:r>
      <w:r>
        <w:rPr>
          <w:rtl w:val="true"/>
        </w:rPr>
        <w:t xml:space="preserve"> </w:t>
      </w:r>
      <w:r>
        <w:rPr>
          <w:rtl w:val="true"/>
        </w:rPr>
        <w:t>סמוך</w:t>
      </w:r>
      <w:r>
        <w:rPr>
          <w:rtl w:val="true"/>
        </w:rPr>
        <w:t xml:space="preserve"> </w:t>
      </w:r>
      <w:r>
        <w:rPr>
          <w:rtl w:val="true"/>
        </w:rPr>
        <w:t>לביתו</w:t>
      </w:r>
      <w:r>
        <w:rPr>
          <w:rtl w:val="true"/>
        </w:rPr>
        <w:t xml:space="preserve">. </w:t>
      </w:r>
      <w:r>
        <w:rPr>
          <w:rtl w:val="true"/>
        </w:rPr>
        <w:t>כמה</w:t>
      </w:r>
      <w:r>
        <w:rPr>
          <w:rtl w:val="true"/>
        </w:rPr>
        <w:t xml:space="preserve"> </w:t>
      </w:r>
      <w:r>
        <w:rPr>
          <w:rtl w:val="true"/>
        </w:rPr>
        <w:t>ימים</w:t>
      </w:r>
      <w:r>
        <w:rPr>
          <w:rtl w:val="true"/>
        </w:rPr>
        <w:t xml:space="preserve"> </w:t>
      </w:r>
      <w:r>
        <w:rPr>
          <w:rtl w:val="true"/>
        </w:rPr>
        <w:t>לאחר</w:t>
      </w:r>
      <w:r>
        <w:rPr>
          <w:rtl w:val="true"/>
        </w:rPr>
        <w:t xml:space="preserve"> </w:t>
      </w:r>
      <w:r>
        <w:rPr>
          <w:rtl w:val="true"/>
        </w:rPr>
        <w:t>מכן</w:t>
      </w:r>
      <w:r>
        <w:rPr>
          <w:rtl w:val="true"/>
        </w:rPr>
        <w:t xml:space="preserve">, </w:t>
      </w:r>
      <w:r>
        <w:rPr>
          <w:rtl w:val="true"/>
        </w:rPr>
        <w:t>החליט</w:t>
      </w:r>
      <w:r>
        <w:rPr>
          <w:rtl w:val="true"/>
        </w:rPr>
        <w:t xml:space="preserve"> </w:t>
      </w:r>
      <w:r>
        <w:rPr>
          <w:rtl w:val="true"/>
        </w:rPr>
        <w:t>הנאשם</w:t>
      </w:r>
      <w:r>
        <w:rPr>
          <w:rtl w:val="true"/>
        </w:rPr>
        <w:t xml:space="preserve"> להעביר את השקית לאחר בשם מוניר</w:t>
      </w:r>
      <w:r>
        <w:rPr>
          <w:rtl w:val="true"/>
        </w:rPr>
        <w:t xml:space="preserve">. </w:t>
      </w:r>
      <w:r>
        <w:rPr>
          <w:rtl w:val="true"/>
        </w:rPr>
        <w:t>או</w:t>
      </w:r>
      <w:r>
        <w:rPr>
          <w:rtl w:val="true"/>
        </w:rPr>
        <w:t xml:space="preserve"> </w:t>
      </w:r>
      <w:r>
        <w:rPr>
          <w:rtl w:val="true"/>
        </w:rPr>
        <w:t>אז</w:t>
      </w:r>
      <w:r>
        <w:rPr>
          <w:rtl w:val="true"/>
        </w:rPr>
        <w:t xml:space="preserve"> </w:t>
      </w:r>
      <w:r>
        <w:rPr>
          <w:rtl w:val="true"/>
        </w:rPr>
        <w:t>ניגש</w:t>
      </w:r>
      <w:r>
        <w:rPr>
          <w:rtl w:val="true"/>
        </w:rPr>
        <w:t xml:space="preserve"> </w:t>
      </w:r>
      <w:r>
        <w:rPr>
          <w:rtl w:val="true"/>
        </w:rPr>
        <w:t>הנאשם</w:t>
      </w:r>
      <w:r>
        <w:rPr>
          <w:rtl w:val="true"/>
        </w:rPr>
        <w:t xml:space="preserve"> </w:t>
      </w:r>
      <w:r>
        <w:rPr>
          <w:rtl w:val="true"/>
        </w:rPr>
        <w:t>לרכב</w:t>
      </w:r>
      <w:r>
        <w:rPr>
          <w:rtl w:val="true"/>
        </w:rPr>
        <w:t xml:space="preserve">, </w:t>
      </w:r>
      <w:r>
        <w:rPr>
          <w:rtl w:val="true"/>
        </w:rPr>
        <w:t>הוציא</w:t>
      </w:r>
      <w:r>
        <w:rPr>
          <w:rtl w:val="true"/>
        </w:rPr>
        <w:t xml:space="preserve"> </w:t>
      </w:r>
      <w:r>
        <w:rPr>
          <w:rtl w:val="true"/>
        </w:rPr>
        <w:t>ממנו</w:t>
      </w:r>
      <w:r>
        <w:rPr>
          <w:rtl w:val="true"/>
        </w:rPr>
        <w:t xml:space="preserve"> </w:t>
      </w:r>
      <w:r>
        <w:rPr>
          <w:rtl w:val="true"/>
        </w:rPr>
        <w:t>את</w:t>
      </w:r>
      <w:r>
        <w:rPr>
          <w:rtl w:val="true"/>
        </w:rPr>
        <w:t xml:space="preserve"> </w:t>
      </w:r>
      <w:r>
        <w:rPr>
          <w:rtl w:val="true"/>
        </w:rPr>
        <w:t>השקית</w:t>
      </w:r>
      <w:r>
        <w:rPr>
          <w:rtl w:val="true"/>
        </w:rPr>
        <w:t xml:space="preserve">, </w:t>
      </w:r>
      <w:r>
        <w:rPr>
          <w:rtl w:val="true"/>
        </w:rPr>
        <w:t>פתח</w:t>
      </w:r>
      <w:r>
        <w:rPr>
          <w:rtl w:val="true"/>
        </w:rPr>
        <w:t xml:space="preserve"> </w:t>
      </w:r>
      <w:r>
        <w:rPr>
          <w:rtl w:val="true"/>
        </w:rPr>
        <w:t>אותה</w:t>
      </w:r>
      <w:r>
        <w:rPr>
          <w:rtl w:val="true"/>
        </w:rPr>
        <w:t xml:space="preserve"> </w:t>
      </w:r>
      <w:r>
        <w:rPr>
          <w:rtl w:val="true"/>
        </w:rPr>
        <w:t>והבחין</w:t>
      </w:r>
      <w:r>
        <w:rPr>
          <w:rtl w:val="true"/>
        </w:rPr>
        <w:t xml:space="preserve">, </w:t>
      </w:r>
      <w:r>
        <w:rPr>
          <w:rtl w:val="true"/>
        </w:rPr>
        <w:t>כי</w:t>
      </w:r>
      <w:r>
        <w:rPr>
          <w:rtl w:val="true"/>
        </w:rPr>
        <w:t xml:space="preserve"> </w:t>
      </w:r>
      <w:r>
        <w:rPr>
          <w:rtl w:val="true"/>
        </w:rPr>
        <w:t>היא</w:t>
      </w:r>
      <w:r>
        <w:rPr>
          <w:rtl w:val="true"/>
        </w:rPr>
        <w:t xml:space="preserve"> </w:t>
      </w:r>
      <w:r>
        <w:rPr>
          <w:rtl w:val="true"/>
        </w:rPr>
        <w:t>מכילה</w:t>
      </w:r>
      <w:r>
        <w:rPr>
          <w:rtl w:val="true"/>
        </w:rPr>
        <w:t xml:space="preserve"> </w:t>
      </w:r>
      <w:r>
        <w:rPr>
          <w:rtl w:val="true"/>
        </w:rPr>
        <w:t>שני</w:t>
      </w:r>
      <w:r>
        <w:rPr>
          <w:rtl w:val="true"/>
        </w:rPr>
        <w:t xml:space="preserve"> </w:t>
      </w:r>
      <w:r>
        <w:rPr>
          <w:rtl w:val="true"/>
        </w:rPr>
        <w:t>נשקים</w:t>
      </w:r>
      <w:r>
        <w:rPr>
          <w:rtl w:val="true"/>
        </w:rPr>
        <w:t xml:space="preserve"> </w:t>
      </w:r>
      <w:r>
        <w:rPr>
          <w:rtl w:val="true"/>
        </w:rPr>
        <w:t>מאולתרים</w:t>
      </w:r>
      <w:r>
        <w:rPr>
          <w:rtl w:val="true"/>
        </w:rPr>
        <w:t xml:space="preserve"> </w:t>
      </w:r>
      <w:r>
        <w:rPr>
          <w:rtl w:val="true"/>
        </w:rPr>
        <w:t>מסוג</w:t>
      </w:r>
      <w:r>
        <w:rPr>
          <w:rtl w:val="true"/>
        </w:rPr>
        <w:t xml:space="preserve"> </w:t>
      </w:r>
      <w:r>
        <w:rPr>
          <w:rtl w:val="true"/>
        </w:rPr>
        <w:t>קרלו</w:t>
      </w:r>
      <w:r>
        <w:rPr>
          <w:rtl w:val="true"/>
        </w:rPr>
        <w:t xml:space="preserve">, </w:t>
      </w:r>
      <w:r>
        <w:rPr>
          <w:rtl w:val="true"/>
        </w:rPr>
        <w:t>בעלי</w:t>
      </w:r>
      <w:r>
        <w:rPr>
          <w:rtl w:val="true"/>
        </w:rPr>
        <w:t xml:space="preserve"> </w:t>
      </w:r>
      <w:r>
        <w:rPr>
          <w:rtl w:val="true"/>
        </w:rPr>
        <w:t>קוטר</w:t>
      </w:r>
      <w:r>
        <w:rPr>
          <w:rtl w:val="true"/>
        </w:rPr>
        <w:t xml:space="preserve"> </w:t>
      </w:r>
      <w:r>
        <w:rPr>
          <w:rtl w:val="true"/>
        </w:rPr>
        <w:t>המתאים</w:t>
      </w:r>
      <w:r>
        <w:rPr>
          <w:rtl w:val="true"/>
        </w:rPr>
        <w:t xml:space="preserve"> </w:t>
      </w:r>
      <w:r>
        <w:rPr>
          <w:rtl w:val="true"/>
        </w:rPr>
        <w:t>לכדור</w:t>
      </w:r>
      <w:r>
        <w:rPr>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היורים ומסוגלים להרוג אדם</w:t>
      </w:r>
      <w:r>
        <w:rPr>
          <w:rtl w:val="true"/>
        </w:rPr>
        <w:t xml:space="preserve">. </w:t>
      </w:r>
      <w:r>
        <w:rPr>
          <w:rtl w:val="true"/>
        </w:rPr>
        <w:t>על</w:t>
      </w:r>
      <w:r>
        <w:rPr>
          <w:rtl w:val="true"/>
        </w:rPr>
        <w:t xml:space="preserve"> </w:t>
      </w:r>
      <w:r>
        <w:rPr>
          <w:rtl w:val="true"/>
        </w:rPr>
        <w:t>אף</w:t>
      </w:r>
      <w:r>
        <w:rPr>
          <w:rtl w:val="true"/>
        </w:rPr>
        <w:t xml:space="preserve"> </w:t>
      </w:r>
      <w:r>
        <w:rPr>
          <w:rtl w:val="true"/>
        </w:rPr>
        <w:t>שהבחין</w:t>
      </w:r>
      <w:r>
        <w:rPr>
          <w:rtl w:val="true"/>
        </w:rPr>
        <w:t xml:space="preserve"> </w:t>
      </w:r>
      <w:r>
        <w:rPr>
          <w:rtl w:val="true"/>
        </w:rPr>
        <w:t>הנאשם</w:t>
      </w:r>
      <w:r>
        <w:rPr>
          <w:rtl w:val="true"/>
        </w:rPr>
        <w:t xml:space="preserve"> </w:t>
      </w:r>
      <w:r>
        <w:rPr>
          <w:rtl w:val="true"/>
        </w:rPr>
        <w:t>בנשקים</w:t>
      </w:r>
      <w:r>
        <w:rPr>
          <w:rtl w:val="true"/>
        </w:rPr>
        <w:t xml:space="preserve">, </w:t>
      </w:r>
      <w:r>
        <w:rPr>
          <w:rtl w:val="true"/>
        </w:rPr>
        <w:t>החליט</w:t>
      </w:r>
      <w:r>
        <w:rPr>
          <w:rtl w:val="true"/>
        </w:rPr>
        <w:t xml:space="preserve"> </w:t>
      </w:r>
      <w:r>
        <w:rPr>
          <w:rtl w:val="true"/>
        </w:rPr>
        <w:t>להמשיך</w:t>
      </w:r>
      <w:r>
        <w:rPr>
          <w:rtl w:val="true"/>
        </w:rPr>
        <w:t xml:space="preserve"> </w:t>
      </w:r>
      <w:r>
        <w:rPr>
          <w:rtl w:val="true"/>
        </w:rPr>
        <w:t>והעביר</w:t>
      </w:r>
      <w:r>
        <w:rPr>
          <w:rtl w:val="true"/>
        </w:rPr>
        <w:t xml:space="preserve"> </w:t>
      </w:r>
      <w:r>
        <w:rPr>
          <w:rtl w:val="true"/>
        </w:rPr>
        <w:t>למוניר</w:t>
      </w:r>
      <w:r>
        <w:rPr>
          <w:rtl w:val="true"/>
        </w:rPr>
        <w:t xml:space="preserve"> </w:t>
      </w:r>
      <w:r>
        <w:rPr>
          <w:rtl w:val="true"/>
        </w:rPr>
        <w:t>את</w:t>
      </w:r>
      <w:r>
        <w:rPr>
          <w:rtl w:val="true"/>
        </w:rPr>
        <w:t xml:space="preserve"> </w:t>
      </w:r>
      <w:r>
        <w:rPr>
          <w:rtl w:val="true"/>
        </w:rPr>
        <w:t>השקית</w:t>
      </w:r>
      <w:r>
        <w:rPr>
          <w:rtl w:val="true"/>
        </w:rPr>
        <w:t xml:space="preserve">, </w:t>
      </w:r>
      <w:r>
        <w:rPr>
          <w:rtl w:val="true"/>
        </w:rPr>
        <w:t>כשהוא</w:t>
      </w:r>
      <w:r>
        <w:rPr>
          <w:rtl w:val="true"/>
        </w:rPr>
        <w:t xml:space="preserve"> </w:t>
      </w:r>
      <w:r>
        <w:rPr>
          <w:rtl w:val="true"/>
        </w:rPr>
        <w:t>מבקש</w:t>
      </w:r>
      <w:r>
        <w:rPr>
          <w:rtl w:val="true"/>
        </w:rPr>
        <w:t xml:space="preserve"> </w:t>
      </w:r>
      <w:r>
        <w:rPr>
          <w:rtl w:val="true"/>
        </w:rPr>
        <w:t>ממנו</w:t>
      </w:r>
      <w:r>
        <w:rPr>
          <w:rtl w:val="true"/>
        </w:rPr>
        <w:t xml:space="preserve"> </w:t>
      </w:r>
      <w:r>
        <w:rPr>
          <w:rtl w:val="true"/>
        </w:rPr>
        <w:t>לשמור</w:t>
      </w:r>
      <w:r>
        <w:rPr>
          <w:rtl w:val="true"/>
        </w:rPr>
        <w:t xml:space="preserve"> </w:t>
      </w:r>
      <w:r>
        <w:rPr>
          <w:rtl w:val="true"/>
        </w:rPr>
        <w:t>אצלו</w:t>
      </w:r>
      <w:r>
        <w:rPr>
          <w:rtl w:val="true"/>
        </w:rPr>
        <w:t xml:space="preserve"> </w:t>
      </w:r>
      <w:r>
        <w:rPr>
          <w:rtl w:val="true"/>
        </w:rPr>
        <w:t>את</w:t>
      </w:r>
      <w:r>
        <w:rPr>
          <w:rtl w:val="true"/>
        </w:rPr>
        <w:t xml:space="preserve"> </w:t>
      </w:r>
      <w:r>
        <w:rPr>
          <w:rtl w:val="true"/>
        </w:rPr>
        <w:t>השקית</w:t>
      </w:r>
      <w:r>
        <w:rPr>
          <w:rtl w:val="true"/>
        </w:rPr>
        <w:t xml:space="preserve"> </w:t>
      </w:r>
      <w:r>
        <w:rPr>
          <w:rtl w:val="true"/>
        </w:rPr>
        <w:t>"</w:t>
      </w:r>
      <w:r>
        <w:rPr>
          <w:rtl w:val="true"/>
        </w:rPr>
        <w:t>כפיקדון</w:t>
      </w:r>
      <w:r>
        <w:rPr>
          <w:rtl w:val="true"/>
        </w:rPr>
        <w:t xml:space="preserve">" </w:t>
      </w:r>
      <w:r>
        <w:rPr>
          <w:rtl w:val="true"/>
        </w:rPr>
        <w:t>בידיעה</w:t>
      </w:r>
      <w:r>
        <w:rPr>
          <w:rtl w:val="true"/>
        </w:rPr>
        <w:t xml:space="preserve"> </w:t>
      </w:r>
      <w:r>
        <w:rPr>
          <w:rtl w:val="true"/>
        </w:rPr>
        <w:t>כי</w:t>
      </w:r>
      <w:r>
        <w:rPr>
          <w:rtl w:val="true"/>
        </w:rPr>
        <w:t xml:space="preserve"> </w:t>
      </w:r>
      <w:r>
        <w:rPr>
          <w:rtl w:val="true"/>
        </w:rPr>
        <w:t>מוניר</w:t>
      </w:r>
      <w:r>
        <w:rPr>
          <w:rtl w:val="true"/>
        </w:rPr>
        <w:t xml:space="preserve"> </w:t>
      </w:r>
      <w:r>
        <w:rPr>
          <w:rtl w:val="true"/>
        </w:rPr>
        <w:t>יישא</w:t>
      </w:r>
      <w:r>
        <w:rPr>
          <w:rtl w:val="true"/>
        </w:rPr>
        <w:t xml:space="preserve"> </w:t>
      </w:r>
      <w:r>
        <w:rPr>
          <w:rtl w:val="true"/>
        </w:rPr>
        <w:t>את</w:t>
      </w:r>
      <w:r>
        <w:rPr>
          <w:rtl w:val="true"/>
        </w:rPr>
        <w:t xml:space="preserve"> </w:t>
      </w:r>
      <w:r>
        <w:rPr>
          <w:rtl w:val="true"/>
        </w:rPr>
        <w:t>השקית</w:t>
      </w:r>
      <w:r>
        <w:rPr>
          <w:rtl w:val="true"/>
        </w:rPr>
        <w:t xml:space="preserve"> </w:t>
      </w:r>
      <w:r>
        <w:rPr>
          <w:rtl w:val="true"/>
        </w:rPr>
        <w:t>עם</w:t>
      </w:r>
      <w:r>
        <w:rPr>
          <w:rtl w:val="true"/>
        </w:rPr>
        <w:t xml:space="preserve"> </w:t>
      </w:r>
      <w:r>
        <w:rPr>
          <w:rtl w:val="true"/>
        </w:rPr>
        <w:t>הנשקים</w:t>
      </w:r>
      <w:r>
        <w:rPr>
          <w:rtl w:val="true"/>
        </w:rPr>
        <w:t xml:space="preserve"> </w:t>
      </w:r>
      <w:r>
        <w:rPr>
          <w:rtl w:val="true"/>
        </w:rPr>
        <w:t>עמו</w:t>
      </w:r>
      <w:r>
        <w:rPr>
          <w:rtl w:val="true"/>
        </w:rPr>
        <w:t>.</w:t>
      </w:r>
      <w:r>
        <w:rPr>
          <w:rtl w:val="true"/>
        </w:rPr>
        <w:t xml:space="preserve"> </w:t>
      </w:r>
      <w:r>
        <w:rPr>
          <w:rtl w:val="true"/>
        </w:rPr>
        <w:t>מוניר</w:t>
      </w:r>
      <w:r>
        <w:rPr>
          <w:rtl w:val="true"/>
        </w:rPr>
        <w:t xml:space="preserve"> </w:t>
      </w:r>
      <w:r>
        <w:rPr>
          <w:rtl w:val="true"/>
        </w:rPr>
        <w:t>הסכים</w:t>
      </w:r>
      <w:r>
        <w:rPr>
          <w:rtl w:val="true"/>
        </w:rPr>
        <w:t xml:space="preserve"> </w:t>
      </w:r>
      <w:r>
        <w:rPr>
          <w:rtl w:val="true"/>
        </w:rPr>
        <w:t>לבקשת</w:t>
      </w:r>
      <w:r>
        <w:rPr>
          <w:rtl w:val="true"/>
        </w:rPr>
        <w:t xml:space="preserve"> </w:t>
      </w:r>
      <w:r>
        <w:rPr>
          <w:rtl w:val="true"/>
        </w:rPr>
        <w:t>הנאשם</w:t>
      </w:r>
      <w:r>
        <w:rPr>
          <w:rtl w:val="true"/>
        </w:rPr>
        <w:t xml:space="preserve"> </w:t>
      </w:r>
      <w:r>
        <w:rPr>
          <w:rtl w:val="true"/>
        </w:rPr>
        <w:t>לשמור</w:t>
      </w:r>
      <w:r>
        <w:rPr>
          <w:rtl w:val="true"/>
        </w:rPr>
        <w:t xml:space="preserve"> </w:t>
      </w:r>
      <w:r>
        <w:rPr>
          <w:rtl w:val="true"/>
        </w:rPr>
        <w:t>על</w:t>
      </w:r>
      <w:r>
        <w:rPr>
          <w:rtl w:val="true"/>
        </w:rPr>
        <w:t xml:space="preserve"> </w:t>
      </w:r>
      <w:r>
        <w:rPr>
          <w:rtl w:val="true"/>
        </w:rPr>
        <w:t>השקית</w:t>
      </w:r>
      <w:r>
        <w:rPr>
          <w:rtl w:val="true"/>
        </w:rPr>
        <w:t xml:space="preserve"> </w:t>
      </w:r>
      <w:r>
        <w:rPr>
          <w:rtl w:val="true"/>
        </w:rPr>
        <w:t>כפיקדון</w:t>
      </w:r>
      <w:r>
        <w:rPr>
          <w:rtl w:val="true"/>
        </w:rPr>
        <w:t xml:space="preserve">, </w:t>
      </w:r>
      <w:r>
        <w:rPr>
          <w:rtl w:val="true"/>
        </w:rPr>
        <w:t>נשא</w:t>
      </w:r>
      <w:r>
        <w:rPr>
          <w:rtl w:val="true"/>
        </w:rPr>
        <w:t xml:space="preserve"> </w:t>
      </w:r>
      <w:r>
        <w:rPr>
          <w:rtl w:val="true"/>
        </w:rPr>
        <w:t>את</w:t>
      </w:r>
      <w:r>
        <w:rPr>
          <w:rtl w:val="true"/>
        </w:rPr>
        <w:t xml:space="preserve"> </w:t>
      </w:r>
      <w:r>
        <w:rPr>
          <w:rtl w:val="true"/>
        </w:rPr>
        <w:t>השקית</w:t>
      </w:r>
      <w:r>
        <w:rPr>
          <w:rtl w:val="true"/>
        </w:rPr>
        <w:t xml:space="preserve"> </w:t>
      </w:r>
      <w:r>
        <w:rPr>
          <w:rtl w:val="true"/>
        </w:rPr>
        <w:t>עם</w:t>
      </w:r>
      <w:r>
        <w:rPr>
          <w:rtl w:val="true"/>
        </w:rPr>
        <w:t xml:space="preserve"> </w:t>
      </w:r>
      <w:r>
        <w:rPr>
          <w:rtl w:val="true"/>
        </w:rPr>
        <w:t>הנשקים</w:t>
      </w:r>
      <w:r>
        <w:rPr>
          <w:rtl w:val="true"/>
        </w:rPr>
        <w:t xml:space="preserve">, </w:t>
      </w:r>
      <w:r>
        <w:rPr>
          <w:rtl w:val="true"/>
        </w:rPr>
        <w:t>והטמין</w:t>
      </w:r>
      <w:r>
        <w:rPr>
          <w:rtl w:val="true"/>
        </w:rPr>
        <w:t xml:space="preserve"> </w:t>
      </w:r>
      <w:r>
        <w:rPr>
          <w:rtl w:val="true"/>
        </w:rPr>
        <w:t>אותה</w:t>
      </w:r>
      <w:r>
        <w:rPr>
          <w:rtl w:val="true"/>
        </w:rPr>
        <w:t xml:space="preserve"> </w:t>
      </w:r>
      <w:r>
        <w:rPr>
          <w:rtl w:val="true"/>
        </w:rPr>
        <w:t>באדמה</w:t>
      </w:r>
      <w:r>
        <w:rPr>
          <w:rtl w:val="true"/>
        </w:rPr>
        <w:t xml:space="preserve"> </w:t>
      </w:r>
      <w:r>
        <w:rPr>
          <w:rtl w:val="true"/>
        </w:rPr>
        <w:t>מתחת</w:t>
      </w:r>
      <w:r>
        <w:rPr>
          <w:rtl w:val="true"/>
        </w:rPr>
        <w:t xml:space="preserve"> </w:t>
      </w:r>
      <w:r>
        <w:rPr>
          <w:rtl w:val="true"/>
        </w:rPr>
        <w:t>לאבנים</w:t>
      </w:r>
      <w:r>
        <w:rPr>
          <w:rtl w:val="true"/>
        </w:rPr>
        <w:t xml:space="preserve"> </w:t>
      </w:r>
      <w:r>
        <w:rPr>
          <w:rtl w:val="true"/>
        </w:rPr>
        <w:t>סמוך</w:t>
      </w:r>
      <w:r>
        <w:rPr>
          <w:rtl w:val="true"/>
        </w:rPr>
        <w:t xml:space="preserve"> </w:t>
      </w:r>
      <w:r>
        <w:rPr>
          <w:rtl w:val="true"/>
        </w:rPr>
        <w:t>למכולה</w:t>
      </w:r>
      <w:r>
        <w:rPr>
          <w:rtl w:val="true"/>
        </w:rPr>
        <w:t xml:space="preserve">. </w:t>
      </w:r>
      <w:r>
        <w:rPr>
          <w:b/>
          <w:b/>
          <w:bCs/>
          <w:rtl w:val="true"/>
        </w:rPr>
        <w:t xml:space="preserve">בית המשפט המחוזי </w:t>
      </w:r>
      <w:r>
        <w:rPr>
          <w:b/>
          <w:b/>
          <w:bCs/>
          <w:rtl w:val="true"/>
        </w:rPr>
        <w:t>קבע</w:t>
      </w:r>
      <w:r>
        <w:rPr>
          <w:b/>
          <w:b/>
          <w:bCs/>
          <w:rtl w:val="true"/>
        </w:rPr>
        <w:t xml:space="preserve"> </w:t>
      </w:r>
      <w:r>
        <w:rPr>
          <w:b/>
          <w:b/>
          <w:bCs/>
          <w:rtl w:val="true"/>
        </w:rPr>
        <w:t>כי</w:t>
      </w:r>
      <w:r>
        <w:rPr>
          <w:b/>
          <w:b/>
          <w:bCs/>
          <w:rtl w:val="true"/>
        </w:rPr>
        <w:t xml:space="preserve"> </w:t>
      </w:r>
      <w:r>
        <w:rPr>
          <w:b/>
          <w:b/>
          <w:bCs/>
          <w:rtl w:val="true"/>
        </w:rPr>
        <w:t>מתחם</w:t>
      </w:r>
      <w:r>
        <w:rPr>
          <w:b/>
          <w:b/>
          <w:bCs/>
          <w:rtl w:val="true"/>
        </w:rPr>
        <w:t xml:space="preserve"> </w:t>
      </w:r>
      <w:r>
        <w:rPr>
          <w:b/>
          <w:b/>
          <w:bCs/>
          <w:rtl w:val="true"/>
        </w:rPr>
        <w:t>העונש</w:t>
      </w:r>
      <w:r>
        <w:rPr>
          <w:b/>
          <w:b/>
          <w:bCs/>
          <w:rtl w:val="true"/>
        </w:rPr>
        <w:t xml:space="preserve"> </w:t>
      </w:r>
      <w:r>
        <w:rPr>
          <w:b/>
          <w:b/>
          <w:bCs/>
          <w:rtl w:val="true"/>
        </w:rPr>
        <w:t>ההולם</w:t>
      </w:r>
      <w:r>
        <w:rPr>
          <w:b/>
          <w:b/>
          <w:bCs/>
          <w:rtl w:val="true"/>
        </w:rPr>
        <w:t xml:space="preserve"> </w:t>
      </w:r>
      <w:r>
        <w:rPr>
          <w:b/>
          <w:b/>
          <w:bCs/>
          <w:rtl w:val="true"/>
        </w:rPr>
        <w:t>נע</w:t>
      </w:r>
      <w:r>
        <w:rPr>
          <w:b/>
          <w:b/>
          <w:bCs/>
          <w:rtl w:val="true"/>
        </w:rPr>
        <w:t xml:space="preserve"> </w:t>
      </w:r>
      <w:r>
        <w:rPr>
          <w:b/>
          <w:b/>
          <w:bCs/>
          <w:rtl w:val="true"/>
        </w:rPr>
        <w:t>בין</w:t>
      </w:r>
      <w:r>
        <w:rPr>
          <w:b/>
          <w:b/>
          <w:bCs/>
          <w:rtl w:val="true"/>
        </w:rPr>
        <w:t xml:space="preserve"> </w:t>
      </w:r>
      <w:r>
        <w:rPr>
          <w:b/>
          <w:bCs/>
        </w:rPr>
        <w:t>18</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w:t>
      </w:r>
      <w:r>
        <w:rPr>
          <w:b/>
          <w:b/>
          <w:bCs/>
          <w:rtl w:val="true"/>
        </w:rPr>
        <w:t xml:space="preserve"> </w:t>
      </w:r>
      <w:r>
        <w:rPr>
          <w:b/>
          <w:b/>
          <w:bCs/>
          <w:rtl w:val="true"/>
        </w:rPr>
        <w:t>מאסר</w:t>
      </w:r>
      <w:r>
        <w:rPr>
          <w:b/>
          <w:b/>
          <w:bCs/>
          <w:rtl w:val="true"/>
        </w:rPr>
        <w:t xml:space="preserve"> </w:t>
      </w:r>
      <w:r>
        <w:rPr>
          <w:b/>
          <w:b/>
          <w:bCs/>
          <w:rtl w:val="true"/>
        </w:rPr>
        <w:t>בפועל</w:t>
      </w:r>
      <w:r>
        <w:rPr>
          <w:b/>
          <w:bCs/>
          <w:rtl w:val="true"/>
        </w:rPr>
        <w:t>.</w:t>
      </w:r>
      <w:r>
        <w:rPr>
          <w:rtl w:val="true"/>
        </w:rPr>
        <w:t xml:space="preserve"> </w:t>
      </w:r>
      <w:r>
        <w:rPr>
          <w:rtl w:val="true"/>
        </w:rPr>
        <w:t xml:space="preserve">על הנאשם הוטלו </w:t>
      </w:r>
      <w:r>
        <w:rPr/>
        <w:t>22</w:t>
      </w:r>
      <w:r>
        <w:rPr>
          <w:rtl w:val="true"/>
        </w:rPr>
        <w:t xml:space="preserve"> </w:t>
      </w:r>
      <w:r>
        <w:rPr>
          <w:rtl w:val="true"/>
        </w:rPr>
        <w:t>חודשי מאסר בפועל וענישה נלווית</w:t>
      </w:r>
      <w:r>
        <w:rPr>
          <w:rtl w:val="true"/>
        </w:rPr>
        <w:t xml:space="preserve">. </w:t>
      </w:r>
    </w:p>
    <w:p>
      <w:pPr>
        <w:pStyle w:val="Normal"/>
        <w:spacing w:lineRule="auto" w:line="360" w:before="240" w:after="240"/>
        <w:ind w:end="0"/>
        <w:jc w:val="both"/>
        <w:rPr>
          <w:rFonts w:ascii="David" w:hAnsi="David" w:cs="David"/>
          <w:color w:val="000000"/>
          <w:sz w:val="27"/>
          <w:szCs w:val="27"/>
        </w:rPr>
      </w:pPr>
      <w:r>
        <w:rPr>
          <w:rFonts w:ascii="David" w:hAnsi="David"/>
          <w:rtl w:val="true"/>
        </w:rPr>
        <w:t xml:space="preserve">לאחר ששקלתי את מכלול השיקולים המעוגנים </w:t>
      </w:r>
      <w:hyperlink r:id="rId48">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ג</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49">
        <w:r>
          <w:rPr>
            <w:rStyle w:val="Hyperlink"/>
            <w:rFonts w:ascii="David" w:hAnsi="David"/>
            <w:color w:val="0000FF"/>
            <w:u w:val="single"/>
            <w:rtl w:val="true"/>
          </w:rPr>
          <w:t>חוק העונשין</w:t>
        </w:r>
      </w:hyperlink>
      <w:r>
        <w:rPr>
          <w:rFonts w:cs="David" w:ascii="David" w:hAnsi="David"/>
          <w:rtl w:val="true"/>
        </w:rPr>
        <w:t>,</w:t>
      </w:r>
      <w:r>
        <w:rPr>
          <w:rFonts w:cs="David" w:ascii="David" w:hAnsi="David"/>
          <w:rtl w:val="true"/>
        </w:rPr>
        <w:t xml:space="preserve"> </w:t>
      </w:r>
      <w:r>
        <w:rPr>
          <w:rFonts w:ascii="David" w:hAnsi="David"/>
          <w:rtl w:val="true"/>
        </w:rPr>
        <w:t xml:space="preserve">אני קובעת כי </w:t>
      </w:r>
      <w:r>
        <w:rPr>
          <w:rFonts w:ascii="David" w:hAnsi="David"/>
          <w:b/>
          <w:b/>
          <w:bCs/>
          <w:rtl w:val="true"/>
        </w:rPr>
        <w:t>מתחם העונש ההולם נע בין</w:t>
      </w:r>
      <w:r>
        <w:rPr>
          <w:rFonts w:ascii="David" w:hAnsi="David"/>
          <w:b/>
          <w:b/>
          <w:bCs/>
          <w:rtl w:val="true"/>
        </w:rPr>
        <w:t xml:space="preserve">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ascii="David" w:hAnsi="David"/>
          <w:b/>
          <w:b/>
          <w:bCs/>
          <w:rtl w:val="true"/>
        </w:rPr>
        <w:t xml:space="preserve"> ל</w:t>
      </w:r>
      <w:r>
        <w:rPr>
          <w:rFonts w:cs="David" w:ascii="David" w:hAnsi="David"/>
          <w:b/>
          <w:bCs/>
          <w:rtl w:val="true"/>
        </w:rPr>
        <w:t xml:space="preserve">-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בצירוף ענישה נלווית</w:t>
      </w:r>
      <w:r>
        <w:rPr>
          <w:rFonts w:cs="David" w:ascii="David" w:hAnsi="David"/>
          <w:rtl w:val="true"/>
        </w:rPr>
        <w:t>.</w:t>
      </w:r>
    </w:p>
    <w:p>
      <w:pPr>
        <w:pStyle w:val="Normal"/>
        <w:spacing w:lineRule="auto" w:line="360" w:before="240" w:after="240"/>
        <w:ind w:end="0"/>
        <w:jc w:val="both"/>
        <w:rPr>
          <w:rFonts w:ascii="David" w:hAnsi="David" w:cs="David"/>
          <w:b/>
          <w:bCs/>
        </w:rPr>
      </w:pPr>
      <w:r>
        <w:rPr>
          <w:rFonts w:ascii="David" w:hAnsi="David"/>
          <w:b/>
          <w:b/>
          <w:bCs/>
          <w:rtl w:val="true"/>
        </w:rPr>
        <w:t>מתחם העונש ההולם בגין החזקת סמים שלא לצריכה עצמית</w:t>
      </w:r>
      <w:r>
        <w:rPr>
          <w:rFonts w:cs="David" w:ascii="David" w:hAnsi="David"/>
          <w:b/>
          <w:bCs/>
          <w:rtl w:val="true"/>
        </w:rPr>
        <w:t xml:space="preserve">: </w:t>
      </w:r>
    </w:p>
    <w:p>
      <w:pPr>
        <w:pStyle w:val="Normal"/>
        <w:spacing w:lineRule="auto" w:line="360" w:before="240" w:after="240"/>
        <w:ind w:end="0"/>
        <w:jc w:val="both"/>
        <w:rPr>
          <w:b/>
          <w:bCs/>
          <w:lang w:eastAsia="he-IL"/>
        </w:rPr>
      </w:pPr>
      <w:r>
        <w:rPr>
          <w:rtl w:val="true"/>
        </w:rPr>
        <w:t>אין</w:t>
      </w:r>
      <w:r>
        <w:rPr>
          <w:rFonts w:cs="Times New Roman"/>
          <w:rtl w:val="true"/>
        </w:rPr>
        <w:t xml:space="preserve"> </w:t>
      </w:r>
      <w:r>
        <w:rPr>
          <w:rtl w:val="true"/>
        </w:rPr>
        <w:t>צורך</w:t>
      </w:r>
      <w:r>
        <w:rPr>
          <w:rFonts w:cs="Times New Roman"/>
          <w:rtl w:val="true"/>
        </w:rPr>
        <w:t xml:space="preserve"> </w:t>
      </w:r>
      <w:r>
        <w:rPr>
          <w:rtl w:val="true"/>
        </w:rPr>
        <w:t>להכביר</w:t>
      </w:r>
      <w:r>
        <w:rPr>
          <w:rFonts w:cs="Times New Roman"/>
          <w:rtl w:val="true"/>
        </w:rPr>
        <w:t xml:space="preserve"> </w:t>
      </w:r>
      <w:r>
        <w:rPr>
          <w:rtl w:val="true"/>
        </w:rPr>
        <w:t>במילים</w:t>
      </w:r>
      <w:r>
        <w:rPr>
          <w:rFonts w:cs="Times New Roman"/>
          <w:rtl w:val="true"/>
        </w:rPr>
        <w:t xml:space="preserve"> </w:t>
      </w:r>
      <w:r>
        <w:rPr>
          <w:rtl w:val="true"/>
        </w:rPr>
        <w:t>באשר</w:t>
      </w:r>
      <w:r>
        <w:rPr>
          <w:rFonts w:cs="Times New Roman"/>
          <w:rtl w:val="true"/>
        </w:rPr>
        <w:t xml:space="preserve"> </w:t>
      </w:r>
      <w:r>
        <w:rPr>
          <w:rtl w:val="true"/>
        </w:rPr>
        <w:t>לערכים</w:t>
      </w:r>
      <w:r>
        <w:rPr>
          <w:rFonts w:cs="Times New Roman"/>
          <w:rtl w:val="true"/>
        </w:rPr>
        <w:t xml:space="preserve"> </w:t>
      </w:r>
      <w:r>
        <w:rPr>
          <w:rtl w:val="true"/>
        </w:rPr>
        <w:t>המוגנים</w:t>
      </w:r>
      <w:r>
        <w:rPr>
          <w:rFonts w:cs="Times New Roman"/>
          <w:rtl w:val="true"/>
        </w:rPr>
        <w:t xml:space="preserve"> </w:t>
      </w:r>
      <w:r>
        <w:rPr>
          <w:rtl w:val="true"/>
        </w:rPr>
        <w:t>שנפגעו</w:t>
      </w:r>
      <w:r>
        <w:rPr>
          <w:rFonts w:cs="Times New Roman"/>
          <w:rtl w:val="true"/>
        </w:rPr>
        <w:t xml:space="preserve"> </w:t>
      </w:r>
      <w:r>
        <w:rPr>
          <w:rtl w:val="true"/>
        </w:rPr>
        <w:t>מביצוע</w:t>
      </w:r>
      <w:r>
        <w:rPr>
          <w:rFonts w:cs="Times New Roman"/>
          <w:rtl w:val="true"/>
        </w:rPr>
        <w:t xml:space="preserve"> </w:t>
      </w:r>
      <w:r>
        <w:rPr>
          <w:rtl w:val="true"/>
        </w:rPr>
        <w:t>עבירת</w:t>
      </w:r>
      <w:r>
        <w:rPr>
          <w:rFonts w:cs="Times New Roman"/>
          <w:rtl w:val="true"/>
        </w:rPr>
        <w:t xml:space="preserve"> </w:t>
      </w:r>
      <w:r>
        <w:rPr>
          <w:rtl w:val="true"/>
        </w:rPr>
        <w:t>סמים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והם</w:t>
      </w:r>
      <w:r>
        <w:rPr>
          <w:rFonts w:cs="Times New Roman"/>
          <w:rtl w:val="true"/>
        </w:rPr>
        <w:t xml:space="preserve"> </w:t>
      </w:r>
      <w:r>
        <w:rPr>
          <w:rtl w:val="true"/>
        </w:rPr>
        <w:t>ההגנה</w:t>
      </w:r>
      <w:r>
        <w:rPr>
          <w:rFonts w:cs="Times New Roman"/>
          <w:rtl w:val="true"/>
        </w:rPr>
        <w:t xml:space="preserve"> </w:t>
      </w:r>
      <w:r>
        <w:rPr>
          <w:rtl w:val="true"/>
        </w:rPr>
        <w:t>מפני</w:t>
      </w:r>
      <w:r>
        <w:rPr>
          <w:rFonts w:cs="Times New Roman"/>
          <w:rtl w:val="true"/>
        </w:rPr>
        <w:t xml:space="preserve"> </w:t>
      </w:r>
      <w:r>
        <w:rPr>
          <w:rtl w:val="true"/>
        </w:rPr>
        <w:t>הנזקים</w:t>
      </w:r>
      <w:r>
        <w:rPr>
          <w:rFonts w:cs="Times New Roman"/>
          <w:rtl w:val="true"/>
        </w:rPr>
        <w:t xml:space="preserve"> </w:t>
      </w:r>
      <w:r>
        <w:rPr>
          <w:rtl w:val="true"/>
        </w:rPr>
        <w:t>הישירים</w:t>
      </w:r>
      <w:r>
        <w:rPr>
          <w:rFonts w:cs="Times New Roman"/>
          <w:rtl w:val="true"/>
        </w:rPr>
        <w:t xml:space="preserve"> </w:t>
      </w:r>
      <w:r>
        <w:rPr>
          <w:rtl w:val="true"/>
        </w:rPr>
        <w:t>והעקיפים</w:t>
      </w:r>
      <w:r>
        <w:rPr>
          <w:rFonts w:cs="Times New Roman"/>
          <w:rtl w:val="true"/>
        </w:rPr>
        <w:t xml:space="preserve"> </w:t>
      </w:r>
      <w:r>
        <w:rPr>
          <w:rtl w:val="true"/>
        </w:rPr>
        <w:t>הנגרמים</w:t>
      </w:r>
      <w:r>
        <w:rPr>
          <w:rFonts w:cs="Times New Roman"/>
          <w:rtl w:val="true"/>
        </w:rPr>
        <w:t xml:space="preserve"> </w:t>
      </w:r>
      <w:r>
        <w:rPr>
          <w:rtl w:val="true"/>
        </w:rPr>
        <w:t>עקב</w:t>
      </w:r>
      <w:r>
        <w:rPr>
          <w:rFonts w:cs="Times New Roman"/>
          <w:rtl w:val="true"/>
        </w:rPr>
        <w:t xml:space="preserve"> </w:t>
      </w:r>
      <w:r>
        <w:rPr>
          <w:rtl w:val="true"/>
        </w:rPr>
        <w:t>השימוש</w:t>
      </w:r>
      <w:r>
        <w:rPr>
          <w:rFonts w:cs="Times New Roman"/>
          <w:rtl w:val="true"/>
        </w:rPr>
        <w:t xml:space="preserve"> </w:t>
      </w:r>
      <w:r>
        <w:rPr>
          <w:rtl w:val="true"/>
        </w:rPr>
        <w:t>בסמים</w:t>
      </w:r>
      <w:r>
        <w:rPr>
          <w:rtl w:val="true"/>
        </w:rPr>
        <w:t xml:space="preserve">. </w:t>
      </w:r>
      <w:r>
        <w:rPr>
          <w:rtl w:val="true"/>
        </w:rPr>
        <w:t>מדובר</w:t>
      </w:r>
      <w:r>
        <w:rPr>
          <w:rFonts w:cs="Times New Roman"/>
          <w:rtl w:val="true"/>
        </w:rPr>
        <w:t xml:space="preserve"> </w:t>
      </w:r>
      <w:r>
        <w:rPr>
          <w:rtl w:val="true"/>
        </w:rPr>
        <w:t>בצורך</w:t>
      </w:r>
      <w:r>
        <w:rPr>
          <w:rFonts w:cs="Times New Roman"/>
          <w:rtl w:val="true"/>
        </w:rPr>
        <w:t xml:space="preserve"> </w:t>
      </w:r>
      <w:r>
        <w:rPr>
          <w:rtl w:val="true"/>
        </w:rPr>
        <w:t>להגן</w:t>
      </w:r>
      <w:r>
        <w:rPr>
          <w:rtl w:val="true"/>
        </w:rPr>
        <w:t xml:space="preserve">, </w:t>
      </w:r>
      <w:r>
        <w:rPr>
          <w:rtl w:val="true"/>
        </w:rPr>
        <w:t>מן</w:t>
      </w:r>
      <w:r>
        <w:rPr>
          <w:rFonts w:cs="Times New Roman"/>
          <w:rtl w:val="true"/>
        </w:rPr>
        <w:t xml:space="preserve"> </w:t>
      </w:r>
      <w:r>
        <w:rPr>
          <w:rtl w:val="true"/>
        </w:rPr>
        <w:t>הצד</w:t>
      </w:r>
      <w:r>
        <w:rPr>
          <w:rFonts w:cs="Times New Roman"/>
          <w:rtl w:val="true"/>
        </w:rPr>
        <w:t xml:space="preserve"> </w:t>
      </w:r>
      <w:r>
        <w:rPr>
          <w:rtl w:val="true"/>
        </w:rPr>
        <w:t>האחד</w:t>
      </w:r>
      <w:r>
        <w:rPr>
          <w:rtl w:val="true"/>
        </w:rPr>
        <w:t xml:space="preserve">, </w:t>
      </w:r>
      <w:r>
        <w:rPr>
          <w:rtl w:val="true"/>
        </w:rPr>
        <w:t>על</w:t>
      </w:r>
      <w:r>
        <w:rPr>
          <w:rFonts w:cs="Times New Roman"/>
          <w:rtl w:val="true"/>
        </w:rPr>
        <w:t xml:space="preserve"> </w:t>
      </w:r>
      <w:r>
        <w:rPr>
          <w:rtl w:val="true"/>
        </w:rPr>
        <w:t>בריאות</w:t>
      </w:r>
      <w:r>
        <w:rPr>
          <w:rFonts w:cs="Times New Roman"/>
          <w:rtl w:val="true"/>
        </w:rPr>
        <w:t xml:space="preserve"> </w:t>
      </w:r>
      <w:r>
        <w:rPr>
          <w:rtl w:val="true"/>
        </w:rPr>
        <w:t>גופו</w:t>
      </w:r>
      <w:r>
        <w:rPr>
          <w:rFonts w:cs="Times New Roman"/>
          <w:rtl w:val="true"/>
        </w:rPr>
        <w:t xml:space="preserve"> </w:t>
      </w:r>
      <w:r>
        <w:rPr>
          <w:rtl w:val="true"/>
        </w:rPr>
        <w:t>ונפשו</w:t>
      </w:r>
      <w:r>
        <w:rPr>
          <w:rFonts w:cs="Times New Roman"/>
          <w:rtl w:val="true"/>
        </w:rPr>
        <w:t xml:space="preserve"> </w:t>
      </w:r>
      <w:r>
        <w:rPr>
          <w:rtl w:val="true"/>
        </w:rPr>
        <w:t>של</w:t>
      </w:r>
      <w:r>
        <w:rPr>
          <w:rFonts w:cs="Times New Roman"/>
          <w:rtl w:val="true"/>
        </w:rPr>
        <w:t xml:space="preserve"> </w:t>
      </w:r>
      <w:r>
        <w:rPr>
          <w:rtl w:val="true"/>
        </w:rPr>
        <w:t>ציבור</w:t>
      </w:r>
      <w:r>
        <w:rPr>
          <w:rFonts w:cs="Times New Roman"/>
          <w:rtl w:val="true"/>
        </w:rPr>
        <w:t xml:space="preserve"> </w:t>
      </w:r>
      <w:r>
        <w:rPr>
          <w:rtl w:val="true"/>
        </w:rPr>
        <w:t>המשתמשים</w:t>
      </w:r>
      <w:r>
        <w:rPr>
          <w:rFonts w:cs="Times New Roman"/>
          <w:rtl w:val="true"/>
        </w:rPr>
        <w:t xml:space="preserve"> </w:t>
      </w:r>
      <w:r>
        <w:rPr>
          <w:rtl w:val="true"/>
        </w:rPr>
        <w:t>בסמים</w:t>
      </w:r>
      <w:r>
        <w:rPr>
          <w:rtl w:val="true"/>
        </w:rPr>
        <w:t xml:space="preserve">, </w:t>
      </w:r>
      <w:r>
        <w:rPr>
          <w:rtl w:val="true"/>
        </w:rPr>
        <w:t>ומן</w:t>
      </w:r>
      <w:r>
        <w:rPr>
          <w:rFonts w:cs="Times New Roman"/>
          <w:rtl w:val="true"/>
        </w:rPr>
        <w:t xml:space="preserve"> </w:t>
      </w:r>
      <w:r>
        <w:rPr>
          <w:rtl w:val="true"/>
        </w:rPr>
        <w:t>הצד</w:t>
      </w:r>
      <w:r>
        <w:rPr>
          <w:rFonts w:cs="Times New Roman"/>
          <w:rtl w:val="true"/>
        </w:rPr>
        <w:t xml:space="preserve"> </w:t>
      </w:r>
      <w:r>
        <w:rPr>
          <w:rtl w:val="true"/>
        </w:rPr>
        <w:t>השני</w:t>
      </w:r>
      <w:r>
        <w:rPr>
          <w:rtl w:val="true"/>
        </w:rPr>
        <w:t xml:space="preserve">, </w:t>
      </w:r>
      <w:r>
        <w:rPr>
          <w:rtl w:val="true"/>
        </w:rPr>
        <w:t>עולה</w:t>
      </w:r>
      <w:r>
        <w:rPr>
          <w:rFonts w:cs="Times New Roman"/>
          <w:rtl w:val="true"/>
        </w:rPr>
        <w:t xml:space="preserve"> </w:t>
      </w:r>
      <w:r>
        <w:rPr>
          <w:rtl w:val="true"/>
        </w:rPr>
        <w:t>הצורך</w:t>
      </w:r>
      <w:r>
        <w:rPr>
          <w:rFonts w:cs="Times New Roman"/>
          <w:rtl w:val="true"/>
        </w:rPr>
        <w:t xml:space="preserve"> </w:t>
      </w:r>
      <w:r>
        <w:rPr>
          <w:rtl w:val="true"/>
        </w:rPr>
        <w:t>להגן</w:t>
      </w:r>
      <w:r>
        <w:rPr>
          <w:rFonts w:cs="Times New Roman"/>
          <w:rtl w:val="true"/>
        </w:rPr>
        <w:t xml:space="preserve"> </w:t>
      </w:r>
      <w:r>
        <w:rPr>
          <w:rtl w:val="true"/>
        </w:rPr>
        <w:t>על</w:t>
      </w:r>
      <w:r>
        <w:rPr>
          <w:rFonts w:cs="Times New Roman"/>
          <w:rtl w:val="true"/>
        </w:rPr>
        <w:t xml:space="preserve"> </w:t>
      </w:r>
      <w:r>
        <w:rPr>
          <w:rtl w:val="true"/>
        </w:rPr>
        <w:t>החברה</w:t>
      </w:r>
      <w:r>
        <w:rPr>
          <w:rFonts w:cs="Times New Roman"/>
          <w:rtl w:val="true"/>
        </w:rPr>
        <w:t xml:space="preserve"> </w:t>
      </w:r>
      <w:r>
        <w:rPr>
          <w:rtl w:val="true"/>
        </w:rPr>
        <w:t>מפני</w:t>
      </w:r>
      <w:r>
        <w:rPr>
          <w:rFonts w:cs="Times New Roman"/>
          <w:rtl w:val="true"/>
        </w:rPr>
        <w:t xml:space="preserve"> </w:t>
      </w:r>
      <w:r>
        <w:rPr>
          <w:rtl w:val="true"/>
        </w:rPr>
        <w:t>הנזקים</w:t>
      </w:r>
      <w:r>
        <w:rPr>
          <w:rFonts w:cs="Times New Roman"/>
          <w:rtl w:val="true"/>
        </w:rPr>
        <w:t xml:space="preserve"> </w:t>
      </w:r>
      <w:r>
        <w:rPr>
          <w:rtl w:val="true"/>
        </w:rPr>
        <w:t>הנגרמים</w:t>
      </w:r>
      <w:r>
        <w:rPr>
          <w:rFonts w:cs="Times New Roman"/>
          <w:rtl w:val="true"/>
        </w:rPr>
        <w:t xml:space="preserve"> </w:t>
      </w:r>
      <w:r>
        <w:rPr>
          <w:rtl w:val="true"/>
        </w:rPr>
        <w:t>לה</w:t>
      </w:r>
      <w:r>
        <w:rPr>
          <w:rtl w:val="true"/>
        </w:rPr>
        <w:t xml:space="preserve">, </w:t>
      </w:r>
      <w:r>
        <w:rPr>
          <w:rtl w:val="true"/>
        </w:rPr>
        <w:t>עקב</w:t>
      </w:r>
      <w:r>
        <w:rPr>
          <w:rFonts w:cs="Times New Roman"/>
          <w:rtl w:val="true"/>
        </w:rPr>
        <w:t xml:space="preserve"> </w:t>
      </w:r>
      <w:r>
        <w:rPr>
          <w:rtl w:val="true"/>
        </w:rPr>
        <w:t>עבירות</w:t>
      </w:r>
      <w:r>
        <w:rPr>
          <w:rFonts w:cs="Times New Roman"/>
          <w:rtl w:val="true"/>
        </w:rPr>
        <w:t xml:space="preserve"> </w:t>
      </w:r>
      <w:r>
        <w:rPr>
          <w:rtl w:val="true"/>
        </w:rPr>
        <w:t>המתבצעות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עבריינים</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השימוש</w:t>
      </w:r>
      <w:r>
        <w:rPr>
          <w:rFonts w:cs="Times New Roman"/>
          <w:rtl w:val="true"/>
        </w:rPr>
        <w:t xml:space="preserve"> </w:t>
      </w:r>
      <w:r>
        <w:rPr>
          <w:rtl w:val="true"/>
        </w:rPr>
        <w:t>בסמים</w:t>
      </w:r>
      <w:r>
        <w:rPr>
          <w:rFonts w:cs="Times New Roman"/>
          <w:rtl w:val="true"/>
        </w:rPr>
        <w:t xml:space="preserve"> </w:t>
      </w:r>
      <w:r>
        <w:rPr>
          <w:rtl w:val="true"/>
        </w:rPr>
        <w:t>ועל</w:t>
      </w:r>
      <w:r>
        <w:rPr>
          <w:rFonts w:cs="Times New Roman"/>
          <w:rtl w:val="true"/>
        </w:rPr>
        <w:t xml:space="preserve"> </w:t>
      </w:r>
      <w:r>
        <w:rPr>
          <w:rtl w:val="true"/>
        </w:rPr>
        <w:t>מנת</w:t>
      </w:r>
      <w:r>
        <w:rPr>
          <w:rFonts w:cs="Times New Roman"/>
          <w:rtl w:val="true"/>
        </w:rPr>
        <w:t xml:space="preserve"> </w:t>
      </w:r>
      <w:r>
        <w:rPr>
          <w:rtl w:val="true"/>
        </w:rPr>
        <w:t>לממן</w:t>
      </w:r>
      <w:r>
        <w:rPr>
          <w:rFonts w:cs="Times New Roman"/>
          <w:rtl w:val="true"/>
        </w:rPr>
        <w:t xml:space="preserve"> </w:t>
      </w:r>
      <w:r>
        <w:rPr>
          <w:rtl w:val="true"/>
        </w:rPr>
        <w:t>את</w:t>
      </w:r>
      <w:r>
        <w:rPr>
          <w:rFonts w:cs="Times New Roman"/>
          <w:rtl w:val="true"/>
        </w:rPr>
        <w:t xml:space="preserve"> </w:t>
      </w:r>
      <w:r>
        <w:rPr>
          <w:rtl w:val="true"/>
        </w:rPr>
        <w:t>הסמים</w:t>
      </w:r>
      <w:r>
        <w:rPr>
          <w:rtl w:val="true"/>
        </w:rPr>
        <w:t>.</w:t>
      </w:r>
    </w:p>
    <w:p>
      <w:pPr>
        <w:pStyle w:val="Normal"/>
        <w:spacing w:lineRule="auto" w:line="360" w:before="240" w:after="240"/>
        <w:ind w:end="0"/>
        <w:jc w:val="both"/>
        <w:rPr>
          <w:lang w:eastAsia="he-IL"/>
        </w:rPr>
      </w:pPr>
      <w:r>
        <w:rPr>
          <w:b/>
          <w:b/>
          <w:bCs/>
          <w:rtl w:val="true"/>
          <w:lang w:eastAsia="he-IL"/>
        </w:rPr>
        <w:t>נסיבות</w:t>
      </w:r>
      <w:r>
        <w:rPr>
          <w:rFonts w:cs="Times New Roman"/>
          <w:b/>
          <w:b/>
          <w:bCs/>
          <w:rtl w:val="true"/>
          <w:lang w:eastAsia="he-IL"/>
        </w:rPr>
        <w:t xml:space="preserve"> </w:t>
      </w:r>
      <w:r>
        <w:rPr>
          <w:b/>
          <w:b/>
          <w:bCs/>
          <w:rtl w:val="true"/>
          <w:lang w:eastAsia="he-IL"/>
        </w:rPr>
        <w:t>ביצוע</w:t>
      </w:r>
      <w:r>
        <w:rPr>
          <w:rFonts w:cs="Times New Roman"/>
          <w:b/>
          <w:b/>
          <w:bCs/>
          <w:rtl w:val="true"/>
          <w:lang w:eastAsia="he-IL"/>
        </w:rPr>
        <w:t xml:space="preserve"> </w:t>
      </w:r>
      <w:r>
        <w:rPr>
          <w:b/>
          <w:b/>
          <w:bCs/>
          <w:rtl w:val="true"/>
          <w:lang w:eastAsia="he-IL"/>
        </w:rPr>
        <w:t>העבירה</w:t>
      </w:r>
      <w:r>
        <w:rPr>
          <w:b/>
          <w:bCs/>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בעבירה</w:t>
      </w:r>
      <w:r>
        <w:rPr>
          <w:rFonts w:cs="Times New Roman"/>
          <w:rtl w:val="true"/>
          <w:lang w:eastAsia="he-IL"/>
        </w:rPr>
        <w:t xml:space="preserve"> </w:t>
      </w:r>
      <w:r>
        <w:rPr>
          <w:rtl w:val="true"/>
          <w:lang w:eastAsia="he-IL"/>
        </w:rPr>
        <w:t>מתוכננת</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המבצע</w:t>
      </w:r>
      <w:r>
        <w:rPr>
          <w:rFonts w:cs="Times New Roman"/>
          <w:rtl w:val="true"/>
          <w:lang w:eastAsia="he-IL"/>
        </w:rPr>
        <w:t xml:space="preserve"> </w:t>
      </w:r>
      <w:r>
        <w:rPr>
          <w:rtl w:val="true"/>
          <w:lang w:eastAsia="he-IL"/>
        </w:rPr>
        <w:t>העיקרי</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העבירה</w:t>
      </w:r>
      <w:r>
        <w:rPr>
          <w:rtl w:val="true"/>
          <w:lang w:eastAsia="he-IL"/>
        </w:rPr>
        <w:t xml:space="preserve">. </w:t>
      </w:r>
      <w:r>
        <w:rPr>
          <w:rtl w:val="true"/>
          <w:lang w:eastAsia="he-IL"/>
        </w:rPr>
        <w:t>יחד</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זאת</w:t>
      </w:r>
      <w:r>
        <w:rPr>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בסם</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קנבוס</w:t>
      </w:r>
      <w:r>
        <w:rPr>
          <w:rtl w:val="true"/>
          <w:lang w:eastAsia="he-IL"/>
        </w:rPr>
        <w:t xml:space="preserve">, </w:t>
      </w:r>
      <w:r>
        <w:rPr>
          <w:rtl w:val="true"/>
          <w:lang w:eastAsia="he-IL"/>
        </w:rPr>
        <w:t>והנאשם</w:t>
      </w:r>
      <w:r>
        <w:rPr>
          <w:rFonts w:cs="Times New Roman"/>
          <w:rtl w:val="true"/>
          <w:lang w:eastAsia="he-IL"/>
        </w:rPr>
        <w:t xml:space="preserve"> </w:t>
      </w:r>
      <w:r>
        <w:rPr>
          <w:rtl w:val="true"/>
          <w:lang w:eastAsia="he-IL"/>
        </w:rPr>
        <w:t>החזיק</w:t>
      </w:r>
      <w:r>
        <w:rPr>
          <w:rFonts w:cs="Times New Roman"/>
          <w:rtl w:val="true"/>
          <w:lang w:eastAsia="he-IL"/>
        </w:rPr>
        <w:t xml:space="preserve"> </w:t>
      </w:r>
      <w:r>
        <w:rPr>
          <w:rtl w:val="true"/>
          <w:lang w:eastAsia="he-IL"/>
        </w:rPr>
        <w:t>אמנם</w:t>
      </w:r>
      <w:r>
        <w:rPr>
          <w:rFonts w:cs="Times New Roman"/>
          <w:rtl w:val="true"/>
          <w:lang w:eastAsia="he-IL"/>
        </w:rPr>
        <w:t xml:space="preserve"> </w:t>
      </w:r>
      <w:r>
        <w:rPr>
          <w:rtl w:val="true"/>
          <w:lang w:eastAsia="he-IL"/>
        </w:rPr>
        <w:t>כמות</w:t>
      </w:r>
      <w:r>
        <w:rPr>
          <w:rFonts w:cs="Times New Roman"/>
          <w:rtl w:val="true"/>
          <w:lang w:eastAsia="he-IL"/>
        </w:rPr>
        <w:t xml:space="preserve"> </w:t>
      </w:r>
      <w:r>
        <w:rPr>
          <w:rtl w:val="true"/>
          <w:lang w:eastAsia="he-IL"/>
        </w:rPr>
        <w:t>שלא</w:t>
      </w:r>
      <w:r>
        <w:rPr>
          <w:rFonts w:cs="Times New Roman"/>
          <w:rtl w:val="true"/>
          <w:lang w:eastAsia="he-IL"/>
        </w:rPr>
        <w:t xml:space="preserve"> </w:t>
      </w:r>
      <w:r>
        <w:rPr>
          <w:rtl w:val="true"/>
          <w:lang w:eastAsia="he-IL"/>
        </w:rPr>
        <w:t>לצריכה</w:t>
      </w:r>
      <w:r>
        <w:rPr>
          <w:rFonts w:cs="Times New Roman"/>
          <w:rtl w:val="true"/>
          <w:lang w:eastAsia="he-IL"/>
        </w:rPr>
        <w:t xml:space="preserve"> </w:t>
      </w:r>
      <w:r>
        <w:rPr>
          <w:rtl w:val="true"/>
          <w:lang w:eastAsia="he-IL"/>
        </w:rPr>
        <w:t>עצמית</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בכמות</w:t>
      </w:r>
      <w:r>
        <w:rPr>
          <w:rFonts w:cs="Times New Roman"/>
          <w:rtl w:val="true"/>
          <w:lang w:eastAsia="he-IL"/>
        </w:rPr>
        <w:t xml:space="preserve"> </w:t>
      </w:r>
      <w:r>
        <w:rPr>
          <w:rtl w:val="true"/>
          <w:lang w:eastAsia="he-IL"/>
        </w:rPr>
        <w:t>גדולה</w:t>
      </w:r>
      <w:r>
        <w:rPr>
          <w:rFonts w:cs="Times New Roman"/>
          <w:rtl w:val="true"/>
          <w:lang w:eastAsia="he-IL"/>
        </w:rPr>
        <w:t xml:space="preserve"> </w:t>
      </w:r>
      <w:r>
        <w:rPr>
          <w:rtl w:val="true"/>
          <w:lang w:eastAsia="he-IL"/>
        </w:rPr>
        <w:t>במיוחד</w:t>
      </w:r>
      <w:r>
        <w:rPr>
          <w:rtl w:val="true"/>
          <w:lang w:eastAsia="he-IL"/>
        </w:rPr>
        <w:t xml:space="preserve">, </w:t>
      </w:r>
      <w:r>
        <w:rPr>
          <w:rtl w:val="true"/>
          <w:lang w:eastAsia="he-IL"/>
        </w:rPr>
        <w:t>של</w:t>
      </w:r>
      <w:r>
        <w:rPr>
          <w:rFonts w:cs="Times New Roman"/>
          <w:rtl w:val="true"/>
          <w:lang w:eastAsia="he-IL"/>
        </w:rPr>
        <w:t xml:space="preserve"> </w:t>
      </w:r>
      <w:r>
        <w:rPr>
          <w:lang w:eastAsia="he-IL"/>
        </w:rPr>
        <w:t>107.89</w:t>
      </w:r>
      <w:r>
        <w:rPr>
          <w:rtl w:val="true"/>
          <w:lang w:eastAsia="he-IL"/>
        </w:rPr>
        <w:t xml:space="preserve"> </w:t>
      </w:r>
      <w:r>
        <w:rPr>
          <w:rtl w:val="true"/>
          <w:lang w:eastAsia="he-IL"/>
        </w:rPr>
        <w:t>גרם</w:t>
      </w:r>
      <w:r>
        <w:rPr>
          <w:rtl w:val="true"/>
          <w:lang w:eastAsia="he-IL"/>
        </w:rPr>
        <w:t xml:space="preserve">. </w:t>
      </w:r>
    </w:p>
    <w:p>
      <w:pPr>
        <w:pStyle w:val="Normal"/>
        <w:spacing w:lineRule="auto" w:line="360" w:before="240" w:after="240"/>
        <w:ind w:end="0"/>
        <w:jc w:val="both"/>
        <w:rPr/>
      </w:pPr>
      <w:r>
        <w:rPr>
          <w:b/>
          <w:b/>
          <w:bCs/>
          <w:rtl w:val="true"/>
        </w:rPr>
        <w:t>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בערכים</w:t>
      </w:r>
      <w:r>
        <w:rPr>
          <w:rFonts w:cs="Times New Roman"/>
          <w:b/>
          <w:b/>
          <w:bCs/>
          <w:rtl w:val="true"/>
        </w:rPr>
        <w:t xml:space="preserve"> </w:t>
      </w:r>
      <w:r>
        <w:rPr>
          <w:b/>
          <w:b/>
          <w:bCs/>
          <w:rtl w:val="true"/>
        </w:rPr>
        <w:t>המוגנים</w:t>
      </w:r>
      <w:r>
        <w:rPr>
          <w:b/>
          <w:bCs/>
          <w:rtl w:val="true"/>
        </w:rPr>
        <w:t xml:space="preserve">: </w:t>
      </w:r>
      <w:r>
        <w:rPr>
          <w:rtl w:val="true"/>
        </w:rPr>
        <w:t>לאור</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בערכים</w:t>
      </w:r>
      <w:r>
        <w:rPr>
          <w:rFonts w:cs="Times New Roman"/>
          <w:rtl w:val="true"/>
        </w:rPr>
        <w:t xml:space="preserve"> </w:t>
      </w:r>
      <w:r>
        <w:rPr>
          <w:rtl w:val="true"/>
        </w:rPr>
        <w:t>המוגנים</w:t>
      </w:r>
      <w:r>
        <w:rPr>
          <w:rFonts w:cs="Times New Roman"/>
          <w:rtl w:val="true"/>
        </w:rPr>
        <w:t xml:space="preserve"> </w:t>
      </w:r>
      <w:r>
        <w:rPr>
          <w:rtl w:val="true"/>
        </w:rPr>
        <w:t>הינה</w:t>
      </w:r>
      <w:r>
        <w:rPr>
          <w:rFonts w:cs="Times New Roman"/>
          <w:rtl w:val="true"/>
        </w:rPr>
        <w:t xml:space="preserve"> </w:t>
      </w:r>
      <w:r>
        <w:rPr>
          <w:rtl w:val="true"/>
        </w:rPr>
        <w:t>ברף</w:t>
      </w:r>
      <w:r>
        <w:rPr>
          <w:rFonts w:cs="Times New Roman"/>
          <w:rtl w:val="true"/>
        </w:rPr>
        <w:t xml:space="preserve"> </w:t>
      </w:r>
      <w:r>
        <w:rPr>
          <w:rtl w:val="true"/>
        </w:rPr>
        <w:t>נמוך</w:t>
      </w:r>
      <w:r>
        <w:rPr>
          <w:rFonts w:cs="Times New Roman"/>
          <w:rtl w:val="true"/>
        </w:rPr>
        <w:t xml:space="preserve"> </w:t>
      </w:r>
      <w:r>
        <w:rPr>
          <w:rtl w:val="true"/>
        </w:rPr>
        <w:t xml:space="preserve">.  </w:t>
      </w:r>
    </w:p>
    <w:p>
      <w:pPr>
        <w:pStyle w:val="Normal"/>
        <w:spacing w:lineRule="auto" w:line="360" w:before="240" w:after="240"/>
        <w:ind w:start="720" w:end="0"/>
        <w:contextualSpacing/>
        <w:jc w:val="both"/>
        <w:rPr/>
      </w:pPr>
      <w:r>
        <w:rPr>
          <w:rtl w:val="true"/>
        </w:rPr>
      </w:r>
    </w:p>
    <w:p>
      <w:pPr>
        <w:pStyle w:val="Normal"/>
        <w:spacing w:lineRule="auto" w:line="360" w:before="240" w:after="240"/>
        <w:ind w:end="0"/>
        <w:jc w:val="both"/>
        <w:rPr>
          <w:rFonts w:ascii="David" w:hAnsi="David" w:cs="David"/>
        </w:rPr>
      </w:pPr>
      <w:r>
        <w:rPr>
          <w:rFonts w:ascii="David" w:hAnsi="David"/>
          <w:b/>
          <w:b/>
          <w:bCs/>
          <w:rtl w:val="true"/>
        </w:rPr>
        <w:t>מדיניות הענישה הנהוגה</w:t>
      </w:r>
      <w:r>
        <w:rPr>
          <w:rFonts w:cs="David" w:ascii="David" w:hAnsi="David"/>
          <w:b/>
          <w:bCs/>
          <w:rtl w:val="true"/>
        </w:rPr>
        <w:t xml:space="preserve">: </w:t>
      </w:r>
      <w:r>
        <w:rPr>
          <w:rFonts w:ascii="David" w:hAnsi="David"/>
          <w:rtl w:val="true"/>
        </w:rPr>
        <w:t>מ</w:t>
      </w:r>
      <w:r>
        <w:rPr>
          <w:rFonts w:ascii="David" w:hAnsi="David"/>
          <w:rtl w:val="true"/>
        </w:rPr>
        <w:t>הפסיקה אליה הפנתה המאשימה בעניין עבירת הסמים בה הורשע הנאשם</w:t>
      </w:r>
      <w:r>
        <w:rPr>
          <w:rFonts w:cs="David" w:ascii="David" w:hAnsi="David"/>
          <w:rtl w:val="true"/>
        </w:rPr>
        <w:t xml:space="preserve">, </w:t>
      </w:r>
      <w:r>
        <w:rPr>
          <w:rFonts w:ascii="David" w:hAnsi="David"/>
          <w:rtl w:val="true"/>
        </w:rPr>
        <w:t>לא ניתן ללמוד לתיק שבפניי</w:t>
      </w:r>
      <w:r>
        <w:rPr>
          <w:rFonts w:cs="David" w:ascii="David" w:hAnsi="David"/>
          <w:rtl w:val="true"/>
        </w:rPr>
        <w:t xml:space="preserve">, </w:t>
      </w:r>
      <w:r>
        <w:rPr>
          <w:rFonts w:ascii="David" w:hAnsi="David"/>
          <w:rtl w:val="true"/>
        </w:rPr>
        <w:t>נוכח העובדה כי עניינה בסחר בסמים מסוכנים מסוג קנבוס ולא עבירה של החזקת סמים שלא לצריכה עצמית</w:t>
      </w:r>
      <w:r>
        <w:rPr>
          <w:rFonts w:cs="David" w:ascii="David" w:hAnsi="David"/>
          <w:rtl w:val="true"/>
        </w:rPr>
        <w:t xml:space="preserve">. </w:t>
      </w:r>
      <w:r>
        <w:rPr>
          <w:rFonts w:ascii="David" w:hAnsi="David"/>
          <w:rtl w:val="true"/>
        </w:rPr>
        <w:t>על כן אפנה למספר פסקי דין</w:t>
      </w:r>
      <w:r>
        <w:rPr>
          <w:rFonts w:cs="David" w:ascii="David" w:hAnsi="David"/>
          <w:rtl w:val="true"/>
        </w:rPr>
        <w:t xml:space="preserve">, </w:t>
      </w:r>
      <w:r>
        <w:rPr>
          <w:rFonts w:ascii="David" w:hAnsi="David"/>
          <w:rtl w:val="true"/>
        </w:rPr>
        <w:t>שלטעמי ניתן ללמוד מהם לגבי מדיניות הענישה בגין החזקת קנבוס בכמות המיוחסת לנאשם</w:t>
      </w:r>
      <w:r>
        <w:rPr>
          <w:rFonts w:cs="David" w:ascii="David" w:hAnsi="David"/>
          <w:rtl w:val="true"/>
        </w:rPr>
        <w:t xml:space="preserve">.  </w:t>
      </w:r>
    </w:p>
    <w:p>
      <w:pPr>
        <w:pStyle w:val="ListParagraph"/>
        <w:numPr>
          <w:ilvl w:val="0"/>
          <w:numId w:val="1"/>
        </w:numPr>
        <w:spacing w:lineRule="auto" w:line="360" w:before="240" w:after="240"/>
        <w:ind w:hanging="360" w:start="720" w:end="0"/>
        <w:contextualSpacing/>
        <w:jc w:val="both"/>
        <w:rPr/>
      </w:pPr>
      <w:r>
        <w:rPr>
          <w:rtl w:val="true"/>
        </w:rPr>
        <w:t>ב</w:t>
      </w:r>
      <w:hyperlink r:id="rId50">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8759/21</w:t>
        </w:r>
      </w:hyperlink>
      <w:r>
        <w:rPr>
          <w:rtl w:val="true"/>
        </w:rPr>
        <w:t xml:space="preserve"> </w:t>
      </w:r>
      <w:r>
        <w:rPr>
          <w:b/>
          <w:b/>
          <w:bCs/>
          <w:rtl w:val="true"/>
        </w:rPr>
        <w:t>אלעד</w:t>
      </w:r>
      <w:r>
        <w:rPr>
          <w:b/>
          <w:b/>
          <w:bCs/>
          <w:rtl w:val="true"/>
        </w:rPr>
        <w:t xml:space="preserve"> </w:t>
      </w:r>
      <w:r>
        <w:rPr>
          <w:b/>
          <w:b/>
          <w:bCs/>
          <w:rtl w:val="true"/>
        </w:rPr>
        <w:t>קסלר</w:t>
      </w:r>
      <w:r>
        <w:rPr>
          <w:b/>
          <w:b/>
          <w:bCs/>
          <w:rtl w:val="true"/>
        </w:rPr>
        <w:t xml:space="preserve"> </w:t>
      </w:r>
      <w:r>
        <w:rPr>
          <w:b/>
          <w:b/>
          <w:bCs/>
          <w:rtl w:val="true"/>
        </w:rPr>
        <w:t>נ</w:t>
      </w:r>
      <w:r>
        <w:rPr>
          <w:b/>
          <w:bCs/>
          <w:rtl w:val="true"/>
        </w:rPr>
        <w:t xml:space="preserve">' </w:t>
      </w:r>
      <w:r>
        <w:rPr>
          <w:b/>
          <w:b/>
          <w:bCs/>
          <w:rtl w:val="true"/>
        </w:rPr>
        <w:t>מדינת</w:t>
      </w:r>
      <w:r>
        <w:rPr>
          <w:b/>
          <w:b/>
          <w:bCs/>
          <w:rtl w:val="true"/>
        </w:rPr>
        <w:t xml:space="preserve"> </w:t>
      </w:r>
      <w:r>
        <w:rPr>
          <w:b/>
          <w:b/>
          <w:bCs/>
          <w:rtl w:val="true"/>
        </w:rPr>
        <w:t>ישראל</w:t>
      </w:r>
      <w:r>
        <w:rPr>
          <w:rtl w:val="true"/>
        </w:rPr>
        <w:t xml:space="preserve"> </w:t>
      </w:r>
      <w:r>
        <w:rPr>
          <w:rtl w:val="true"/>
        </w:rPr>
        <w:t>(</w:t>
      </w:r>
      <w:r>
        <w:rPr/>
        <w:t>23.12.21</w:t>
      </w:r>
      <w:r>
        <w:rPr>
          <w:rtl w:val="true"/>
        </w:rPr>
        <w:t xml:space="preserve">) </w:t>
      </w:r>
      <w:r>
        <w:rPr>
          <w:rtl w:val="true"/>
        </w:rPr>
        <w:t>המבקש הורשע</w:t>
      </w:r>
      <w:r>
        <w:rPr>
          <w:rtl w:val="true"/>
        </w:rPr>
        <w:t xml:space="preserve">, </w:t>
      </w:r>
      <w:r>
        <w:rPr>
          <w:rtl w:val="true"/>
        </w:rPr>
        <w:t>לאחר הודאתו</w:t>
      </w:r>
      <w:r>
        <w:rPr>
          <w:rtl w:val="true"/>
        </w:rPr>
        <w:t xml:space="preserve">, </w:t>
      </w:r>
      <w:r>
        <w:rPr>
          <w:rtl w:val="true"/>
        </w:rPr>
        <w:t xml:space="preserve">בעבירות של החזקת סמים שלא לצריכה עצמית לאחר שהחזיק </w:t>
      </w:r>
      <w:r>
        <w:rPr/>
        <w:t>229.35</w:t>
      </w:r>
      <w:r>
        <w:rPr>
          <w:rtl w:val="true"/>
        </w:rPr>
        <w:t xml:space="preserve"> </w:t>
      </w:r>
      <w:r>
        <w:rPr>
          <w:rtl w:val="true"/>
        </w:rPr>
        <w:t>גרם של סם מסוכן מסוג קנבוס בביתו</w:t>
      </w:r>
      <w:r>
        <w:rPr>
          <w:rtl w:val="true"/>
        </w:rPr>
        <w:t xml:space="preserve">. </w:t>
      </w:r>
      <w:r>
        <w:rPr>
          <w:rtl w:val="true"/>
        </w:rPr>
        <w:t>הנאשם צירף תיק נוסף בו הורשע בעבירה של החזקת אגרופן שלא כדין</w:t>
      </w:r>
      <w:r>
        <w:rPr>
          <w:rtl w:val="true"/>
        </w:rPr>
        <w:t xml:space="preserve">. </w:t>
      </w:r>
      <w:r>
        <w:rPr>
          <w:rtl w:val="true"/>
        </w:rPr>
        <w:t>במסגרת הסדר הטיעון הוסכם כי המדינה תעתור בתיק הסמים לענישה של מאסר ורכיבים נלווים ובתיק המצורף תעתור לעונש של מאסר על תנאי והתחייבות</w:t>
      </w:r>
      <w:r>
        <w:rPr>
          <w:rtl w:val="true"/>
        </w:rPr>
        <w:t xml:space="preserve">. </w:t>
      </w:r>
      <w:r>
        <w:rPr>
          <w:rtl w:val="true"/>
        </w:rPr>
        <w:t xml:space="preserve">בית משפט השלום קבע כי </w:t>
      </w:r>
      <w:r>
        <w:rPr>
          <w:b/>
          <w:b/>
          <w:bCs/>
          <w:rtl w:val="true"/>
        </w:rPr>
        <w:t>מתחם</w:t>
      </w:r>
      <w:r>
        <w:rPr>
          <w:b/>
          <w:b/>
          <w:bCs/>
          <w:rtl w:val="true"/>
        </w:rPr>
        <w:t xml:space="preserve"> </w:t>
      </w:r>
      <w:r>
        <w:rPr>
          <w:b/>
          <w:b/>
          <w:bCs/>
          <w:rtl w:val="true"/>
        </w:rPr>
        <w:t>העונש</w:t>
      </w:r>
      <w:r>
        <w:rPr>
          <w:b/>
          <w:b/>
          <w:bCs/>
          <w:rtl w:val="true"/>
        </w:rPr>
        <w:t xml:space="preserve"> </w:t>
      </w:r>
      <w:r>
        <w:rPr>
          <w:b/>
          <w:b/>
          <w:bCs/>
          <w:rtl w:val="true"/>
        </w:rPr>
        <w:t>ההולם</w:t>
      </w:r>
      <w:r>
        <w:rPr>
          <w:b/>
          <w:b/>
          <w:bCs/>
          <w:rtl w:val="true"/>
        </w:rPr>
        <w:t xml:space="preserve"> </w:t>
      </w:r>
      <w:r>
        <w:rPr>
          <w:b/>
          <w:b/>
          <w:bCs/>
          <w:rtl w:val="true"/>
        </w:rPr>
        <w:t>בתיק</w:t>
      </w:r>
      <w:r>
        <w:rPr>
          <w:b/>
          <w:b/>
          <w:bCs/>
          <w:rtl w:val="true"/>
        </w:rPr>
        <w:t xml:space="preserve"> </w:t>
      </w:r>
      <w:r>
        <w:rPr>
          <w:b/>
          <w:b/>
          <w:bCs/>
          <w:rtl w:val="true"/>
        </w:rPr>
        <w:t>הסמים</w:t>
      </w:r>
      <w:r>
        <w:rPr>
          <w:b/>
          <w:b/>
          <w:bCs/>
          <w:rtl w:val="true"/>
        </w:rPr>
        <w:t xml:space="preserve"> </w:t>
      </w:r>
      <w:r>
        <w:rPr>
          <w:b/>
          <w:b/>
          <w:bCs/>
          <w:rtl w:val="true"/>
        </w:rPr>
        <w:t>נע</w:t>
      </w:r>
      <w:r>
        <w:rPr>
          <w:b/>
          <w:b/>
          <w:bCs/>
          <w:rtl w:val="true"/>
        </w:rPr>
        <w:t xml:space="preserve"> </w:t>
      </w:r>
      <w:r>
        <w:rPr>
          <w:b/>
          <w:b/>
          <w:bCs/>
          <w:rtl w:val="true"/>
        </w:rPr>
        <w:t>בין</w:t>
      </w:r>
      <w:r>
        <w:rPr>
          <w:b/>
          <w:b/>
          <w:bCs/>
          <w:rtl w:val="true"/>
        </w:rPr>
        <w:t xml:space="preserve"> </w:t>
      </w:r>
      <w:r>
        <w:rPr>
          <w:b/>
          <w:b/>
          <w:bCs/>
          <w:rtl w:val="true"/>
        </w:rPr>
        <w:t>מאסר</w:t>
      </w:r>
      <w:r>
        <w:rPr>
          <w:b/>
          <w:b/>
          <w:bCs/>
          <w:rtl w:val="true"/>
        </w:rPr>
        <w:t xml:space="preserve"> </w:t>
      </w:r>
      <w:r>
        <w:rPr>
          <w:b/>
          <w:b/>
          <w:bCs/>
          <w:rtl w:val="true"/>
        </w:rPr>
        <w:t>על</w:t>
      </w:r>
      <w:r>
        <w:rPr>
          <w:b/>
          <w:b/>
          <w:bCs/>
          <w:rtl w:val="true"/>
        </w:rPr>
        <w:t xml:space="preserve"> </w:t>
      </w:r>
      <w:r>
        <w:rPr>
          <w:b/>
          <w:b/>
          <w:bCs/>
          <w:rtl w:val="true"/>
        </w:rPr>
        <w:t>תנאי</w:t>
      </w:r>
      <w:r>
        <w:rPr>
          <w:b/>
          <w:b/>
          <w:bCs/>
          <w:rtl w:val="true"/>
        </w:rPr>
        <w:t xml:space="preserve"> </w:t>
      </w:r>
      <w:r>
        <w:rPr>
          <w:b/>
          <w:b/>
          <w:bCs/>
          <w:rtl w:val="true"/>
        </w:rPr>
        <w:t>לצד</w:t>
      </w:r>
      <w:r>
        <w:rPr>
          <w:b/>
          <w:b/>
          <w:bCs/>
          <w:rtl w:val="true"/>
        </w:rPr>
        <w:t xml:space="preserve"> </w:t>
      </w:r>
      <w:r>
        <w:rPr>
          <w:b/>
          <w:b/>
          <w:bCs/>
          <w:rtl w:val="true"/>
        </w:rPr>
        <w:t>צו</w:t>
      </w:r>
      <w:r>
        <w:rPr>
          <w:b/>
          <w:b/>
          <w:bCs/>
          <w:rtl w:val="true"/>
        </w:rPr>
        <w:t xml:space="preserve"> </w:t>
      </w:r>
      <w:r>
        <w:rPr>
          <w:b/>
          <w:b/>
          <w:bCs/>
          <w:rtl w:val="true"/>
        </w:rPr>
        <w:t>של</w:t>
      </w:r>
      <w:r>
        <w:rPr>
          <w:b/>
          <w:bCs/>
          <w:rtl w:val="true"/>
        </w:rPr>
        <w:t>"</w:t>
      </w:r>
      <w:r>
        <w:rPr>
          <w:b/>
          <w:b/>
          <w:bCs/>
          <w:rtl w:val="true"/>
        </w:rPr>
        <w:t xml:space="preserve">צ </w:t>
      </w:r>
      <w:r>
        <w:rPr>
          <w:b/>
          <w:b/>
          <w:bCs/>
          <w:rtl w:val="true"/>
        </w:rPr>
        <w:t>וענישה</w:t>
      </w:r>
      <w:r>
        <w:rPr>
          <w:b/>
          <w:b/>
          <w:bCs/>
          <w:rtl w:val="true"/>
        </w:rPr>
        <w:t xml:space="preserve"> </w:t>
      </w:r>
      <w:r>
        <w:rPr>
          <w:b/>
          <w:b/>
          <w:bCs/>
          <w:rtl w:val="true"/>
        </w:rPr>
        <w:t>נלווית</w:t>
      </w:r>
      <w:r>
        <w:rPr>
          <w:b/>
          <w:b/>
          <w:bCs/>
          <w:rtl w:val="true"/>
        </w:rPr>
        <w:t xml:space="preserve"> </w:t>
      </w:r>
      <w:r>
        <w:rPr>
          <w:b/>
          <w:b/>
          <w:bCs/>
          <w:rtl w:val="true"/>
        </w:rPr>
        <w:t>ועד</w:t>
      </w:r>
      <w:r>
        <w:rPr>
          <w:b/>
          <w:b/>
          <w:bCs/>
          <w:rtl w:val="true"/>
        </w:rPr>
        <w:t xml:space="preserve"> </w:t>
      </w:r>
      <w:r>
        <w:rPr>
          <w:b/>
          <w:b/>
          <w:bCs/>
          <w:rtl w:val="true"/>
        </w:rPr>
        <w:t>ל</w:t>
      </w:r>
      <w:r>
        <w:rPr>
          <w:b/>
          <w:bCs/>
          <w:rtl w:val="true"/>
        </w:rPr>
        <w:t>-</w:t>
      </w:r>
      <w:r>
        <w:rPr>
          <w:b/>
          <w:bCs/>
        </w:rPr>
        <w:t>8</w:t>
      </w:r>
      <w:r>
        <w:rPr>
          <w:b/>
          <w:bCs/>
          <w:rtl w:val="true"/>
        </w:rPr>
        <w:t xml:space="preserve"> </w:t>
      </w:r>
      <w:r>
        <w:rPr>
          <w:b/>
          <w:b/>
          <w:bCs/>
          <w:rtl w:val="true"/>
        </w:rPr>
        <w:t>חודשי</w:t>
      </w:r>
      <w:r>
        <w:rPr>
          <w:b/>
          <w:b/>
          <w:bCs/>
          <w:rtl w:val="true"/>
        </w:rPr>
        <w:t xml:space="preserve"> </w:t>
      </w:r>
      <w:r>
        <w:rPr>
          <w:b/>
          <w:b/>
          <w:bCs/>
          <w:rtl w:val="true"/>
        </w:rPr>
        <w:t>מאסר</w:t>
      </w:r>
      <w:r>
        <w:rPr>
          <w:b/>
          <w:b/>
          <w:bCs/>
          <w:rtl w:val="true"/>
        </w:rPr>
        <w:t xml:space="preserve"> </w:t>
      </w:r>
      <w:r>
        <w:rPr>
          <w:b/>
          <w:b/>
          <w:bCs/>
          <w:rtl w:val="true"/>
        </w:rPr>
        <w:t>בפועל</w:t>
      </w:r>
      <w:r>
        <w:rPr>
          <w:rtl w:val="true"/>
        </w:rPr>
        <w:t xml:space="preserve">. </w:t>
      </w:r>
      <w:r>
        <w:rPr>
          <w:rtl w:val="true"/>
        </w:rPr>
        <w:t>בתיק המצורף נקבע כי מתחם העונש ההולם נע בין מאסר על תנאי ל</w:t>
      </w:r>
      <w:r>
        <w:rPr>
          <w:rtl w:val="true"/>
        </w:rPr>
        <w:t>-</w:t>
      </w:r>
      <w:r>
        <w:rPr/>
        <w:t>6</w:t>
      </w:r>
      <w:r>
        <w:rPr>
          <w:rtl w:val="true"/>
        </w:rPr>
        <w:t xml:space="preserve"> </w:t>
      </w:r>
      <w:r>
        <w:rPr>
          <w:rtl w:val="true"/>
        </w:rPr>
        <w:t>חודשי מאסר בפועל</w:t>
      </w:r>
      <w:r>
        <w:rPr>
          <w:rtl w:val="true"/>
        </w:rPr>
        <w:t xml:space="preserve">. </w:t>
      </w:r>
      <w:r>
        <w:rPr>
          <w:rtl w:val="true"/>
        </w:rPr>
        <w:t xml:space="preserve">על המבקש נגזר עונש כולל של </w:t>
      </w:r>
      <w:r>
        <w:rPr/>
        <w:t>30</w:t>
      </w:r>
      <w:r>
        <w:rPr>
          <w:rtl w:val="true"/>
        </w:rPr>
        <w:t xml:space="preserve"> </w:t>
      </w:r>
      <w:r>
        <w:rPr>
          <w:rtl w:val="true"/>
        </w:rPr>
        <w:t>ימי מאסר לריצוי בדרך של עבודות שירות וענישה נלווית</w:t>
      </w:r>
      <w:r>
        <w:rPr>
          <w:rtl w:val="true"/>
        </w:rPr>
        <w:t xml:space="preserve">. </w:t>
      </w:r>
      <w:r>
        <w:rPr>
          <w:rtl w:val="true"/>
        </w:rPr>
        <w:t>ערעור המבקש על גזר הדין נדחה בבית המשפט המחוזי וכך גם נדחתה בקשת רשות ערעור שהוגשה לבית המשפט העליון</w:t>
      </w:r>
      <w:r>
        <w:rPr>
          <w:rtl w:val="true"/>
        </w:rPr>
        <w:t xml:space="preserve">. </w:t>
      </w:r>
    </w:p>
    <w:p>
      <w:pPr>
        <w:pStyle w:val="ListParagraph"/>
        <w:numPr>
          <w:ilvl w:val="0"/>
          <w:numId w:val="3"/>
        </w:numPr>
        <w:spacing w:lineRule="auto" w:line="360"/>
        <w:ind w:hanging="360" w:start="786" w:end="0"/>
        <w:jc w:val="both"/>
        <w:rPr/>
      </w:pPr>
      <w:r>
        <w:rPr>
          <w:rtl w:val="true"/>
        </w:rPr>
        <w:t>ב</w:t>
      </w:r>
      <w:hyperlink r:id="rId51">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69406-01-20</w:t>
        </w:r>
      </w:hyperlink>
      <w:r>
        <w:rPr>
          <w:rtl w:val="true"/>
        </w:rPr>
        <w:t xml:space="preserve"> </w:t>
      </w:r>
      <w:r>
        <w:rPr>
          <w:b/>
          <w:b/>
          <w:bCs/>
          <w:rtl w:val="true"/>
        </w:rPr>
        <w:t>פרנקו</w:t>
      </w:r>
      <w:r>
        <w:rPr>
          <w:b/>
          <w:b/>
          <w:bCs/>
          <w:rtl w:val="true"/>
        </w:rPr>
        <w:t xml:space="preserve"> </w:t>
      </w:r>
      <w:r>
        <w:rPr>
          <w:b/>
          <w:b/>
          <w:bCs/>
          <w:rtl w:val="true"/>
        </w:rPr>
        <w:t>נ</w:t>
      </w:r>
      <w:r>
        <w:rPr>
          <w:b/>
          <w:bCs/>
          <w:rtl w:val="true"/>
        </w:rPr>
        <w:t xml:space="preserve">' </w:t>
      </w:r>
      <w:r>
        <w:rPr>
          <w:b/>
          <w:b/>
          <w:bCs/>
          <w:rtl w:val="true"/>
        </w:rPr>
        <w:t>מדינת</w:t>
      </w:r>
      <w:r>
        <w:rPr>
          <w:b/>
          <w:b/>
          <w:bCs/>
          <w:rtl w:val="true"/>
        </w:rPr>
        <w:t xml:space="preserve"> </w:t>
      </w:r>
      <w:r>
        <w:rPr>
          <w:b/>
          <w:b/>
          <w:bCs/>
          <w:rtl w:val="true"/>
        </w:rPr>
        <w:t>ישראל</w:t>
      </w:r>
      <w:r>
        <w:rPr>
          <w:rtl w:val="true"/>
        </w:rPr>
        <w:t xml:space="preserve"> </w:t>
      </w:r>
      <w:r>
        <w:rPr>
          <w:rtl w:val="true"/>
        </w:rPr>
        <w:t>(</w:t>
      </w:r>
      <w:r>
        <w:rPr/>
        <w:t>30.6.20</w:t>
      </w:r>
      <w:r>
        <w:rPr>
          <w:rtl w:val="true"/>
        </w:rPr>
        <w:t xml:space="preserve">) </w:t>
      </w:r>
      <w:r>
        <w:rPr>
          <w:rtl w:val="true"/>
        </w:rPr>
        <w:t>המערער הורשע</w:t>
      </w:r>
      <w:r>
        <w:rPr>
          <w:rtl w:val="true"/>
        </w:rPr>
        <w:t xml:space="preserve"> ל</w:t>
      </w:r>
      <w:r>
        <w:rPr>
          <w:rtl w:val="true"/>
        </w:rPr>
        <w:t>אחר</w:t>
      </w:r>
      <w:r>
        <w:rPr>
          <w:rtl w:val="true"/>
        </w:rPr>
        <w:t xml:space="preserve"> הודאתו בעובדות כתב האישום המתוקן</w:t>
      </w:r>
      <w:r>
        <w:rPr>
          <w:rtl w:val="true"/>
        </w:rPr>
        <w:t xml:space="preserve">, </w:t>
      </w:r>
      <w:r>
        <w:rPr>
          <w:rtl w:val="true"/>
        </w:rPr>
        <w:t>בעבירה של החזקת סמים שלא לצריכה עצמית</w:t>
      </w:r>
      <w:r>
        <w:rPr>
          <w:rtl w:val="true"/>
        </w:rPr>
        <w:t xml:space="preserve">. </w:t>
      </w:r>
      <w:r>
        <w:rPr>
          <w:rtl w:val="true"/>
        </w:rPr>
        <w:t>ה</w:t>
      </w:r>
      <w:r>
        <w:rPr>
          <w:rtl w:val="true"/>
        </w:rPr>
        <w:t>מערער החזיק</w:t>
      </w:r>
      <w:r>
        <w:rPr>
          <w:rtl w:val="true"/>
        </w:rPr>
        <w:t xml:space="preserve"> בחדרו </w:t>
      </w:r>
      <w:r>
        <w:rPr/>
        <w:t>5</w:t>
      </w:r>
      <w:r>
        <w:rPr>
          <w:rtl w:val="true"/>
        </w:rPr>
        <w:t xml:space="preserve"> </w:t>
      </w:r>
      <w:r>
        <w:rPr>
          <w:rtl w:val="true"/>
        </w:rPr>
        <w:t xml:space="preserve">צנצנות המכילות סם מסוכן מסוג קנבוס במשקל של </w:t>
      </w:r>
      <w:r>
        <w:rPr/>
        <w:t>80</w:t>
      </w:r>
      <w:r>
        <w:rPr>
          <w:rtl w:val="true"/>
        </w:rPr>
        <w:t xml:space="preserve"> </w:t>
      </w:r>
      <w:r>
        <w:rPr>
          <w:rtl w:val="true"/>
        </w:rPr>
        <w:t>גרם</w:t>
      </w:r>
      <w:r>
        <w:rPr>
          <w:rtl w:val="true"/>
        </w:rPr>
        <w:t xml:space="preserve">. </w:t>
      </w:r>
      <w:r>
        <w:rPr>
          <w:rtl w:val="true"/>
        </w:rPr>
        <w:t xml:space="preserve">נקבע כי </w:t>
      </w:r>
      <w:r>
        <w:rPr>
          <w:b/>
          <w:b/>
          <w:bCs/>
          <w:rtl w:val="true"/>
        </w:rPr>
        <w:t xml:space="preserve">מתחם העונש ההולם נע בין מאסר על תנאי ובין מאסר לתקופה של </w:t>
      </w:r>
      <w:r>
        <w:rPr>
          <w:b/>
          <w:bCs/>
        </w:rPr>
        <w:t>6</w:t>
      </w:r>
      <w:r>
        <w:rPr>
          <w:b/>
          <w:bCs/>
          <w:rtl w:val="true"/>
        </w:rPr>
        <w:t xml:space="preserve"> </w:t>
      </w:r>
      <w:r>
        <w:rPr>
          <w:b/>
          <w:b/>
          <w:bCs/>
          <w:rtl w:val="true"/>
        </w:rPr>
        <w:t>חודשים</w:t>
      </w:r>
      <w:r>
        <w:rPr>
          <w:b/>
          <w:bCs/>
          <w:rtl w:val="true"/>
        </w:rPr>
        <w:t xml:space="preserve">, </w:t>
      </w:r>
      <w:r>
        <w:rPr>
          <w:b/>
          <w:b/>
          <w:bCs/>
          <w:rtl w:val="true"/>
        </w:rPr>
        <w:t>לצד ענישה נלווית</w:t>
      </w:r>
      <w:r>
        <w:rPr>
          <w:b/>
          <w:bCs/>
          <w:rtl w:val="true"/>
        </w:rPr>
        <w:t xml:space="preserve">. </w:t>
      </w:r>
      <w:r>
        <w:rPr>
          <w:rtl w:val="true"/>
        </w:rPr>
        <w:t>על</w:t>
      </w:r>
      <w:r>
        <w:rPr>
          <w:rtl w:val="true"/>
        </w:rPr>
        <w:t xml:space="preserve"> המערער נגזרו </w:t>
      </w:r>
      <w:r>
        <w:rPr/>
        <w:t>30</w:t>
      </w:r>
      <w:r>
        <w:rPr>
          <w:rtl w:val="true"/>
        </w:rPr>
        <w:t xml:space="preserve"> </w:t>
      </w:r>
      <w:r>
        <w:rPr>
          <w:rtl w:val="true"/>
        </w:rPr>
        <w:t xml:space="preserve">ימי מאסר בפועל וענישה </w:t>
      </w:r>
      <w:r>
        <w:rPr>
          <w:rtl w:val="true"/>
        </w:rPr>
        <w:t>נלווית</w:t>
      </w:r>
      <w:r>
        <w:rPr>
          <w:rtl w:val="true"/>
        </w:rPr>
        <w:t>.</w:t>
      </w:r>
      <w:r>
        <w:rPr>
          <w:rtl w:val="true"/>
        </w:rPr>
        <w:t xml:space="preserve"> </w:t>
      </w:r>
      <w:r>
        <w:rPr>
          <w:rtl w:val="true"/>
        </w:rPr>
        <w:t>ערעור שהגיש המערער לבית המשפט המחוזי נדחה</w:t>
      </w:r>
      <w:r>
        <w:rPr>
          <w:rtl w:val="true"/>
        </w:rPr>
        <w:t xml:space="preserve">. </w:t>
      </w:r>
      <w:r>
        <w:rPr>
          <w:rtl w:val="true"/>
        </w:rPr>
        <w:t xml:space="preserve"> </w:t>
      </w:r>
    </w:p>
    <w:p>
      <w:pPr>
        <w:pStyle w:val="ListParagraph"/>
        <w:numPr>
          <w:ilvl w:val="0"/>
          <w:numId w:val="1"/>
        </w:numPr>
        <w:spacing w:lineRule="auto" w:line="360" w:before="240" w:after="240"/>
        <w:ind w:hanging="360" w:start="720" w:end="0"/>
        <w:contextualSpacing/>
        <w:jc w:val="both"/>
        <w:rPr/>
      </w:pPr>
      <w:r>
        <w:rPr>
          <w:rtl w:val="true"/>
        </w:rPr>
        <w:t>ב</w:t>
      </w:r>
      <w:hyperlink r:id="rId5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60525-06-18</w:t>
        </w:r>
      </w:hyperlink>
      <w:r>
        <w:rPr>
          <w:rtl w:val="true"/>
        </w:rPr>
        <w:t xml:space="preserve"> </w:t>
      </w:r>
      <w:r>
        <w:rPr>
          <w:b/>
          <w:b/>
          <w:bCs/>
          <w:rtl w:val="true"/>
        </w:rPr>
        <w:t>מדינת</w:t>
      </w:r>
      <w:r>
        <w:rPr>
          <w:b/>
          <w:b/>
          <w:bCs/>
          <w:rtl w:val="true"/>
        </w:rPr>
        <w:t xml:space="preserve"> </w:t>
      </w:r>
      <w:r>
        <w:rPr>
          <w:b/>
          <w:b/>
          <w:bCs/>
          <w:rtl w:val="true"/>
        </w:rPr>
        <w:t>ישראל</w:t>
      </w:r>
      <w:r>
        <w:rPr>
          <w:b/>
          <w:b/>
          <w:bCs/>
          <w:rtl w:val="true"/>
        </w:rPr>
        <w:t xml:space="preserve"> </w:t>
      </w:r>
      <w:r>
        <w:rPr>
          <w:b/>
          <w:b/>
          <w:bCs/>
          <w:rtl w:val="true"/>
        </w:rPr>
        <w:t>נ</w:t>
      </w:r>
      <w:r>
        <w:rPr>
          <w:b/>
          <w:bCs/>
          <w:rtl w:val="true"/>
        </w:rPr>
        <w:t xml:space="preserve">' </w:t>
      </w:r>
      <w:r>
        <w:rPr>
          <w:b/>
          <w:b/>
          <w:bCs/>
          <w:rtl w:val="true"/>
        </w:rPr>
        <w:t>אביב</w:t>
      </w:r>
      <w:r>
        <w:rPr>
          <w:b/>
          <w:b/>
          <w:bCs/>
          <w:rtl w:val="true"/>
        </w:rPr>
        <w:t xml:space="preserve"> </w:t>
      </w:r>
      <w:r>
        <w:rPr>
          <w:b/>
          <w:b/>
          <w:bCs/>
          <w:rtl w:val="true"/>
        </w:rPr>
        <w:t>כהן</w:t>
      </w:r>
      <w:r>
        <w:rPr>
          <w:rtl w:val="true"/>
        </w:rPr>
        <w:t xml:space="preserve"> </w:t>
      </w:r>
      <w:r>
        <w:rPr>
          <w:rtl w:val="true"/>
        </w:rPr>
        <w:t>(</w:t>
      </w:r>
      <w:r>
        <w:rPr/>
        <w:t>2.1.20</w:t>
      </w:r>
      <w:r>
        <w:rPr>
          <w:rtl w:val="true"/>
        </w:rPr>
        <w:t xml:space="preserve">) </w:t>
      </w:r>
      <w:r>
        <w:rPr>
          <w:rtl w:val="true"/>
        </w:rPr>
        <w:t>הנאשם הורשע על פי הודאתו בעבירה של החזקת סם שלא לצריכה עצמית</w:t>
      </w:r>
      <w:r>
        <w:rPr>
          <w:rtl w:val="true"/>
        </w:rPr>
        <w:t xml:space="preserve">. </w:t>
      </w:r>
      <w:r>
        <w:rPr>
          <w:rtl w:val="true"/>
        </w:rPr>
        <w:t>בין הצדדים לא הייתה הסכמה עונשית אך התביעה הגבילה עצמה לעונש שירוצה על דרך עבודות השירות</w:t>
      </w:r>
      <w:r>
        <w:rPr>
          <w:rtl w:val="true"/>
        </w:rPr>
        <w:t xml:space="preserve">. </w:t>
      </w:r>
      <w:r>
        <w:rPr>
          <w:rtl w:val="true"/>
        </w:rPr>
        <w:t>על פי עובדות כתב האישום בו הורשע הנאשם הוא החזיק ברכבו</w:t>
      </w:r>
      <w:r>
        <w:rPr>
          <w:rtl w:val="true"/>
        </w:rPr>
        <w:t xml:space="preserve">, </w:t>
      </w:r>
      <w:r>
        <w:rPr>
          <w:rtl w:val="true"/>
        </w:rPr>
        <w:t xml:space="preserve">סם מסוכן מסוג קנבוס במשקל כולל </w:t>
      </w:r>
      <w:r>
        <w:rPr/>
        <w:t>262.83</w:t>
      </w:r>
      <w:r>
        <w:rPr>
          <w:rtl w:val="true"/>
        </w:rPr>
        <w:t xml:space="preserve"> </w:t>
      </w:r>
      <w:r>
        <w:rPr>
          <w:rtl w:val="true"/>
        </w:rPr>
        <w:t>גרם נטו</w:t>
      </w:r>
      <w:r>
        <w:rPr>
          <w:rtl w:val="true"/>
        </w:rPr>
        <w:t xml:space="preserve">, </w:t>
      </w:r>
      <w:r>
        <w:rPr>
          <w:rtl w:val="true"/>
        </w:rPr>
        <w:t>שלא לצריכתו העצמית בלבד</w:t>
      </w:r>
      <w:r>
        <w:rPr>
          <w:rtl w:val="true"/>
        </w:rPr>
        <w:t xml:space="preserve">. </w:t>
      </w:r>
      <w:r>
        <w:rPr>
          <w:rtl w:val="true"/>
        </w:rPr>
        <w:t>באותן נסיבות</w:t>
      </w:r>
      <w:r>
        <w:rPr>
          <w:rtl w:val="true"/>
        </w:rPr>
        <w:t xml:space="preserve">, </w:t>
      </w:r>
      <w:r>
        <w:rPr>
          <w:rtl w:val="true"/>
        </w:rPr>
        <w:t>החזיק הנאשם במכשיר לגריסת סם ברכבו</w:t>
      </w:r>
      <w:r>
        <w:rPr>
          <w:rtl w:val="true"/>
        </w:rPr>
        <w:t xml:space="preserve">. </w:t>
      </w:r>
      <w:r>
        <w:rPr>
          <w:rtl w:val="true"/>
        </w:rPr>
        <w:t>בנוסף</w:t>
      </w:r>
      <w:r>
        <w:rPr>
          <w:rtl w:val="true"/>
        </w:rPr>
        <w:t xml:space="preserve">, </w:t>
      </w:r>
      <w:r>
        <w:rPr>
          <w:rtl w:val="true"/>
        </w:rPr>
        <w:t>בחיפוש שנערך על גופו של</w:t>
      </w:r>
      <w:r>
        <w:rPr>
          <w:rtl w:val="true"/>
        </w:rPr>
        <w:t xml:space="preserve"> הנאשם</w:t>
      </w:r>
      <w:r>
        <w:rPr>
          <w:rtl w:val="true"/>
        </w:rPr>
        <w:t xml:space="preserve"> נתפס סכום כסף בסך של </w:t>
      </w:r>
      <w:r>
        <w:rPr/>
        <w:t>6950</w:t>
      </w:r>
      <w:r>
        <w:rPr>
          <w:rtl w:val="true"/>
        </w:rPr>
        <w:t xml:space="preserve"> ₪. </w:t>
      </w:r>
      <w:r>
        <w:rPr>
          <w:rtl w:val="true"/>
        </w:rPr>
        <w:t>נקבע</w:t>
      </w:r>
      <w:r>
        <w:rPr>
          <w:rtl w:val="true"/>
        </w:rPr>
        <w:t xml:space="preserve"> כי </w:t>
      </w:r>
      <w:r>
        <w:rPr>
          <w:b/>
          <w:b/>
          <w:bCs/>
          <w:rtl w:val="true"/>
        </w:rPr>
        <w:t>מתחם העונש ההולם חל ממאסר על תנאי וצו של</w:t>
      </w:r>
      <w:r>
        <w:rPr>
          <w:b/>
          <w:bCs/>
          <w:rtl w:val="true"/>
        </w:rPr>
        <w:t>"</w:t>
      </w:r>
      <w:r>
        <w:rPr>
          <w:b/>
          <w:b/>
          <w:bCs/>
          <w:rtl w:val="true"/>
        </w:rPr>
        <w:t xml:space="preserve">צ לצד ענישה נלווית ועד </w:t>
      </w:r>
      <w:r>
        <w:rPr>
          <w:b/>
          <w:bCs/>
        </w:rPr>
        <w:t>8</w:t>
      </w:r>
      <w:r>
        <w:rPr>
          <w:b/>
          <w:bCs/>
          <w:rtl w:val="true"/>
        </w:rPr>
        <w:t xml:space="preserve"> </w:t>
      </w:r>
      <w:r>
        <w:rPr>
          <w:b/>
          <w:b/>
          <w:bCs/>
          <w:rtl w:val="true"/>
        </w:rPr>
        <w:t>חודשי מאסר</w:t>
      </w:r>
      <w:r>
        <w:rPr>
          <w:rtl w:val="true"/>
        </w:rPr>
        <w:t>.</w:t>
      </w:r>
      <w:r>
        <w:rPr>
          <w:rtl w:val="true"/>
        </w:rPr>
        <w:t xml:space="preserve"> </w:t>
      </w:r>
      <w:r>
        <w:rPr>
          <w:rtl w:val="true"/>
        </w:rPr>
        <w:t xml:space="preserve">על הנאשם נגזרו </w:t>
      </w:r>
      <w:r>
        <w:rPr/>
        <w:t>75</w:t>
      </w:r>
      <w:r>
        <w:rPr>
          <w:rtl w:val="true"/>
        </w:rPr>
        <w:t xml:space="preserve"> </w:t>
      </w:r>
      <w:r>
        <w:rPr>
          <w:rtl w:val="true"/>
        </w:rPr>
        <w:t>ימים לריצוי בדרך של עבודות שירות וענישה נלווית</w:t>
      </w:r>
      <w:r>
        <w:rPr>
          <w:rtl w:val="true"/>
        </w:rPr>
        <w:t xml:space="preserve">. </w:t>
      </w:r>
    </w:p>
    <w:p>
      <w:pPr>
        <w:pStyle w:val="Normal"/>
        <w:spacing w:lineRule="auto" w:line="360" w:before="240" w:after="240"/>
        <w:ind w:end="0"/>
        <w:jc w:val="both"/>
        <w:rPr>
          <w:rFonts w:ascii="David" w:hAnsi="David" w:cs="David"/>
          <w:color w:val="000000"/>
          <w:sz w:val="27"/>
          <w:szCs w:val="27"/>
        </w:rPr>
      </w:pPr>
      <w:r>
        <w:rPr>
          <w:rFonts w:ascii="David" w:hAnsi="David"/>
          <w:rtl w:val="true"/>
        </w:rPr>
        <w:t xml:space="preserve">לאחר ששקלתי את מכלול השיקולים המעוגנים </w:t>
      </w:r>
      <w:hyperlink r:id="rId53">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ג</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54">
        <w:r>
          <w:rPr>
            <w:rStyle w:val="Hyperlink"/>
            <w:rFonts w:ascii="David" w:hAnsi="David"/>
            <w:color w:val="0000FF"/>
            <w:u w:val="single"/>
            <w:rtl w:val="true"/>
          </w:rPr>
          <w:t>חוק העונשין</w:t>
        </w:r>
      </w:hyperlink>
      <w:r>
        <w:rPr>
          <w:rFonts w:cs="David" w:ascii="David" w:hAnsi="David"/>
          <w:rtl w:val="true"/>
        </w:rPr>
        <w:t>,</w:t>
      </w:r>
      <w:r>
        <w:rPr>
          <w:rFonts w:cs="David" w:ascii="David" w:hAnsi="David"/>
          <w:rtl w:val="true"/>
        </w:rPr>
        <w:t xml:space="preserve"> </w:t>
      </w:r>
      <w:r>
        <w:rPr>
          <w:rFonts w:ascii="David" w:hAnsi="David"/>
          <w:rtl w:val="true"/>
        </w:rPr>
        <w:t xml:space="preserve">אני קובעת כי </w:t>
      </w:r>
      <w:r>
        <w:rPr>
          <w:rFonts w:ascii="David" w:hAnsi="David"/>
          <w:b/>
          <w:b/>
          <w:bCs/>
          <w:rtl w:val="true"/>
        </w:rPr>
        <w:t xml:space="preserve">מתחם העונש ההולם נע </w:t>
      </w:r>
      <w:r>
        <w:rPr>
          <w:rFonts w:ascii="David" w:hAnsi="David"/>
          <w:b/>
          <w:b/>
          <w:bCs/>
          <w:rtl w:val="true"/>
        </w:rPr>
        <w:t xml:space="preserve">בין מאסר </w:t>
      </w:r>
      <w:r>
        <w:rPr>
          <w:rFonts w:ascii="David" w:hAnsi="David"/>
          <w:b/>
          <w:b/>
          <w:bCs/>
          <w:rtl w:val="true"/>
        </w:rPr>
        <w:t>על</w:t>
      </w:r>
      <w:r>
        <w:rPr>
          <w:rFonts w:ascii="David" w:hAnsi="David"/>
          <w:b/>
          <w:b/>
          <w:bCs/>
          <w:rtl w:val="true"/>
        </w:rPr>
        <w:t xml:space="preserve"> תנאי ל</w:t>
      </w:r>
      <w:r>
        <w:rPr>
          <w:rFonts w:cs="David" w:ascii="David" w:hAnsi="David"/>
          <w:b/>
          <w:bCs/>
          <w:rtl w:val="true"/>
        </w:rPr>
        <w:t xml:space="preserve">- </w:t>
      </w:r>
      <w:r>
        <w:rPr>
          <w:rFonts w:cs="David" w:ascii="David" w:hAnsi="David"/>
          <w:b/>
          <w:bCs/>
        </w:rPr>
        <w:t>8</w:t>
      </w:r>
      <w:r>
        <w:rPr>
          <w:rFonts w:cs="David" w:ascii="David" w:hAnsi="David"/>
          <w:b/>
          <w:bCs/>
          <w:rtl w:val="true"/>
        </w:rPr>
        <w:t xml:space="preserve"> </w:t>
      </w:r>
      <w:r>
        <w:rPr>
          <w:rFonts w:ascii="David" w:hAnsi="David"/>
          <w:b/>
          <w:b/>
          <w:bCs/>
          <w:rtl w:val="true"/>
        </w:rPr>
        <w:t>חודשי</w:t>
      </w:r>
      <w:r>
        <w:rPr>
          <w:rFonts w:ascii="David" w:hAnsi="David"/>
          <w:b/>
          <w:b/>
          <w:bCs/>
          <w:rtl w:val="true"/>
        </w:rPr>
        <w:t xml:space="preserve"> </w:t>
      </w:r>
      <w:r>
        <w:rPr>
          <w:rFonts w:ascii="David" w:hAnsi="David"/>
          <w:b/>
          <w:b/>
          <w:bCs/>
          <w:rtl w:val="true"/>
        </w:rPr>
        <w:t>מאסר</w:t>
      </w:r>
      <w:r>
        <w:rPr>
          <w:rFonts w:ascii="David" w:hAnsi="David"/>
          <w:b/>
          <w:b/>
          <w:bCs/>
          <w:rtl w:val="true"/>
        </w:rPr>
        <w:t xml:space="preserve"> </w:t>
      </w:r>
      <w:r>
        <w:rPr>
          <w:rFonts w:ascii="David" w:hAnsi="David"/>
          <w:b/>
          <w:b/>
          <w:bCs/>
          <w:rtl w:val="true"/>
        </w:rPr>
        <w:t>בפועל</w:t>
      </w:r>
      <w:r>
        <w:rPr>
          <w:rFonts w:ascii="David" w:hAnsi="David"/>
          <w:b/>
          <w:b/>
          <w:bCs/>
          <w:rtl w:val="true"/>
        </w:rPr>
        <w:t xml:space="preserve"> </w:t>
      </w:r>
      <w:r>
        <w:rPr>
          <w:rFonts w:ascii="David" w:hAnsi="David"/>
          <w:b/>
          <w:b/>
          <w:bCs/>
          <w:rtl w:val="true"/>
        </w:rPr>
        <w:t>לצד</w:t>
      </w:r>
      <w:r>
        <w:rPr>
          <w:rFonts w:ascii="David" w:hAnsi="David"/>
          <w:b/>
          <w:b/>
          <w:bCs/>
          <w:rtl w:val="true"/>
        </w:rPr>
        <w:t xml:space="preserve"> </w:t>
      </w:r>
      <w:r>
        <w:rPr>
          <w:rFonts w:ascii="David" w:hAnsi="David"/>
          <w:b/>
          <w:b/>
          <w:bCs/>
          <w:rtl w:val="true"/>
        </w:rPr>
        <w:t>ענישה</w:t>
      </w:r>
      <w:r>
        <w:rPr>
          <w:rFonts w:ascii="David" w:hAnsi="David"/>
          <w:b/>
          <w:b/>
          <w:bCs/>
          <w:rtl w:val="true"/>
        </w:rPr>
        <w:t xml:space="preserve"> </w:t>
      </w:r>
      <w:r>
        <w:rPr>
          <w:rFonts w:ascii="David" w:hAnsi="David"/>
          <w:b/>
          <w:b/>
          <w:bCs/>
          <w:rtl w:val="true"/>
        </w:rPr>
        <w:t>נלווית</w:t>
      </w:r>
      <w:r>
        <w:rPr>
          <w:rFonts w:cs="David" w:ascii="David" w:hAnsi="David"/>
          <w:b/>
          <w:bCs/>
          <w:rtl w:val="true"/>
        </w:rPr>
        <w:t>.</w:t>
      </w:r>
      <w:r>
        <w:rPr>
          <w:rFonts w:cs="David" w:ascii="David" w:hAnsi="David"/>
          <w:rtl w:val="true"/>
        </w:rPr>
        <w:t xml:space="preserve"> </w:t>
      </w:r>
      <w:r>
        <w:rPr>
          <w:rFonts w:cs="David" w:ascii="David" w:hAnsi="David"/>
          <w:rtl w:val="true"/>
        </w:rPr>
        <w:t xml:space="preserve"> </w:t>
      </w:r>
    </w:p>
    <w:p>
      <w:pPr>
        <w:pStyle w:val="Normal"/>
        <w:spacing w:lineRule="auto" w:line="360" w:before="240" w:after="240"/>
        <w:ind w:end="0"/>
        <w:jc w:val="start"/>
        <w:rPr>
          <w:rFonts w:ascii="Arial" w:hAnsi="Arial" w:cs="Arial"/>
          <w:b/>
          <w:bCs/>
        </w:rPr>
      </w:pPr>
      <w:r>
        <w:rPr>
          <w:rFonts w:ascii="Arial" w:hAnsi="Arial" w:cs="Arial"/>
          <w:b/>
          <w:b/>
          <w:bCs/>
          <w:rtl w:val="true"/>
        </w:rPr>
        <w:t>חריגה ממתחם העונש ההולם</w:t>
      </w:r>
      <w:r>
        <w:rPr>
          <w:rFonts w:cs="Arial" w:ascii="Arial" w:hAnsi="Arial"/>
          <w:b/>
          <w:bCs/>
          <w:rtl w:val="true"/>
        </w:rPr>
        <w:t xml:space="preserve">: </w:t>
      </w:r>
    </w:p>
    <w:p>
      <w:pPr>
        <w:pStyle w:val="Normal"/>
        <w:spacing w:lineRule="auto" w:line="360" w:before="240" w:after="240"/>
        <w:ind w:end="0"/>
        <w:jc w:val="both"/>
        <w:rPr>
          <w:rFonts w:ascii="David" w:hAnsi="David" w:cs="David"/>
        </w:rPr>
      </w:pPr>
      <w:r>
        <w:rPr>
          <w:rFonts w:ascii="David" w:hAnsi="David"/>
          <w:rtl w:val="true"/>
        </w:rPr>
        <w:t>בעניינו של הנאשם לא מצאתי כי מתקיימות נסיבות המצדיקות חריגה ממתחם העונש ההולם לא לחומרא ולא לקולא</w:t>
      </w:r>
      <w:r>
        <w:rPr>
          <w:rFonts w:cs="David" w:ascii="David" w:hAnsi="David"/>
          <w:rtl w:val="true"/>
        </w:rPr>
        <w:t xml:space="preserve">. </w:t>
      </w:r>
    </w:p>
    <w:p>
      <w:pPr>
        <w:pStyle w:val="Normal"/>
        <w:spacing w:lineRule="auto" w:line="360" w:before="240" w:after="240"/>
        <w:ind w:end="0"/>
        <w:jc w:val="start"/>
        <w:rPr>
          <w:rFonts w:ascii="Arial" w:hAnsi="Arial" w:cs="Arial"/>
          <w:b/>
          <w:bCs/>
        </w:rPr>
      </w:pPr>
      <w:r>
        <w:rPr>
          <w:rFonts w:ascii="Arial" w:hAnsi="Arial" w:cs="Arial"/>
          <w:b/>
          <w:b/>
          <w:bCs/>
          <w:rtl w:val="true"/>
        </w:rPr>
        <w:t>הנסיבות שאינן קשורות בביצוע העבירות</w:t>
      </w:r>
      <w:r>
        <w:rPr>
          <w:rFonts w:cs="Arial" w:ascii="Arial" w:hAnsi="Arial"/>
          <w:b/>
          <w:bCs/>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לקולא שקלתי את הודאתו של הנאשם בכתב האישום המתוקן</w:t>
      </w:r>
      <w:r>
        <w:rPr>
          <w:rFonts w:cs="Arial" w:ascii="Arial" w:hAnsi="Arial"/>
          <w:rtl w:val="true"/>
        </w:rPr>
        <w:t xml:space="preserve">, </w:t>
      </w:r>
      <w:r>
        <w:rPr>
          <w:rFonts w:ascii="Arial" w:hAnsi="Arial" w:cs="Arial"/>
          <w:rtl w:val="true"/>
        </w:rPr>
        <w:t>עוד במסגרת הליך מוקד</w:t>
      </w:r>
      <w:r>
        <w:rPr>
          <w:rFonts w:cs="Arial" w:ascii="Arial" w:hAnsi="Arial"/>
          <w:rtl w:val="true"/>
        </w:rPr>
        <w:t xml:space="preserve">, </w:t>
      </w:r>
      <w:r>
        <w:rPr>
          <w:rFonts w:ascii="Arial" w:hAnsi="Arial" w:cs="Arial"/>
          <w:rtl w:val="true"/>
        </w:rPr>
        <w:t>נטילת האחריות על מעשיו והבעת החרטה</w:t>
      </w:r>
      <w:r>
        <w:rPr>
          <w:rFonts w:cs="Arial" w:ascii="Arial" w:hAnsi="Arial"/>
          <w:rtl w:val="true"/>
        </w:rPr>
        <w:t xml:space="preserve">. </w:t>
      </w:r>
      <w:r>
        <w:rPr>
          <w:rFonts w:ascii="Arial" w:hAnsi="Arial" w:cs="Arial"/>
          <w:rtl w:val="true"/>
        </w:rPr>
        <w:t>הנאשם הביע התנצלות גם בפני משפחתו</w:t>
      </w:r>
      <w:r>
        <w:rPr>
          <w:rFonts w:cs="Arial" w:ascii="Arial" w:hAnsi="Arial"/>
          <w:rtl w:val="true"/>
        </w:rPr>
        <w:t xml:space="preserve">, </w:t>
      </w:r>
      <w:r>
        <w:rPr>
          <w:rFonts w:ascii="Arial" w:hAnsi="Arial" w:cs="Arial"/>
          <w:rtl w:val="true"/>
        </w:rPr>
        <w:t>בה פגע במעשיו וגם בפני ארוסתו</w:t>
      </w:r>
      <w:r>
        <w:rPr>
          <w:rFonts w:cs="Arial" w:ascii="Arial" w:hAnsi="Arial"/>
          <w:rtl w:val="true"/>
        </w:rPr>
        <w:t xml:space="preserve">, </w:t>
      </w:r>
      <w:r>
        <w:rPr>
          <w:rFonts w:ascii="Arial" w:hAnsi="Arial" w:cs="Arial"/>
          <w:rtl w:val="true"/>
        </w:rPr>
        <w:t>עמה היה אמור להתחתן בחודש הבא</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לחובתו של הנאשם הרשעה אחת</w:t>
      </w:r>
      <w:r>
        <w:rPr>
          <w:rFonts w:cs="Arial" w:ascii="Arial" w:hAnsi="Arial"/>
          <w:rtl w:val="true"/>
        </w:rPr>
        <w:t xml:space="preserve">, </w:t>
      </w:r>
      <w:r>
        <w:rPr>
          <w:rFonts w:ascii="Arial" w:hAnsi="Arial" w:cs="Arial"/>
          <w:rtl w:val="true"/>
        </w:rPr>
        <w:t xml:space="preserve">בגין עבירת איומים </w:t>
      </w:r>
      <w:r>
        <w:rPr>
          <w:rFonts w:cs="Arial" w:ascii="Arial" w:hAnsi="Arial"/>
          <w:rtl w:val="true"/>
        </w:rPr>
        <w:t>(</w:t>
      </w:r>
      <w:r>
        <w:rPr>
          <w:rFonts w:ascii="Arial" w:hAnsi="Arial" w:cs="Arial"/>
          <w:rtl w:val="true"/>
        </w:rPr>
        <w:t>טע</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בגינה לא ריצה מאסר בפועל</w:t>
      </w:r>
      <w:r>
        <w:rPr>
          <w:rFonts w:cs="Arial" w:ascii="Arial" w:hAnsi="Arial"/>
          <w:rtl w:val="true"/>
        </w:rPr>
        <w:t xml:space="preserve">, </w:t>
      </w:r>
      <w:r>
        <w:rPr>
          <w:rFonts w:ascii="Arial" w:hAnsi="Arial" w:cs="Arial"/>
          <w:rtl w:val="true"/>
        </w:rPr>
        <w:t>ולמעט עבירה זו</w:t>
      </w:r>
      <w:r>
        <w:rPr>
          <w:rFonts w:cs="Arial" w:ascii="Arial" w:hAnsi="Arial"/>
          <w:rtl w:val="true"/>
        </w:rPr>
        <w:t xml:space="preserve">, </w:t>
      </w:r>
      <w:r>
        <w:rPr>
          <w:rFonts w:ascii="Arial" w:hAnsi="Arial" w:cs="Arial"/>
          <w:rtl w:val="true"/>
        </w:rPr>
        <w:t>עד למעורבות בעבירות מושא התיק שבפניי ניהל לכאורה אורח חיים נורמטיבי</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כך גם נתתי דעתי לפגיעת העונש במשפחתו של הנאשם</w:t>
      </w:r>
      <w:r>
        <w:rPr>
          <w:rFonts w:cs="Arial" w:ascii="Arial" w:hAnsi="Arial"/>
          <w:rtl w:val="true"/>
        </w:rPr>
        <w:t xml:space="preserve">, </w:t>
      </w:r>
      <w:r>
        <w:rPr>
          <w:rFonts w:ascii="Arial" w:hAnsi="Arial" w:cs="Arial"/>
          <w:rtl w:val="true"/>
        </w:rPr>
        <w:t>אשר על פי עדות האם הוא המפרנס העיקרי של המשפחה</w:t>
      </w:r>
      <w:r>
        <w:rPr>
          <w:rFonts w:cs="Arial" w:ascii="Arial" w:hAnsi="Arial"/>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לאחר ששקלתי את כלל השיקולים המפורטים לעיל</w:t>
      </w:r>
      <w:r>
        <w:rPr>
          <w:rFonts w:cs="Arial" w:ascii="Arial" w:hAnsi="Arial"/>
          <w:b/>
          <w:bCs/>
          <w:rtl w:val="true"/>
        </w:rPr>
        <w:t xml:space="preserve">, </w:t>
      </w:r>
      <w:r>
        <w:rPr>
          <w:rFonts w:ascii="Arial" w:hAnsi="Arial" w:cs="Arial"/>
          <w:b/>
          <w:b/>
          <w:bCs/>
          <w:rtl w:val="true"/>
        </w:rPr>
        <w:t>אני גוזרת על הנאשם עונש כולל בגין כלל העבירות בהן הורשע כדלהלן</w:t>
      </w:r>
      <w:r>
        <w:rPr>
          <w:rFonts w:cs="Arial" w:ascii="Arial" w:hAnsi="Arial"/>
          <w:b/>
          <w:bCs/>
          <w:rtl w:val="true"/>
        </w:rPr>
        <w:t xml:space="preserve">: </w:t>
      </w:r>
    </w:p>
    <w:p>
      <w:pPr>
        <w:pStyle w:val="ListParagraph"/>
        <w:numPr>
          <w:ilvl w:val="0"/>
          <w:numId w:val="2"/>
        </w:numPr>
        <w:spacing w:lineRule="auto" w:line="360" w:before="240" w:after="240"/>
        <w:ind w:hanging="360" w:start="720" w:end="0"/>
        <w:contextualSpacing/>
        <w:jc w:val="both"/>
        <w:rPr>
          <w:rFonts w:ascii="Arial" w:hAnsi="Arial" w:cs="Arial"/>
          <w:b/>
          <w:bCs/>
          <w:sz w:val="26"/>
          <w:szCs w:val="26"/>
        </w:rPr>
      </w:pP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מיום מעצרו בתאריך </w:t>
      </w:r>
      <w:r>
        <w:rPr>
          <w:rFonts w:cs="Arial" w:ascii="Arial" w:hAnsi="Arial"/>
        </w:rPr>
        <w:t>23.1.24</w:t>
      </w:r>
      <w:r>
        <w:rPr>
          <w:rFonts w:cs="Arial" w:ascii="Arial" w:hAnsi="Arial"/>
          <w:rtl w:val="true"/>
        </w:rPr>
        <w:t>.</w:t>
      </w:r>
    </w:p>
    <w:p>
      <w:pPr>
        <w:pStyle w:val="ListParagraph"/>
        <w:numPr>
          <w:ilvl w:val="0"/>
          <w:numId w:val="2"/>
        </w:numPr>
        <w:spacing w:lineRule="auto" w:line="360" w:before="240" w:after="240"/>
        <w:ind w:hanging="360" w:start="720" w:end="0"/>
        <w:contextualSpacing/>
        <w:jc w:val="both"/>
        <w:rPr>
          <w:rFonts w:ascii="Arial" w:hAnsi="Arial" w:cs="Arial"/>
          <w:b/>
          <w:bCs/>
          <w:sz w:val="26"/>
          <w:szCs w:val="26"/>
        </w:rPr>
      </w:pPr>
      <w:r>
        <w:rPr>
          <w:rFonts w:cs="Arial" w:ascii="Arial" w:hAnsi="Arial"/>
        </w:rPr>
        <w:t>6</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 של הנאשם</w:t>
      </w:r>
      <w:r>
        <w:rPr>
          <w:rFonts w:cs="Arial" w:ascii="Arial" w:hAnsi="Arial"/>
          <w:rtl w:val="true"/>
        </w:rPr>
        <w:t xml:space="preserve">, </w:t>
      </w:r>
      <w:r>
        <w:rPr>
          <w:rFonts w:ascii="Arial" w:hAnsi="Arial" w:cs="Arial"/>
          <w:rtl w:val="true"/>
        </w:rPr>
        <w:t>והתנאי הוא כי הנאשם לא יעבור בתקופת התנאי אחת מהעבירות בהן הורשע בתיק זה</w:t>
      </w:r>
      <w:r>
        <w:rPr>
          <w:rFonts w:cs="Arial" w:ascii="Arial" w:hAnsi="Arial"/>
          <w:rtl w:val="true"/>
        </w:rPr>
        <w:t xml:space="preserve">, </w:t>
      </w:r>
      <w:r>
        <w:rPr>
          <w:rFonts w:ascii="Arial" w:hAnsi="Arial" w:cs="Arial"/>
          <w:rtl w:val="true"/>
        </w:rPr>
        <w:t>יורשע בגינה</w:t>
      </w:r>
      <w:r>
        <w:rPr>
          <w:rFonts w:cs="Arial" w:ascii="Arial" w:hAnsi="Arial"/>
          <w:rtl w:val="true"/>
        </w:rPr>
        <w:t xml:space="preserve">. </w:t>
      </w:r>
    </w:p>
    <w:p>
      <w:pPr>
        <w:pStyle w:val="ListParagraph"/>
        <w:numPr>
          <w:ilvl w:val="0"/>
          <w:numId w:val="2"/>
        </w:numPr>
        <w:spacing w:lineRule="auto" w:line="360" w:before="240" w:after="240"/>
        <w:ind w:hanging="360" w:start="720" w:end="0"/>
        <w:contextualSpacing/>
        <w:jc w:val="both"/>
        <w:rPr>
          <w:rFonts w:ascii="Arial" w:hAnsi="Arial" w:cs="Arial"/>
          <w:b/>
          <w:bCs/>
          <w:sz w:val="26"/>
          <w:szCs w:val="26"/>
        </w:rPr>
      </w:pPr>
      <w:r>
        <w:rPr>
          <w:rFonts w:ascii="Arial" w:hAnsi="Arial" w:cs="Arial"/>
          <w:rtl w:val="true"/>
        </w:rPr>
        <w:t xml:space="preserve">קנס בסך </w:t>
      </w:r>
      <w:r>
        <w:rPr>
          <w:rFonts w:cs="Arial" w:ascii="Arial" w:hAnsi="Arial"/>
        </w:rPr>
        <w:t>3,000</w:t>
      </w:r>
      <w:r>
        <w:rPr>
          <w:rFonts w:cs="Arial" w:ascii="Arial" w:hAnsi="Arial"/>
          <w:rtl w:val="true"/>
        </w:rPr>
        <w:t xml:space="preserve"> </w:t>
      </w:r>
      <w:r>
        <w:rPr>
          <w:rFonts w:ascii="Arial" w:hAnsi="Arial" w:cs="Arial"/>
          <w:rtl w:val="true"/>
        </w:rPr>
        <w:t xml:space="preserve">או </w:t>
      </w:r>
      <w:r>
        <w:rPr>
          <w:rFonts w:cs="Arial" w:ascii="Arial" w:hAnsi="Arial"/>
        </w:rPr>
        <w:t>30</w:t>
      </w:r>
      <w:r>
        <w:rPr>
          <w:rFonts w:cs="Arial" w:ascii="Arial" w:hAnsi="Arial"/>
          <w:rtl w:val="true"/>
        </w:rPr>
        <w:t xml:space="preserve"> </w:t>
      </w:r>
      <w:r>
        <w:rPr>
          <w:rFonts w:ascii="Arial" w:hAnsi="Arial" w:cs="Arial"/>
          <w:rtl w:val="true"/>
        </w:rPr>
        <w:t>יום מאסר תמורתו</w:t>
      </w:r>
      <w:r>
        <w:rPr>
          <w:rFonts w:cs="Arial" w:ascii="Arial" w:hAnsi="Arial"/>
          <w:rtl w:val="true"/>
        </w:rPr>
        <w:t xml:space="preserve">. </w:t>
      </w:r>
      <w:r>
        <w:rPr>
          <w:rFonts w:ascii="Arial" w:hAnsi="Arial" w:cs="Arial"/>
          <w:rtl w:val="true"/>
        </w:rPr>
        <w:t xml:space="preserve">הקנס ישולם עד ליום </w:t>
      </w:r>
      <w:r>
        <w:rPr>
          <w:rFonts w:cs="Arial" w:ascii="Arial" w:hAnsi="Arial"/>
        </w:rPr>
        <w:t>1.1.25</w:t>
      </w:r>
      <w:r>
        <w:rPr>
          <w:rFonts w:cs="Arial" w:ascii="Arial" w:hAnsi="Arial"/>
          <w:rtl w:val="true"/>
        </w:rPr>
        <w:t xml:space="preserve">. </w:t>
      </w:r>
    </w:p>
    <w:p>
      <w:pPr>
        <w:pStyle w:val="Normal"/>
        <w:spacing w:lineRule="auto" w:line="360"/>
        <w:ind w:end="0"/>
        <w:jc w:val="both"/>
        <w:rPr>
          <w:b/>
          <w:bCs/>
        </w:rPr>
      </w:pPr>
      <w:r>
        <w:rPr>
          <w:b/>
          <w:b/>
          <w:bCs/>
          <w:rtl w:val="true"/>
        </w:rPr>
        <w:t>הקנס</w:t>
      </w:r>
      <w:r>
        <w:rPr>
          <w:rFonts w:cs="Times New Roman"/>
          <w:b/>
          <w:b/>
          <w:bCs/>
          <w:rtl w:val="true"/>
        </w:rPr>
        <w:t xml:space="preserve"> </w:t>
      </w:r>
      <w:r>
        <w:rPr>
          <w:b/>
          <w:b/>
          <w:bCs/>
          <w:rtl w:val="true"/>
        </w:rPr>
        <w:t>ישולם</w:t>
      </w:r>
      <w:r>
        <w:rPr>
          <w:rFonts w:cs="Times New Roman"/>
          <w:b/>
          <w:b/>
          <w:bCs/>
          <w:rtl w:val="true"/>
        </w:rPr>
        <w:t xml:space="preserve"> </w:t>
      </w:r>
      <w:r>
        <w:rPr>
          <w:b/>
          <w:b/>
          <w:bCs/>
          <w:rtl w:val="true"/>
        </w:rPr>
        <w:t>לחשבון</w:t>
      </w:r>
      <w:r>
        <w:rPr>
          <w:rFonts w:cs="Times New Roman"/>
          <w:b/>
          <w:b/>
          <w:bCs/>
          <w:rtl w:val="true"/>
        </w:rPr>
        <w:t xml:space="preserve"> </w:t>
      </w:r>
      <w:r>
        <w:rPr>
          <w:b/>
          <w:b/>
          <w:bCs/>
          <w:rtl w:val="true"/>
        </w:rPr>
        <w:t>המרכז</w:t>
      </w:r>
      <w:r>
        <w:rPr>
          <w:rFonts w:cs="Times New Roman"/>
          <w:b/>
          <w:b/>
          <w:bCs/>
          <w:rtl w:val="true"/>
        </w:rPr>
        <w:t xml:space="preserve"> </w:t>
      </w:r>
      <w:r>
        <w:rPr>
          <w:b/>
          <w:b/>
          <w:bCs/>
          <w:rtl w:val="true"/>
        </w:rPr>
        <w:t>לגביית</w:t>
      </w:r>
      <w:r>
        <w:rPr>
          <w:rFonts w:cs="Times New Roman"/>
          <w:b/>
          <w:b/>
          <w:bCs/>
          <w:rtl w:val="true"/>
        </w:rPr>
        <w:t xml:space="preserve"> </w:t>
      </w:r>
      <w:r>
        <w:rPr>
          <w:b/>
          <w:b/>
          <w:bCs/>
          <w:rtl w:val="true"/>
        </w:rPr>
        <w:t>קנסות</w:t>
      </w:r>
      <w:r>
        <w:rPr>
          <w:b/>
          <w:bCs/>
          <w:rtl w:val="true"/>
        </w:rPr>
        <w:t xml:space="preserve">, </w:t>
      </w:r>
      <w:r>
        <w:rPr>
          <w:b/>
          <w:b/>
          <w:bCs/>
          <w:rtl w:val="true"/>
        </w:rPr>
        <w:t>אגרות</w:t>
      </w:r>
      <w:r>
        <w:rPr>
          <w:rFonts w:cs="Times New Roman"/>
          <w:b/>
          <w:b/>
          <w:bCs/>
          <w:rtl w:val="true"/>
        </w:rPr>
        <w:t xml:space="preserve"> </w:t>
      </w:r>
      <w:r>
        <w:rPr>
          <w:b/>
          <w:b/>
          <w:bCs/>
          <w:rtl w:val="true"/>
        </w:rPr>
        <w:t>והוצאות</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p>
    <w:p>
      <w:pPr>
        <w:pStyle w:val="Normal"/>
        <w:spacing w:lineRule="auto" w:line="360"/>
        <w:ind w:end="0"/>
        <w:jc w:val="both"/>
        <w:rPr>
          <w:b/>
          <w:bCs/>
        </w:rPr>
      </w:pPr>
      <w:r>
        <w:rPr>
          <w:b/>
          <w:b/>
          <w:bCs/>
          <w:rtl w:val="true"/>
        </w:rPr>
        <w:t>ניתן</w:t>
      </w:r>
      <w:r>
        <w:rPr>
          <w:rFonts w:cs="Times New Roman"/>
          <w:b/>
          <w:b/>
          <w:bCs/>
          <w:rtl w:val="true"/>
        </w:rPr>
        <w:t xml:space="preserve"> </w:t>
      </w:r>
      <w:r>
        <w:rPr>
          <w:b/>
          <w:b/>
          <w:bCs/>
          <w:rtl w:val="true"/>
        </w:rPr>
        <w:t>לשלם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הקנס</w:t>
      </w:r>
      <w:r>
        <w:rPr>
          <w:rFonts w:cs="Times New Roman"/>
          <w:b/>
          <w:b/>
          <w:bCs/>
          <w:rtl w:val="true"/>
        </w:rPr>
        <w:t xml:space="preserve"> </w:t>
      </w:r>
      <w:r>
        <w:rPr>
          <w:b/>
          <w:b/>
          <w:bCs/>
          <w:rtl w:val="true"/>
        </w:rPr>
        <w:t>באחת</w:t>
      </w:r>
      <w:r>
        <w:rPr>
          <w:rFonts w:cs="Times New Roman"/>
          <w:b/>
          <w:b/>
          <w:bCs/>
          <w:rtl w:val="true"/>
        </w:rPr>
        <w:t xml:space="preserve"> </w:t>
      </w:r>
      <w:r>
        <w:rPr>
          <w:b/>
          <w:b/>
          <w:bCs/>
          <w:rtl w:val="true"/>
        </w:rPr>
        <w:t>הדרכים</w:t>
      </w:r>
      <w:r>
        <w:rPr>
          <w:rFonts w:cs="Times New Roman"/>
          <w:b/>
          <w:b/>
          <w:bCs/>
          <w:rtl w:val="true"/>
        </w:rPr>
        <w:t xml:space="preserve"> </w:t>
      </w:r>
      <w:r>
        <w:rPr>
          <w:b/>
          <w:b/>
          <w:bCs/>
          <w:rtl w:val="true"/>
        </w:rPr>
        <w:t>הבאות</w:t>
      </w:r>
      <w:r>
        <w:rPr>
          <w:b/>
          <w:bCs/>
          <w:rtl w:val="true"/>
        </w:rPr>
        <w:t>:</w:t>
      </w:r>
    </w:p>
    <w:p>
      <w:pPr>
        <w:pStyle w:val="Normal"/>
        <w:spacing w:lineRule="auto" w:line="360"/>
        <w:ind w:end="0"/>
        <w:jc w:val="both"/>
        <w:rPr>
          <w:b/>
          <w:bCs/>
        </w:rPr>
      </w:pPr>
      <w:r>
        <w:rPr>
          <w:b/>
          <w:b/>
          <w:bCs/>
          <w:rtl w:val="true"/>
        </w:rPr>
        <w:t>בכרטיס</w:t>
      </w:r>
      <w:r>
        <w:rPr>
          <w:rFonts w:cs="Times New Roman"/>
          <w:b/>
          <w:b/>
          <w:bCs/>
          <w:rtl w:val="true"/>
        </w:rPr>
        <w:t xml:space="preserve"> </w:t>
      </w:r>
      <w:r>
        <w:rPr>
          <w:b/>
          <w:b/>
          <w:bCs/>
          <w:rtl w:val="true"/>
        </w:rPr>
        <w:t>אשראי</w:t>
      </w:r>
      <w:r>
        <w:rPr>
          <w:rFonts w:cs="Times New Roman"/>
          <w:b/>
          <w:b/>
          <w:bCs/>
          <w:rtl w:val="true"/>
        </w:rPr>
        <w:t xml:space="preserve"> </w:t>
      </w:r>
      <w:r>
        <w:rPr>
          <w:b/>
          <w:b/>
          <w:bCs/>
          <w:rtl w:val="true"/>
        </w:rPr>
        <w:t>–</w:t>
      </w:r>
      <w:r>
        <w:rPr>
          <w:rFonts w:cs="Times New Roman"/>
          <w:b/>
          <w:b/>
          <w:bCs/>
          <w:rtl w:val="true"/>
        </w:rPr>
        <w:t xml:space="preserve"> </w:t>
      </w:r>
      <w:r>
        <w:rPr>
          <w:b/>
          <w:b/>
          <w:bCs/>
          <w:rtl w:val="true"/>
        </w:rPr>
        <w:t>באתר</w:t>
      </w:r>
      <w:r>
        <w:rPr>
          <w:rFonts w:cs="Times New Roman"/>
          <w:b/>
          <w:b/>
          <w:bCs/>
          <w:rtl w:val="true"/>
        </w:rPr>
        <w:t xml:space="preserve"> </w:t>
      </w:r>
      <w:r>
        <w:rPr>
          <w:b/>
          <w:b/>
          <w:bCs/>
          <w:rtl w:val="true"/>
        </w:rPr>
        <w:t>המקוון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b/>
          <w:bCs/>
        </w:rPr>
        <w:t>www.eca.gov.il</w:t>
      </w:r>
      <w:r>
        <w:rPr>
          <w:b/>
          <w:bCs/>
          <w:rtl w:val="true"/>
        </w:rPr>
        <w:t xml:space="preserve"> </w:t>
      </w:r>
      <w:r>
        <w:rPr>
          <w:b/>
          <w:bCs/>
          <w:rtl w:val="true"/>
        </w:rPr>
        <w:t xml:space="preserve">  </w:t>
      </w:r>
    </w:p>
    <w:p>
      <w:pPr>
        <w:pStyle w:val="Normal"/>
        <w:spacing w:lineRule="auto" w:line="360"/>
        <w:ind w:end="0"/>
        <w:jc w:val="both"/>
        <w:rPr>
          <w:b/>
          <w:bCs/>
        </w:rPr>
      </w:pPr>
      <w:r>
        <w:rPr>
          <w:b/>
          <w:b/>
          <w:bCs/>
          <w:rtl w:val="true"/>
        </w:rPr>
        <w:t>במזומן</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סניף</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בנק</w:t>
      </w:r>
      <w:r>
        <w:rPr>
          <w:rFonts w:cs="Times New Roman"/>
          <w:b/>
          <w:b/>
          <w:bCs/>
          <w:rtl w:val="true"/>
        </w:rPr>
        <w:t xml:space="preserve"> </w:t>
      </w:r>
      <w:r>
        <w:rPr>
          <w:b/>
          <w:b/>
          <w:bCs/>
          <w:rtl w:val="true"/>
        </w:rPr>
        <w:t>הדואר</w:t>
      </w:r>
      <w:r>
        <w:rPr>
          <w:rFonts w:cs="Times New Roman"/>
          <w:b/>
          <w:b/>
          <w:bCs/>
          <w:rtl w:val="true"/>
        </w:rPr>
        <w:t xml:space="preserve"> </w:t>
      </w:r>
      <w:r>
        <w:rPr>
          <w:b/>
          <w:b/>
          <w:bCs/>
          <w:rtl w:val="true"/>
        </w:rPr>
        <w:t>–</w:t>
      </w:r>
      <w:r>
        <w:rPr>
          <w:rFonts w:cs="Times New Roman"/>
          <w:b/>
          <w:b/>
          <w:bCs/>
          <w:rtl w:val="true"/>
        </w:rPr>
        <w:t xml:space="preserve"> </w:t>
      </w:r>
      <w:r>
        <w:rPr>
          <w:b/>
          <w:b/>
          <w:bCs/>
          <w:rtl w:val="true"/>
        </w:rPr>
        <w:t>בהצגת</w:t>
      </w:r>
      <w:r>
        <w:rPr>
          <w:rFonts w:cs="Times New Roman"/>
          <w:b/>
          <w:b/>
          <w:bCs/>
          <w:rtl w:val="true"/>
        </w:rPr>
        <w:t xml:space="preserve"> </w:t>
      </w:r>
      <w:r>
        <w:rPr>
          <w:b/>
          <w:b/>
          <w:bCs/>
          <w:rtl w:val="true"/>
        </w:rPr>
        <w:t>תעודת</w:t>
      </w:r>
      <w:r>
        <w:rPr>
          <w:rFonts w:cs="Times New Roman"/>
          <w:b/>
          <w:b/>
          <w:bCs/>
          <w:rtl w:val="true"/>
        </w:rPr>
        <w:t xml:space="preserve"> </w:t>
      </w:r>
      <w:r>
        <w:rPr>
          <w:b/>
          <w:b/>
          <w:bCs/>
          <w:rtl w:val="true"/>
        </w:rPr>
        <w:t>זהות</w:t>
      </w:r>
      <w:r>
        <w:rPr>
          <w:rFonts w:cs="Times New Roman"/>
          <w:b/>
          <w:b/>
          <w:bCs/>
          <w:rtl w:val="true"/>
        </w:rPr>
        <w:t xml:space="preserve"> </w:t>
      </w:r>
      <w:r>
        <w:rPr>
          <w:b/>
          <w:b/>
          <w:bCs/>
          <w:rtl w:val="true"/>
        </w:rPr>
        <w:t>בלבד</w:t>
      </w:r>
      <w:r>
        <w:rPr>
          <w:rFonts w:cs="Times New Roman"/>
          <w:b/>
          <w:b/>
          <w:bCs/>
          <w:rtl w:val="true"/>
        </w:rPr>
        <w:t xml:space="preserve"> </w:t>
      </w:r>
      <w:r>
        <w:rPr>
          <w:b/>
          <w:bCs/>
          <w:rtl w:val="true"/>
        </w:rPr>
        <w:t>(</w:t>
      </w:r>
      <w:r>
        <w:rPr>
          <w:b/>
          <w:b/>
          <w:bCs/>
          <w:rtl w:val="true"/>
        </w:rPr>
        <w:t>אין</w:t>
      </w:r>
      <w:r>
        <w:rPr>
          <w:rFonts w:cs="Times New Roman"/>
          <w:b/>
          <w:b/>
          <w:bCs/>
          <w:rtl w:val="true"/>
        </w:rPr>
        <w:t xml:space="preserve"> </w:t>
      </w:r>
      <w:r>
        <w:rPr>
          <w:b/>
          <w:b/>
          <w:bCs/>
          <w:rtl w:val="true"/>
        </w:rPr>
        <w:t>צורך</w:t>
      </w:r>
      <w:r>
        <w:rPr>
          <w:rFonts w:cs="Times New Roman"/>
          <w:b/>
          <w:b/>
          <w:bCs/>
          <w:rtl w:val="true"/>
        </w:rPr>
        <w:t xml:space="preserve"> </w:t>
      </w:r>
      <w:r>
        <w:rPr>
          <w:b/>
          <w:b/>
          <w:bCs/>
          <w:rtl w:val="true"/>
        </w:rPr>
        <w:t>בשוברי</w:t>
      </w:r>
      <w:r>
        <w:rPr>
          <w:rFonts w:cs="Times New Roman"/>
          <w:b/>
          <w:b/>
          <w:bCs/>
          <w:rtl w:val="true"/>
        </w:rPr>
        <w:t xml:space="preserve"> </w:t>
      </w:r>
      <w:r>
        <w:rPr>
          <w:b/>
          <w:b/>
          <w:bCs/>
          <w:rtl w:val="true"/>
        </w:rPr>
        <w:t>תשלום</w:t>
      </w:r>
      <w:r>
        <w:rPr>
          <w:b/>
          <w:bCs/>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cs="Arial" w:ascii="Arial" w:hAnsi="Arial"/>
          <w:color w:val="FFFFFF"/>
          <w:sz w:val="2"/>
          <w:szCs w:val="2"/>
        </w:rPr>
        <w:t>5129371</w:t>
      </w:r>
      <w:r>
        <w:rPr>
          <w:rFonts w:ascii="Arial" w:hAnsi="Arial" w:cs="Arial"/>
          <w:rtl w:val="true"/>
        </w:rPr>
        <w:t>על מנת לעודד את הנאשם לשוב למעגל עבודה לאחר ריצוי מאסר בפועל</w:t>
      </w:r>
      <w:r>
        <w:rPr>
          <w:rFonts w:cs="Arial" w:ascii="Arial" w:hAnsi="Arial"/>
          <w:rtl w:val="true"/>
        </w:rPr>
        <w:t xml:space="preserve">, </w:t>
      </w:r>
      <w:r>
        <w:rPr>
          <w:rFonts w:ascii="Arial" w:hAnsi="Arial" w:cs="Arial"/>
          <w:rtl w:val="true"/>
        </w:rPr>
        <w:t>לא מצאתי מקום לפסול את הנאשם מלהחזיק רישיון נהיגה</w:t>
      </w:r>
      <w:r>
        <w:rPr>
          <w:rFonts w:cs="Arial" w:ascii="Arial" w:hAnsi="Arial"/>
          <w:rtl w:val="true"/>
        </w:rPr>
        <w:t>.</w:t>
      </w:r>
    </w:p>
    <w:p>
      <w:pPr>
        <w:pStyle w:val="Normal"/>
        <w:spacing w:lineRule="auto" w:line="360"/>
        <w:ind w:end="0"/>
        <w:jc w:val="both"/>
        <w:rPr>
          <w:rFonts w:ascii="Arial" w:hAnsi="Arial" w:cs="Arial"/>
          <w:b/>
          <w:bCs/>
          <w:color w:val="FFFFFF"/>
          <w:sz w:val="2"/>
          <w:szCs w:val="2"/>
          <w:u w:val="single"/>
        </w:rPr>
      </w:pPr>
      <w:r>
        <w:rPr>
          <w:rFonts w:cs="Arial" w:ascii="Arial" w:hAnsi="Arial"/>
          <w:b/>
          <w:bCs/>
          <w:color w:val="FFFFFF"/>
          <w:sz w:val="2"/>
          <w:szCs w:val="2"/>
          <w:u w:val="single"/>
        </w:rPr>
        <w:t>54678313</w:t>
      </w:r>
    </w:p>
    <w:p>
      <w:pPr>
        <w:pStyle w:val="Normal"/>
        <w:spacing w:lineRule="auto" w:line="360"/>
        <w:ind w:end="0"/>
        <w:jc w:val="both"/>
        <w:rPr/>
      </w:pPr>
      <w:r>
        <w:rPr>
          <w:rFonts w:ascii="Arial" w:hAnsi="Arial" w:cs="Arial"/>
          <w:b/>
          <w:b/>
          <w:bCs/>
          <w:u w:val="single"/>
          <w:rtl w:val="true"/>
        </w:rPr>
        <w:t>זכות</w:t>
      </w:r>
      <w:r>
        <w:rPr>
          <w:rFonts w:ascii="Arial" w:hAnsi="Arial" w:cs="Arial"/>
          <w:b/>
          <w:b/>
          <w:bCs/>
          <w:u w:val="single"/>
          <w:rtl w:val="true"/>
        </w:rPr>
        <w:t xml:space="preserve"> </w:t>
      </w:r>
      <w:r>
        <w:rPr>
          <w:rFonts w:ascii="Arial" w:hAnsi="Arial" w:cs="Arial"/>
          <w:b/>
          <w:b/>
          <w:bCs/>
          <w:u w:val="single"/>
          <w:rtl w:val="true"/>
        </w:rPr>
        <w:t>ערעור</w:t>
      </w:r>
      <w:r>
        <w:rPr>
          <w:rFonts w:ascii="Arial" w:hAnsi="Arial" w:cs="Arial"/>
          <w:b/>
          <w:b/>
          <w:bCs/>
          <w:u w:val="single"/>
          <w:rtl w:val="true"/>
        </w:rPr>
        <w:t xml:space="preserve"> </w:t>
      </w:r>
      <w:r>
        <w:rPr>
          <w:rFonts w:ascii="Arial" w:hAnsi="Arial" w:cs="Arial"/>
          <w:b/>
          <w:b/>
          <w:bCs/>
          <w:u w:val="single"/>
          <w:rtl w:val="true"/>
        </w:rPr>
        <w:t>תוך</w:t>
      </w:r>
      <w:r>
        <w:rPr>
          <w:rFonts w:ascii="Arial" w:hAnsi="Arial" w:cs="Arial"/>
          <w:b/>
          <w:b/>
          <w:bCs/>
          <w:u w:val="single"/>
          <w:rtl w:val="true"/>
        </w:rPr>
        <w:t xml:space="preserve">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w:t>
      </w:r>
      <w:r>
        <w:rPr>
          <w:rFonts w:ascii="Arial" w:hAnsi="Arial" w:cs="Arial"/>
          <w:b/>
          <w:b/>
          <w:bCs/>
          <w:u w:val="single"/>
          <w:rtl w:val="true"/>
        </w:rPr>
        <w:t xml:space="preserve"> </w:t>
      </w:r>
      <w:r>
        <w:rPr>
          <w:rFonts w:ascii="Arial" w:hAnsi="Arial" w:cs="Arial"/>
          <w:b/>
          <w:b/>
          <w:bCs/>
          <w:u w:val="single"/>
          <w:rtl w:val="true"/>
        </w:rPr>
        <w:t>מהיום</w:t>
      </w:r>
      <w:r>
        <w:rPr>
          <w:rFonts w:ascii="Arial" w:hAnsi="Arial" w:cs="Arial"/>
          <w:b/>
          <w:b/>
          <w:bCs/>
          <w:u w:val="single"/>
          <w:rtl w:val="true"/>
        </w:rPr>
        <w:t xml:space="preserve"> </w:t>
      </w:r>
      <w:r>
        <w:rPr>
          <w:rFonts w:ascii="Arial" w:hAnsi="Arial" w:cs="Arial"/>
          <w:b/>
          <w:b/>
          <w:bCs/>
          <w:u w:val="single"/>
          <w:rtl w:val="true"/>
        </w:rPr>
        <w:t>לבית</w:t>
      </w:r>
      <w:r>
        <w:rPr>
          <w:rFonts w:ascii="Arial" w:hAnsi="Arial" w:cs="Arial"/>
          <w:b/>
          <w:b/>
          <w:bCs/>
          <w:u w:val="single"/>
          <w:rtl w:val="true"/>
        </w:rPr>
        <w:t xml:space="preserve"> </w:t>
      </w:r>
      <w:r>
        <w:rPr>
          <w:rFonts w:ascii="Arial" w:hAnsi="Arial" w:cs="Arial"/>
          <w:b/>
          <w:b/>
          <w:bCs/>
          <w:u w:val="single"/>
          <w:rtl w:val="true"/>
        </w:rPr>
        <w:t>המשפט</w:t>
      </w:r>
      <w:r>
        <w:rPr>
          <w:rFonts w:ascii="Arial" w:hAnsi="Arial" w:cs="Arial"/>
          <w:b/>
          <w:b/>
          <w:bCs/>
          <w:u w:val="single"/>
          <w:rtl w:val="true"/>
        </w:rPr>
        <w:t xml:space="preserve"> </w:t>
      </w:r>
      <w:r>
        <w:rPr>
          <w:rFonts w:ascii="Arial" w:hAnsi="Arial" w:cs="Arial"/>
          <w:b/>
          <w:b/>
          <w:bCs/>
          <w:u w:val="single"/>
          <w:rtl w:val="true"/>
        </w:rPr>
        <w:t>המחוזי</w:t>
      </w:r>
      <w:r>
        <w:rPr>
          <w:rFonts w:ascii="Arial" w:hAnsi="Arial" w:cs="Arial"/>
          <w:b/>
          <w:b/>
          <w:bCs/>
          <w:u w:val="single"/>
          <w:rtl w:val="true"/>
        </w:rPr>
        <w:t xml:space="preserve"> </w:t>
      </w:r>
      <w:r>
        <w:rPr>
          <w:rFonts w:ascii="Arial" w:hAnsi="Arial" w:cs="Arial"/>
          <w:b/>
          <w:b/>
          <w:bCs/>
          <w:u w:val="single"/>
          <w:rtl w:val="true"/>
        </w:rPr>
        <w:t>בחיפה</w:t>
      </w:r>
      <w:r>
        <w:rPr>
          <w:rFonts w:cs="Arial" w:ascii="Arial" w:hAnsi="Arial"/>
          <w:b/>
          <w:bCs/>
          <w:u w:val="single"/>
          <w:rtl w:val="true"/>
        </w:rPr>
        <w:t xml:space="preserve">. </w:t>
      </w:r>
    </w:p>
    <w:p>
      <w:pPr>
        <w:pStyle w:val="Normal"/>
        <w:spacing w:lineRule="auto" w:line="360" w:before="240" w:after="240"/>
        <w:ind w:end="0"/>
        <w:jc w:val="both"/>
        <w:rPr/>
      </w:pPr>
      <w:bookmarkStart w:id="9" w:name="Nitan"/>
      <w:r>
        <w:rPr>
          <w:rFonts w:ascii="Arial" w:hAnsi="Arial" w:cs="Arial"/>
          <w:rtl w:val="true"/>
        </w:rPr>
        <w:t>ניתן היום</w:t>
      </w:r>
      <w:r>
        <w:rPr>
          <w:rFonts w:cs="Arial" w:ascii="Arial" w:hAnsi="Arial"/>
          <w:rtl w:val="true"/>
        </w:rPr>
        <w:t xml:space="preserve">,  </w:t>
      </w:r>
      <w:r>
        <w:rPr>
          <w:rFonts w:ascii="Arial" w:hAnsi="Arial" w:cs="Arial"/>
          <w:rtl w:val="true"/>
        </w:rPr>
        <w:t>ז</w:t>
      </w:r>
      <w:r>
        <w:rPr>
          <w:rFonts w:cs="Arial" w:ascii="Arial" w:hAnsi="Arial"/>
          <w:rtl w:val="true"/>
        </w:rPr>
        <w:t xml:space="preserve">' </w:t>
      </w:r>
      <w:r>
        <w:rPr>
          <w:rFonts w:ascii="Arial" w:hAnsi="Arial" w:cs="Arial"/>
          <w:rtl w:val="true"/>
        </w:rPr>
        <w:t>סיוון תשפ</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 xml:space="preserve">יוני </w:t>
      </w:r>
      <w:r>
        <w:rPr>
          <w:rFonts w:cs="Arial" w:ascii="Arial" w:hAnsi="Arial"/>
        </w:rPr>
        <w:t>2024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9"/>
      <w:r>
        <w:rPr>
          <w:rFonts w:cs="Arial" w:ascii="Arial" w:hAnsi="Arial"/>
          <w:rtl w:val="true"/>
        </w:rPr>
        <w:tab/>
        <w:tab/>
        <w:tab/>
        <w:tab/>
        <w:tab/>
        <w:tab/>
        <w:tab/>
        <w:t xml:space="preserve">         </w:t>
      </w:r>
    </w:p>
    <w:p>
      <w:pPr>
        <w:pStyle w:val="Normal"/>
        <w:spacing w:lineRule="auto" w:line="360" w:before="240" w:after="240"/>
        <w:ind w:end="0"/>
        <w:jc w:val="center"/>
        <w:rPr>
          <w:rFonts w:ascii="Arial" w:hAnsi="Arial" w:cs="Arial"/>
        </w:rPr>
      </w:pPr>
      <w:r>
        <w:rPr>
          <w:rFonts w:eastAsia="Arial" w:cs="Arial" w:ascii="Arial" w:hAnsi="Arial"/>
          <w:rtl w:val="true"/>
        </w:rPr>
        <w:t xml:space="preserve">   </w:t>
      </w:r>
      <w:r>
        <w:rPr>
          <w:rFonts w:cs="Arial" w:ascii="Arial" w:hAnsi="Arial"/>
          <w:rtl w:val="true"/>
        </w:rPr>
        <w:tab/>
        <w:tab/>
        <w:tab/>
        <w:tab/>
        <w:tab/>
      </w:r>
    </w:p>
    <w:p>
      <w:pPr>
        <w:pStyle w:val="Normal"/>
        <w:spacing w:lineRule="auto" w:line="360" w:before="240" w:after="240"/>
        <w:ind w:end="0"/>
        <w:jc w:val="center"/>
        <w:rPr>
          <w:rFonts w:ascii="Arial" w:hAnsi="Arial" w:cs="Arial"/>
        </w:rPr>
      </w:pPr>
      <w:r>
        <w:rPr>
          <w:rFonts w:cs="Arial" w:ascii="Arial" w:hAnsi="Arial"/>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מריה פיקוס בוגדאנוב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6"/>
      <w:footerReference w:type="default" r:id="rId5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21108-02-24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אמיר עבד אל עאל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abstractNum>
  <w:abstractNum w:abstractNumId="2">
    <w:lvl w:ilvl="0">
      <w:start w:val="1"/>
      <w:numFmt w:val="decimal"/>
      <w:lvlText w:val="%1."/>
      <w:lvlJc w:val="end"/>
      <w:pPr>
        <w:tabs>
          <w:tab w:val="num" w:pos="0"/>
        </w:tabs>
        <w:ind w:start="720" w:hanging="360"/>
      </w:pPr>
      <w:rPr>
        <w:sz w:val="24"/>
        <w:szCs w:val="24"/>
      </w:rPr>
    </w:lvl>
  </w:abstractNum>
  <w:abstractNum w:abstractNumId="3">
    <w:lvl w:ilvl="0">
      <w:start w:val="1"/>
      <w:numFmt w:val="bullet"/>
      <w:lvlText w:val=""/>
      <w:lvlJc w:val="end"/>
      <w:pPr>
        <w:tabs>
          <w:tab w:val="num" w:pos="0"/>
        </w:tabs>
        <w:ind w:start="786" w:hanging="360"/>
      </w:pPr>
      <w:rPr>
        <w:rFonts w:ascii="Symbol" w:hAnsi="Symbol" w:cs="Symbol" w:hint="default"/>
        <w:b w:val="false"/>
        <w:bCs w:val="false"/>
        <w:lang w:bidi="he-IL"/>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z w:val="24"/>
      <w:szCs w:val="24"/>
    </w:rPr>
  </w:style>
  <w:style w:type="character" w:styleId="WW8Num3z0">
    <w:name w:val="WW8Num3z0"/>
    <w:qFormat/>
    <w:rPr>
      <w:rFonts w:ascii="Symbol" w:hAnsi="Symbol" w:cs="Symbol"/>
      <w:b w:val="false"/>
      <w:bCs w:val="false"/>
      <w:lang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David" w:hAnsi="David" w:cs="David"/>
      <w:sz w:val="24"/>
      <w:szCs w:val="2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David" w:hAnsi="David" w:eastAsia="Calibri" w:cs="David"/>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c.a"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144.g" TargetMode="External"/><Relationship Id="rId8" Type="http://schemas.openxmlformats.org/officeDocument/2006/relationships/hyperlink" Target="http://www.nevo.co.il/law/70301/244" TargetMode="External"/><Relationship Id="rId9" Type="http://schemas.openxmlformats.org/officeDocument/2006/relationships/hyperlink" Target="http://www.nevo.co.il/law/4216" TargetMode="External"/><Relationship Id="rId10" Type="http://schemas.openxmlformats.org/officeDocument/2006/relationships/hyperlink" Target="http://www.nevo.co.il/law/4216/7.a" TargetMode="External"/><Relationship Id="rId11" Type="http://schemas.openxmlformats.org/officeDocument/2006/relationships/hyperlink" Target="http://www.nevo.co.il/law/4216/7.c"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4" Type="http://schemas.openxmlformats.org/officeDocument/2006/relationships/hyperlink" Target="http://www.nevo.co.il/law/4216/7.a" TargetMode="External"/><Relationship Id="rId15" Type="http://schemas.openxmlformats.org/officeDocument/2006/relationships/hyperlink" Target="http://www.nevo.co.il/law/4216/7.c" TargetMode="External"/><Relationship Id="rId16" Type="http://schemas.openxmlformats.org/officeDocument/2006/relationships/hyperlink" Target="http://www.nevo.co.il/law/4216" TargetMode="External"/><Relationship Id="rId17" Type="http://schemas.openxmlformats.org/officeDocument/2006/relationships/hyperlink" Target="http://www.nevo.co.il/law/70301/244" TargetMode="External"/><Relationship Id="rId18" Type="http://schemas.openxmlformats.org/officeDocument/2006/relationships/hyperlink" Target="http://www.nevo.co.il/case/5573417" TargetMode="External"/><Relationship Id="rId19" Type="http://schemas.openxmlformats.org/officeDocument/2006/relationships/hyperlink" Target="http://www.nevo.co.il/case/6834904" TargetMode="External"/><Relationship Id="rId20" Type="http://schemas.openxmlformats.org/officeDocument/2006/relationships/hyperlink" Target="http://www.nevo.co.il/law/70301/144.g"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28400048" TargetMode="External"/><Relationship Id="rId23"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26931111" TargetMode="External"/><Relationship Id="rId26" Type="http://schemas.openxmlformats.org/officeDocument/2006/relationships/hyperlink" Target="http://www.nevo.co.il/law/70301/144.a" TargetMode="External"/><Relationship Id="rId27" Type="http://schemas.openxmlformats.org/officeDocument/2006/relationships/hyperlink" Target="http://www.nevo.co.il/law/70301/29"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25526059" TargetMode="External"/><Relationship Id="rId3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26499616" TargetMode="External"/><Relationship Id="rId33" Type="http://schemas.openxmlformats.org/officeDocument/2006/relationships/hyperlink" Target="http://www.nevo.co.il/law/70301/144.a" TargetMode="External"/><Relationship Id="rId34" Type="http://schemas.openxmlformats.org/officeDocument/2006/relationships/hyperlink" Target="http://www.nevo.co.il/law/70301/29"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144.a" TargetMode="External"/><Relationship Id="rId37" Type="http://schemas.openxmlformats.org/officeDocument/2006/relationships/hyperlink" Target="http://www.nevo.co.il/case/29513860" TargetMode="External"/><Relationship Id="rId38" Type="http://schemas.openxmlformats.org/officeDocument/2006/relationships/hyperlink" Target="http://www.nevo.co.il/case/26703823" TargetMode="External"/><Relationship Id="rId39" Type="http://schemas.openxmlformats.org/officeDocument/2006/relationships/hyperlink" Target="http://www.nevo.co.il/case/30382451" TargetMode="External"/><Relationship Id="rId40" Type="http://schemas.openxmlformats.org/officeDocument/2006/relationships/hyperlink" Target="http://www.nevo.co.il/case/26654636" TargetMode="External"/><Relationship Id="rId41" Type="http://schemas.openxmlformats.org/officeDocument/2006/relationships/hyperlink" Target="http://www.nevo.co.il/law/70301/144.b" TargetMode="External"/><Relationship Id="rId42" Type="http://schemas.openxmlformats.org/officeDocument/2006/relationships/hyperlink" Target="http://www.nevo.co.il/law/70301/29" TargetMode="External"/><Relationship Id="rId43" Type="http://schemas.openxmlformats.org/officeDocument/2006/relationships/hyperlink" Target="http://www.nevo.co.il/law/70301" TargetMode="External"/><Relationship Id="rId44" Type="http://schemas.openxmlformats.org/officeDocument/2006/relationships/hyperlink" Target="http://www.nevo.co.il/case/28264631" TargetMode="External"/><Relationship Id="rId45" Type="http://schemas.openxmlformats.org/officeDocument/2006/relationships/hyperlink" Target="http://www.nevo.co.il/law/70301/144.b" TargetMode="External"/><Relationship Id="rId46" Type="http://schemas.openxmlformats.org/officeDocument/2006/relationships/hyperlink" Target="http://www.nevo.co.il/law/70301/29"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40c.a"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28190928" TargetMode="External"/><Relationship Id="rId51" Type="http://schemas.openxmlformats.org/officeDocument/2006/relationships/hyperlink" Target="http://www.nevo.co.il/case/26406170" TargetMode="External"/><Relationship Id="rId52" Type="http://schemas.openxmlformats.org/officeDocument/2006/relationships/hyperlink" Target="http://www.nevo.co.il/case/24335465" TargetMode="External"/><Relationship Id="rId53" Type="http://schemas.openxmlformats.org/officeDocument/2006/relationships/hyperlink" Target="http://www.nevo.co.il/law/70301/40c.a" TargetMode="External"/><Relationship Id="rId54"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2024-06-16T12:13:00Z</dcterms:created>
  <dc:creator> </dc:creator>
  <dc:description/>
  <cp:keywords/>
  <dc:language>en-IL</dc:language>
  <cp:lastModifiedBy>h1</cp:lastModifiedBy>
  <dcterms:modified xsi:type="dcterms:W3CDTF">2024-06-16T12:13:00Z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אמיר עבד אל עאל</vt:lpwstr>
  </property>
  <property fmtid="{D5CDD505-2E9C-101B-9397-08002B2CF9AE}" pid="4" name="CASENOTES1">
    <vt:lpwstr>ProcID=133;209&amp;PartA=1332&amp;PartC=04</vt:lpwstr>
  </property>
  <property fmtid="{D5CDD505-2E9C-101B-9397-08002B2CF9AE}" pid="5" name="CASESLISTTMP1">
    <vt:lpwstr>5573417;6834904;28400048;26931111;25526059;26499616;29513860;26703823;30382451;26654636;28264631;28190928;26406170;24335465</vt:lpwstr>
  </property>
  <property fmtid="{D5CDD505-2E9C-101B-9397-08002B2CF9AE}" pid="6" name="CITY">
    <vt:lpwstr>חי'</vt:lpwstr>
  </property>
  <property fmtid="{D5CDD505-2E9C-101B-9397-08002B2CF9AE}" pid="7" name="DATE">
    <vt:lpwstr>20240613</vt:lpwstr>
  </property>
  <property fmtid="{D5CDD505-2E9C-101B-9397-08002B2CF9AE}" pid="8" name="ISABSTRACT">
    <vt:lpwstr>Y</vt:lpwstr>
  </property>
  <property fmtid="{D5CDD505-2E9C-101B-9397-08002B2CF9AE}" pid="9" name="JUDGE">
    <vt:lpwstr>מריה פיקוס בוגדאנוב</vt:lpwstr>
  </property>
  <property fmtid="{D5CDD505-2E9C-101B-9397-08002B2CF9AE}" pid="10" name="LAWLISTTMP1">
    <vt:lpwstr>70301/144.a:6;244;144.g;029:4;144.b:2;040c.a:2</vt:lpwstr>
  </property>
  <property fmtid="{D5CDD505-2E9C-101B-9397-08002B2CF9AE}" pid="11" name="LAWLISTTMP2">
    <vt:lpwstr>4216/007.a;007.c</vt:lpwstr>
  </property>
  <property fmtid="{D5CDD505-2E9C-101B-9397-08002B2CF9AE}" pid="12" name="NEWPARTA">
    <vt:lpwstr>21108</vt:lpwstr>
  </property>
  <property fmtid="{D5CDD505-2E9C-101B-9397-08002B2CF9AE}" pid="13" name="NEWPARTB">
    <vt:lpwstr>02</vt:lpwstr>
  </property>
  <property fmtid="{D5CDD505-2E9C-101B-9397-08002B2CF9AE}" pid="14" name="NEWPARTC">
    <vt:lpwstr>24</vt:lpwstr>
  </property>
  <property fmtid="{D5CDD505-2E9C-101B-9397-08002B2CF9AE}" pid="15" name="NEWPROC">
    <vt:lpwstr>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380020240613</vt:lpwstr>
  </property>
  <property fmtid="{D5CDD505-2E9C-101B-9397-08002B2CF9AE}" pid="19" name="TYPE_N_DATE">
    <vt:lpwstr>38020240613</vt:lpwstr>
  </property>
  <property fmtid="{D5CDD505-2E9C-101B-9397-08002B2CF9AE}" pid="20" name="WORDNUMPAGES">
    <vt:lpwstr>10</vt:lpwstr>
  </property>
</Properties>
</file>