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21111-12-14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רייגאן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לשכת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רייגאן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רחמים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דיין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380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תקנות רישום קבלנים לעבודות הנדסה בנאיות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ערעור מהימנות והתנהגות בניגוד למקובל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1988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rtl w:val="true"/>
          </w:rPr>
          <w:t>חוק רישום קבלנים לעבודות הנדסה בנאיות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8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11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11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9" w:name="ABSTRACT_START"/>
      <w:bookmarkEnd w:id="9"/>
      <w:r>
        <w:rPr>
          <w:rFonts w:ascii="Arial" w:hAnsi="Arial" w:cs="Arial"/>
          <w:rtl w:val="true"/>
        </w:rPr>
        <w:t>הנאשם הורשע על פי הודייתו בעובדות כתב האישום המתוקן בביצוען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תקיפת סתם 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379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ותקיפה הגורמת חבלה של ממש לפי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12.2.14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בשעות הבוקר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הגיעו לביתו של הנאשם שבתחומי העיר מודיעין שני טכנאי ציוד תקשורת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המתלונן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</w:t>
      </w:r>
      <w:r>
        <w:rPr>
          <w:rFonts w:ascii="Arial" w:hAnsi="Arial" w:cs="Arial"/>
          <w:b/>
          <w:b/>
          <w:bCs/>
          <w:rtl w:val="true"/>
        </w:rPr>
        <w:t>המתלוננים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המתלוננים הגיעו לביתו של הנאשם על מנת לפרק ציוד תקשורת שהתקינו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על פי בקשת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ויכוח שהתגלע בין הנאשם לבין 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דרש הנאשם מהשניים שיעזבו את מביתו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באותן 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תקף הנאשם את המתלונן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בכך שאחז בבגדיו ובגופו והרימו באוויר ובהמשך דחף אותו בחוזקה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מהתקיפה האמורה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נגרמה למתלונן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חבלה של ממש שהתבטאה בנפיחות בכף ידו הימנית והוא נזקק לטיפול רפואי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תקף הנאשם גם את המתלונן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בכך שאחז בבגדיו ובגופו באזור החזה והכה בחזהו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דחפו וטלטל את גופו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החברה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3765-05-12</w:t>
        </w:r>
      </w:hyperlink>
      <w:r>
        <w:rPr>
          <w:rtl w:val="true"/>
        </w:rPr>
        <w:t xml:space="preserve">).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עידן</w:t>
      </w:r>
      <w:r>
        <w:rPr>
          <w:rtl w:val="true"/>
        </w:rPr>
        <w:t xml:space="preserve">",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בכעסים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עידן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ושיפוץ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לתקנות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רישום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קבלנים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לעבודות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הנדסה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בנאיות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ערעור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מהימנות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והתנהגות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בניגוד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למקובל</w:t>
        </w:r>
        <w:r>
          <w:rPr>
            <w:rStyle w:val="Hyperlink"/>
            <w:color w:val="0000FF"/>
            <w:u w:val="single"/>
            <w:rtl w:val="true"/>
          </w:rPr>
          <w:t xml:space="preserve">). </w:t>
        </w:r>
        <w:r>
          <w:rPr>
            <w:rStyle w:val="Hyperlink"/>
            <w:color w:val="0000FF"/>
            <w:u w:val="single"/>
            <w:rtl w:val="true"/>
          </w:rPr>
          <w:t>התשמ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</w:rPr>
          <w:t>1989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תקנות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קבלנים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בנאיות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מתייתר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תבוטל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Cs/>
          <w:sz w:val="28"/>
          <w:szCs w:val="28"/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הפרמטרים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המנחים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בשאלת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ביטול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ההרשעה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מאפשרת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9150/08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23.7.09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2083/96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כתב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, </w:t>
      </w:r>
      <w:r>
        <w:rPr/>
        <w:t>344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  <w:r>
        <w:rPr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פלאי</w:t>
      </w:r>
      <w:r>
        <w:rPr>
          <w:rtl w:val="true"/>
        </w:rPr>
        <w:t xml:space="preserve">,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;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פלאי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: 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מהי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tl w:val="true"/>
        </w:rPr>
        <w:t xml:space="preserve">; 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ולתפקיד</w:t>
      </w:r>
      <w:r>
        <w:rPr>
          <w:rtl w:val="true"/>
        </w:rPr>
        <w:t xml:space="preserve">; 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; 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הסבירות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b/>
          <w:bCs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מקרית</w:t>
      </w:r>
      <w:r>
        <w:rPr>
          <w:rtl w:val="true"/>
        </w:rPr>
        <w:t xml:space="preserve">; 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; 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ממצים</w:t>
      </w:r>
      <w:r>
        <w:rPr>
          <w:rtl w:val="true"/>
        </w:rPr>
        <w:t xml:space="preserve">, </w:t>
      </w:r>
      <w:r>
        <w:rPr>
          <w:rtl w:val="true"/>
        </w:rPr>
        <w:t>מקובלים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חומרת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מהאספקלריה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u w:val="single"/>
          <w:rtl w:val="true"/>
        </w:rPr>
        <w:t>מהות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חומרת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ונסיבות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ביצוען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כטכנאי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תקשורת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6756/14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15.1.15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הוריהם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שבעקבות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הותלה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tl w:val="true"/>
        </w:rPr>
        <w:t xml:space="preserve">.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בשיקומו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נתרגם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מפיטוריו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בשיקומו</w:t>
      </w:r>
      <w:r>
        <w:rPr>
          <w:rtl w:val="true"/>
        </w:rPr>
        <w:t xml:space="preserve">, </w:t>
      </w:r>
      <w:r>
        <w:rPr>
          <w:rtl w:val="true"/>
        </w:rPr>
        <w:t>דומני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מאפשרים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הרשעתו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  <w:tab/>
        <w:tab/>
      </w: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.)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hyperlink r:id="rId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3589/14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10.6.14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לעובדים</w:t>
      </w:r>
      <w:r>
        <w:rPr>
          <w:rtl w:val="true"/>
        </w:rPr>
        <w:t xml:space="preserve">".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הקיבוצים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</w:t>
      </w:r>
      <w:r>
        <w:rPr>
          <w:rtl w:val="true"/>
        </w:rPr>
        <w:t xml:space="preserve">,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לתזוזה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בשיקומו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שעניינו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ונסיבותיה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hyperlink r:id="rId2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9118/12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פריגין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], (</w:t>
      </w:r>
      <w:r>
        <w:rPr/>
        <w:t>1.1.13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04:30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ברכבם</w:t>
      </w:r>
      <w:r>
        <w:rPr>
          <w:rtl w:val="true"/>
        </w:rPr>
        <w:t xml:space="preserve">, </w:t>
      </w:r>
      <w:r>
        <w:rPr>
          <w:rtl w:val="true"/>
        </w:rPr>
        <w:t>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יהרגה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מתנשקת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החריגים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מהלכה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ראשית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בגילופין</w:t>
      </w:r>
      <w:r>
        <w:rPr>
          <w:rtl w:val="true"/>
        </w:rPr>
        <w:t xml:space="preserve">,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בסלחנות</w:t>
      </w:r>
      <w:r>
        <w:rPr>
          <w:rtl w:val="true"/>
        </w:rPr>
        <w:t>".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)</w:t>
      </w:r>
    </w:p>
    <w:p>
      <w:pPr>
        <w:pStyle w:val="Normal"/>
        <w:bidi w:val="0"/>
        <w:spacing w:lineRule="auto" w:line="360"/>
        <w:ind w:hanging="720" w:end="0"/>
        <w:jc w:val="both"/>
        <w:rPr/>
      </w:pPr>
      <w:r>
        <w:rPr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לא מדובר במקרה ראשון</w:t>
      </w:r>
      <w:r>
        <w:rPr>
          <w:rFonts w:ascii="Arial" w:hAnsi="Arial" w:cs="Arial"/>
          <w:rtl w:val="true"/>
        </w:rPr>
        <w:t xml:space="preserve"> של ביצוע עבירת אלימות על ידי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רישום פלילי קודם בגין עבירת אלימות ואת ההזדמנות שלא יורשע בדין בשל חשש שהדבר יפגע בתחום עיסוקו כבר קיבל בתיק הקודם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יתר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שירות המבחן התרשם שקיים סיכוי </w:t>
      </w:r>
      <w:r>
        <w:rPr>
          <w:rFonts w:ascii="Arial" w:hAnsi="Arial" w:cs="Arial"/>
          <w:u w:val="single"/>
          <w:rtl w:val="true"/>
        </w:rPr>
        <w:t>בינוני</w:t>
      </w:r>
      <w:r>
        <w:rPr>
          <w:rFonts w:ascii="Arial" w:hAnsi="Arial" w:cs="Arial"/>
          <w:rtl w:val="true"/>
        </w:rPr>
        <w:t xml:space="preserve"> להישנות עבירות דומות בעתיד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תקף </w:t>
      </w:r>
      <w:r>
        <w:rPr>
          <w:rFonts w:ascii="Arial" w:hAnsi="Arial" w:cs="Arial"/>
          <w:u w:val="single"/>
          <w:rtl w:val="true"/>
        </w:rPr>
        <w:t>שני מתלוננים</w:t>
      </w:r>
      <w:r>
        <w:rPr>
          <w:rFonts w:ascii="Arial" w:hAnsi="Arial" w:cs="Arial"/>
          <w:rtl w:val="true"/>
        </w:rPr>
        <w:t xml:space="preserve"> וגרם לאחד מהם </w:t>
      </w:r>
      <w:r>
        <w:rPr>
          <w:rFonts w:ascii="Arial" w:hAnsi="Arial" w:cs="Arial"/>
          <w:u w:val="single"/>
          <w:rtl w:val="true"/>
        </w:rPr>
        <w:t>לחבלה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מכלול הנסיבות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סוג העבירה וחומרתה וקיומו של רקע קודם של ביצוע עבירות אלימות בעבר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מוביל למסקנה שדי בו על מנת להשאיר את ההרשעה על כנה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למען השלמת התמונה אדון גם בפרמטר השני שעניינו מהות הנזק שייגרם לנאשם מעצם ההרשעה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הנזק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שייגרם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מעצם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ההרשעה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רישום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קבלנים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לעבודות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הנדסה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בנאיות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-  </w:t>
      </w:r>
      <w:r>
        <w:rPr/>
        <w:t>1969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קבלנים</w:t>
      </w:r>
      <w:r>
        <w:rPr>
          <w:rtl w:val="true"/>
        </w:rPr>
        <w:t xml:space="preserve">),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ab/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>א</w:t>
      </w:r>
      <w:r>
        <w:rPr>
          <w:rtl w:val="true"/>
        </w:rPr>
        <w:t>: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504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ab/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והבנייה</w:t>
        </w:r>
      </w:hyperlink>
      <w:r>
        <w:rPr>
          <w:rtl w:val="true"/>
        </w:rPr>
        <w:t xml:space="preserve">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1965</w:t>
      </w:r>
      <w:r>
        <w:rPr>
          <w:rtl w:val="true"/>
        </w:rPr>
        <w:t xml:space="preserve">,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hyperlink r:id="rId3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61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בנאיות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-"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"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מאסר</w:t>
      </w:r>
      <w:r>
        <w:rPr>
          <w:rtl w:val="true"/>
        </w:rPr>
        <w:t xml:space="preserve">"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קבלנים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u w:val="single"/>
          <w:rtl w:val="true"/>
        </w:rPr>
        <w:t>איננה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חזות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הכל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היקף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8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ab/>
      </w:r>
      <w:r>
        <w:rPr>
          <w:rtl w:val="true"/>
        </w:rPr>
        <w:t>נתקיימו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4320" w:end="0"/>
        <w:jc w:val="both"/>
        <w:rPr/>
      </w:pPr>
      <w:r>
        <w:rPr>
          <w:rtl w:val="true"/>
        </w:rPr>
        <w:t>הפסקאות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</w:t>
      </w:r>
      <w:r>
        <w:rPr>
          <w:rtl w:val="true"/>
        </w:rPr>
        <w:t xml:space="preserve">) </w:t>
      </w:r>
      <w:r>
        <w:rPr>
          <w:rtl w:val="true"/>
        </w:rPr>
        <w:t>שבסעיף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שדרגת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בפנקס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3600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התראה</w:t>
      </w:r>
      <w:r>
        <w:rPr>
          <w:rtl w:val="true"/>
        </w:rPr>
        <w:t>;</w:t>
      </w:r>
    </w:p>
    <w:p>
      <w:pPr>
        <w:pStyle w:val="Normal"/>
        <w:spacing w:lineRule="auto" w:line="360"/>
        <w:ind w:firstLine="720" w:start="360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נזיפה</w:t>
      </w:r>
      <w:r>
        <w:rPr>
          <w:rtl w:val="true"/>
        </w:rPr>
        <w:t>;</w:t>
      </w:r>
    </w:p>
    <w:p>
      <w:pPr>
        <w:pStyle w:val="Normal"/>
        <w:spacing w:lineRule="auto" w:line="360"/>
        <w:ind w:firstLine="720" w:start="3600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בתקנות</w:t>
      </w:r>
      <w:r>
        <w:rPr>
          <w:rtl w:val="true"/>
        </w:rPr>
        <w:t>;</w:t>
      </w:r>
    </w:p>
    <w:p>
      <w:pPr>
        <w:pStyle w:val="Normal"/>
        <w:spacing w:lineRule="auto" w:line="360"/>
        <w:ind w:start="4320"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התליית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start="4320" w:end="0"/>
        <w:jc w:val="both"/>
        <w:rPr/>
      </w:pPr>
      <w:r>
        <w:rPr>
          <w:rFonts w:cs="Times New Roman"/>
          <w:rtl w:val="true"/>
        </w:rPr>
        <w:t xml:space="preserve">     </w:t>
      </w:r>
      <w:r>
        <w:rPr>
          <w:rtl w:val="true"/>
        </w:rPr>
        <w:t>שיקבע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בפנקס</w:t>
      </w:r>
      <w:r>
        <w:rPr>
          <w:rtl w:val="true"/>
        </w:rPr>
        <w:t xml:space="preserve">, </w:t>
      </w:r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שההתליה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מקצתה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</w: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תוביל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להתלייה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הקבלנים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הקבלנים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בנאיות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קבלנים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ערר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קבלנים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שהרשעה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קבלנים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תקופת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התיישנות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שלוש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במכרזי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ז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דבר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),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1.7.16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1.7.16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1.9.16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רישום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קבלנים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לעבודות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הנדסה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בנאיות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1969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הקבלנים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בנאיות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both"/>
        <w:rPr/>
      </w:pPr>
      <w:r>
        <w:rPr/>
        <w:t>12937154678313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46"/>
      <w:footerReference w:type="default" r:id="rId4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21111-12-14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רוני רייגאן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79" TargetMode="External"/><Relationship Id="rId5" Type="http://schemas.openxmlformats.org/officeDocument/2006/relationships/hyperlink" Target="http://www.nevo.co.il/law/70301/380" TargetMode="External"/><Relationship Id="rId6" Type="http://schemas.openxmlformats.org/officeDocument/2006/relationships/hyperlink" Target="http://www.nevo.co.il/law/98657" TargetMode="External"/><Relationship Id="rId7" Type="http://schemas.openxmlformats.org/officeDocument/2006/relationships/hyperlink" Target="http://www.nevo.co.il/law/98657/1.a" TargetMode="External"/><Relationship Id="rId8" Type="http://schemas.openxmlformats.org/officeDocument/2006/relationships/hyperlink" Target="http://www.nevo.co.il/law/4764" TargetMode="External"/><Relationship Id="rId9" Type="http://schemas.openxmlformats.org/officeDocument/2006/relationships/hyperlink" Target="http://www.nevo.co.il/law/4764/8.a" TargetMode="External"/><Relationship Id="rId10" Type="http://schemas.openxmlformats.org/officeDocument/2006/relationships/hyperlink" Target="http://www.nevo.co.il/law/4764/8.a.2" TargetMode="External"/><Relationship Id="rId11" Type="http://schemas.openxmlformats.org/officeDocument/2006/relationships/hyperlink" Target="http://www.nevo.co.il/law/4764/8a" TargetMode="External"/><Relationship Id="rId12" Type="http://schemas.openxmlformats.org/officeDocument/2006/relationships/hyperlink" Target="http://www.nevo.co.il/law/4764/9" TargetMode="External"/><Relationship Id="rId13" Type="http://schemas.openxmlformats.org/officeDocument/2006/relationships/hyperlink" Target="http://www.nevo.co.il/law/4764/11.c" TargetMode="External"/><Relationship Id="rId14" Type="http://schemas.openxmlformats.org/officeDocument/2006/relationships/hyperlink" Target="http://www.nevo.co.il/law/4764/11a" TargetMode="External"/><Relationship Id="rId15" Type="http://schemas.openxmlformats.org/officeDocument/2006/relationships/hyperlink" Target="http://www.nevo.co.il/law/91073" TargetMode="External"/><Relationship Id="rId16" Type="http://schemas.openxmlformats.org/officeDocument/2006/relationships/hyperlink" Target="http://www.nevo.co.il/law/70301/37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80" TargetMode="External"/><Relationship Id="rId19" Type="http://schemas.openxmlformats.org/officeDocument/2006/relationships/hyperlink" Target="http://www.nevo.co.il/case/4346345" TargetMode="External"/><Relationship Id="rId20" Type="http://schemas.openxmlformats.org/officeDocument/2006/relationships/hyperlink" Target="http://www.nevo.co.il/law/98657/1.a" TargetMode="External"/><Relationship Id="rId21" Type="http://schemas.openxmlformats.org/officeDocument/2006/relationships/hyperlink" Target="http://www.nevo.co.il/law/98657" TargetMode="External"/><Relationship Id="rId22" Type="http://schemas.openxmlformats.org/officeDocument/2006/relationships/hyperlink" Target="http://www.nevo.co.il/case/6146169" TargetMode="External"/><Relationship Id="rId23" Type="http://schemas.openxmlformats.org/officeDocument/2006/relationships/hyperlink" Target="http://www.nevo.co.il/case/5810781" TargetMode="External"/><Relationship Id="rId24" Type="http://schemas.openxmlformats.org/officeDocument/2006/relationships/hyperlink" Target="http://www.nevo.co.il/case/18082261" TargetMode="External"/><Relationship Id="rId25" Type="http://schemas.openxmlformats.org/officeDocument/2006/relationships/hyperlink" Target="http://www.nevo.co.il/case/16941543" TargetMode="External"/><Relationship Id="rId26" Type="http://schemas.openxmlformats.org/officeDocument/2006/relationships/hyperlink" Target="http://www.nevo.co.il/law/70301/380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5611948" TargetMode="External"/><Relationship Id="rId29" Type="http://schemas.openxmlformats.org/officeDocument/2006/relationships/hyperlink" Target="http://www.nevo.co.il/law/70301/192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4764/8.a.2" TargetMode="External"/><Relationship Id="rId32" Type="http://schemas.openxmlformats.org/officeDocument/2006/relationships/hyperlink" Target="http://www.nevo.co.il/law/4764" TargetMode="External"/><Relationship Id="rId33" Type="http://schemas.openxmlformats.org/officeDocument/2006/relationships/hyperlink" Target="http://www.nevo.co.il/law/91073" TargetMode="External"/><Relationship Id="rId34" Type="http://schemas.openxmlformats.org/officeDocument/2006/relationships/hyperlink" Target="http://www.nevo.co.il/law/98657/1.a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98657/1.a" TargetMode="External"/><Relationship Id="rId38" Type="http://schemas.openxmlformats.org/officeDocument/2006/relationships/hyperlink" Target="http://www.nevo.co.il/law/4764/8.a" TargetMode="External"/><Relationship Id="rId39" Type="http://schemas.openxmlformats.org/officeDocument/2006/relationships/hyperlink" Target="http://www.nevo.co.il/law/4764/8a" TargetMode="External"/><Relationship Id="rId40" Type="http://schemas.openxmlformats.org/officeDocument/2006/relationships/hyperlink" Target="http://www.nevo.co.il/law/4764/9" TargetMode="External"/><Relationship Id="rId41" Type="http://schemas.openxmlformats.org/officeDocument/2006/relationships/hyperlink" Target="http://www.nevo.co.il/law/4764/11.c" TargetMode="External"/><Relationship Id="rId42" Type="http://schemas.openxmlformats.org/officeDocument/2006/relationships/hyperlink" Target="http://www.nevo.co.il/law/4764/8.a.2" TargetMode="External"/><Relationship Id="rId43" Type="http://schemas.openxmlformats.org/officeDocument/2006/relationships/hyperlink" Target="http://www.nevo.co.il/law/4764/11a" TargetMode="External"/><Relationship Id="rId44" Type="http://schemas.openxmlformats.org/officeDocument/2006/relationships/hyperlink" Target="http://www.nevo.co.il/law/4764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2022-07-28T11:13:00Z</dcterms:created>
  <dc:creator> </dc:creator>
  <dc:description/>
  <cp:keywords/>
  <dc:language>en-IL</dc:language>
  <cp:lastModifiedBy>h10</cp:lastModifiedBy>
  <dcterms:modified xsi:type="dcterms:W3CDTF">2022-07-28T11:13:00Z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רוני רייגאן</vt:lpwstr>
  </property>
  <property fmtid="{D5CDD505-2E9C-101B-9397-08002B2CF9AE}" pid="4" name="CASESLISTTMP1">
    <vt:lpwstr>4346345;6146169;5810781;18082261;16941543;5611948</vt:lpwstr>
  </property>
  <property fmtid="{D5CDD505-2E9C-101B-9397-08002B2CF9AE}" pid="5" name="CITY">
    <vt:lpwstr>רמ'</vt:lpwstr>
  </property>
  <property fmtid="{D5CDD505-2E9C-101B-9397-08002B2CF9AE}" pid="6" name="DATE">
    <vt:lpwstr>20160606</vt:lpwstr>
  </property>
  <property fmtid="{D5CDD505-2E9C-101B-9397-08002B2CF9AE}" pid="7" name="ISABSTRACT">
    <vt:lpwstr>Y</vt:lpwstr>
  </property>
  <property fmtid="{D5CDD505-2E9C-101B-9397-08002B2CF9AE}" pid="8" name="JUDGE">
    <vt:lpwstr>הישאם אבו שחאדה</vt:lpwstr>
  </property>
  <property fmtid="{D5CDD505-2E9C-101B-9397-08002B2CF9AE}" pid="9" name="LAWLISTTMP1">
    <vt:lpwstr>70301/379;380:2;192</vt:lpwstr>
  </property>
  <property fmtid="{D5CDD505-2E9C-101B-9397-08002B2CF9AE}" pid="10" name="LAWLISTTMP2">
    <vt:lpwstr>98657/001.a:3</vt:lpwstr>
  </property>
  <property fmtid="{D5CDD505-2E9C-101B-9397-08002B2CF9AE}" pid="11" name="LAWLISTTMP3">
    <vt:lpwstr>4764/008.a.2:2;008.a;008a;009;011.c;011a</vt:lpwstr>
  </property>
  <property fmtid="{D5CDD505-2E9C-101B-9397-08002B2CF9AE}" pid="12" name="LAWLISTTMP4">
    <vt:lpwstr>91073</vt:lpwstr>
  </property>
  <property fmtid="{D5CDD505-2E9C-101B-9397-08002B2CF9AE}" pid="13" name="LAWYER">
    <vt:lpwstr>רחמים דיין;איריס מוריץ</vt:lpwstr>
  </property>
  <property fmtid="{D5CDD505-2E9C-101B-9397-08002B2CF9AE}" pid="14" name="NEWPARTA">
    <vt:lpwstr>21111</vt:lpwstr>
  </property>
  <property fmtid="{D5CDD505-2E9C-101B-9397-08002B2CF9AE}" pid="15" name="NEWPARTB">
    <vt:lpwstr>12</vt:lpwstr>
  </property>
  <property fmtid="{D5CDD505-2E9C-101B-9397-08002B2CF9AE}" pid="16" name="NEWPARTC">
    <vt:lpwstr>14</vt:lpwstr>
  </property>
  <property fmtid="{D5CDD505-2E9C-101B-9397-08002B2CF9AE}" pid="17" name="NEWPROC">
    <vt:lpwstr>תפ</vt:lpwstr>
  </property>
  <property fmtid="{D5CDD505-2E9C-101B-9397-08002B2CF9AE}" pid="18" name="PSAKDIN">
    <vt:lpwstr>גזר-דין</vt:lpwstr>
  </property>
  <property fmtid="{D5CDD505-2E9C-101B-9397-08002B2CF9AE}" pid="19" name="TYPE">
    <vt:lpwstr>3</vt:lpwstr>
  </property>
  <property fmtid="{D5CDD505-2E9C-101B-9397-08002B2CF9AE}" pid="20" name="TYPE_ABS_DATE">
    <vt:lpwstr>380020160606</vt:lpwstr>
  </property>
  <property fmtid="{D5CDD505-2E9C-101B-9397-08002B2CF9AE}" pid="21" name="TYPE_N_DATE">
    <vt:lpwstr>38020160606</vt:lpwstr>
  </property>
  <property fmtid="{D5CDD505-2E9C-101B-9397-08002B2CF9AE}" pid="22" name="WORDNUMPAGES">
    <vt:lpwstr>11</vt:lpwstr>
  </property>
</Properties>
</file>