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rFonts w:cs="FrankRuehl"/>
                <w:spacing w:val="10"/>
                <w:sz w:val="22"/>
                <w:szCs w:val="28"/>
                <w:u w:val="none"/>
              </w:rPr>
            </w:pPr>
            <w:bookmarkStart w:id="0" w:name="LastJudge"/>
            <w:bookmarkEnd w:id="0"/>
            <w:r>
              <w:rPr>
                <w:rFonts w:cs="FrankRuehl"/>
                <w:spacing w:val="10"/>
                <w:sz w:val="22"/>
                <w:sz w:val="22"/>
                <w:szCs w:val="28"/>
                <w:u w:val="none"/>
                <w:rtl w:val="true"/>
              </w:rPr>
              <w:t>בבית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u w:val="none"/>
                <w:rtl w:val="true"/>
              </w:rPr>
              <w:t>המשפט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u w:val="none"/>
                <w:rtl w:val="true"/>
              </w:rPr>
              <w:t>המחוזי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u w:val="none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  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2132/06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בפני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סולברג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Times New Roman"/>
                <w:b/>
                <w:bCs/>
                <w:spacing w:val="10"/>
                <w:sz w:val="22"/>
                <w:szCs w:val="28"/>
                <w:rtl w:val="true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31/05/2007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450"/>
        <w:gridCol w:w="37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בעניין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8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45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ע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י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ב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כ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ד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דניאל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מור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עוזר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לפרקליט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מחוז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ירושלים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(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פלילי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)</w:t>
            </w:r>
          </w:p>
        </w:tc>
        <w:tc>
          <w:tcPr>
            <w:tcW w:w="37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rFonts w:cs="FrankRuehl"/>
                <w:spacing w:val="10"/>
                <w:sz w:val="22"/>
                <w:szCs w:val="28"/>
                <w:u w:val="none"/>
              </w:rPr>
            </w:pPr>
            <w:r>
              <w:rPr>
                <w:rFonts w:cs="FrankRuehl"/>
                <w:spacing w:val="10"/>
                <w:sz w:val="22"/>
                <w:sz w:val="22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  <w:u w:val="none"/>
              </w:rPr>
            </w:pPr>
            <w:r>
              <w:rPr>
                <w:rFonts w:cs="FrankRuehl"/>
                <w:spacing w:val="10"/>
                <w:sz w:val="22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Times New Roman"/>
                <w:spacing w:val="10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נ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ג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ד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1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2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אנדרי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סבסטיאנוב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3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אלן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לויט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הופמן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445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ע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י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ב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כ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2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ד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אלי</w:t>
            </w:r>
            <w:r>
              <w:rPr>
                <w:rFonts w:cs="Times New Roman"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2"/>
                <w:sz w:val="22"/>
                <w:szCs w:val="28"/>
                <w:rtl w:val="true"/>
              </w:rPr>
              <w:t>ביטון</w:t>
            </w:r>
          </w:p>
        </w:tc>
        <w:tc>
          <w:tcPr>
            <w:tcW w:w="37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cs="FrankRuehl"/>
                <w:spacing w:val="10"/>
                <w:sz w:val="22"/>
                <w:szCs w:val="28"/>
              </w:rPr>
            </w:pPr>
            <w:r>
              <w:rPr>
                <w:rFonts w:cs="FrankRuehl"/>
                <w:spacing w:val="10"/>
                <w:sz w:val="22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9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10"/>
          <w:sz w:val="24"/>
          <w:szCs w:val="24"/>
        </w:rPr>
      </w:pPr>
      <w:r>
        <w:rPr>
          <w:rFonts w:cs="FrankRuehl" w:ascii="FrankRuehl" w:hAnsi="FrankRuehl"/>
          <w:spacing w:val="10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לפרק ח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pacing w:val="10"/>
          <w:sz w:val="22"/>
          <w:szCs w:val="28"/>
        </w:rPr>
      </w:pPr>
      <w:r>
        <w:rPr>
          <w:rFonts w:cs="FrankRuehl" w:ascii="FrankRuehl" w:hAnsi="FrankRuehl"/>
          <w:spacing w:val="10"/>
          <w:sz w:val="22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pacing w:val="10"/>
          <w:sz w:val="34"/>
          <w:szCs w:val="32"/>
          <w:u w:val="single"/>
        </w:rPr>
      </w:pPr>
      <w:bookmarkStart w:id="10" w:name="PsakDin"/>
      <w:bookmarkStart w:id="11" w:name="סוג_מסמך"/>
      <w:bookmarkEnd w:id="10"/>
      <w:bookmarkEnd w:id="11"/>
      <w:r>
        <w:rPr>
          <w:rFonts w:cs="FrankRuehl"/>
          <w:b/>
          <w:b/>
          <w:bCs/>
          <w:spacing w:val="10"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pacing w:val="10"/>
          <w:sz w:val="34"/>
          <w:sz w:val="34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2" w:name="PsakDin"/>
      <w:bookmarkEnd w:id="12"/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bookmarkStart w:id="13" w:name="ABSTRACT_START"/>
      <w:bookmarkEnd w:id="13"/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Cs w:val="28"/>
        </w:rPr>
        <w:t>1977</w:t>
      </w:r>
      <w:bookmarkStart w:id="14" w:name="ABSTRACT_END"/>
      <w:bookmarkEnd w:id="14"/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/>
          <w:spacing w:val="10"/>
          <w:sz w:val="22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14.3.05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נגנב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בזכרון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יעקב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סמית</w:t>
      </w:r>
      <w:r>
        <w:rPr>
          <w:rFonts w:cs="FrankRuehl"/>
          <w:spacing w:val="10"/>
          <w:sz w:val="22"/>
          <w:szCs w:val="28"/>
          <w:rtl w:val="true"/>
        </w:rPr>
        <w:t xml:space="preserve">". </w:t>
      </w:r>
      <w:r>
        <w:rPr>
          <w:rFonts w:cs="FrankRuehl"/>
          <w:spacing w:val="10"/>
          <w:sz w:val="22"/>
          <w:sz w:val="22"/>
          <w:szCs w:val="28"/>
          <w:rtl w:val="true"/>
        </w:rPr>
        <w:t>בצהרי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26.7.06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אספו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צפרני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ונסעו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לירושלים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מגאן</w:t>
      </w:r>
      <w:r>
        <w:rPr>
          <w:rFonts w:cs="FrankRuehl"/>
          <w:spacing w:val="10"/>
          <w:sz w:val="22"/>
          <w:szCs w:val="28"/>
          <w:rtl w:val="true"/>
        </w:rPr>
        <w:t xml:space="preserve">".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הגנוב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במחסנית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בסכין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מתקפלת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מפלסטיק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שמש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צפרני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לירושלים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סחרוב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בכוחות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שביקשו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לעצרם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לביקורת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למאור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צפרני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המכונית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נועצו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הגנוב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זרקוֹ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למושב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שוטר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המכונית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לפתחה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שפתח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שהשוטר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בפטיש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לניפוץ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השימשה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עיקרו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דוּבּר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בקשירת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תלפיות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שביסוד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מבחינתה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הצטייד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גנוב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החזיקהּ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למטרה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להפריע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5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שבל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וגניבת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אגרופן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לצריכה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מזויף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זיוף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התחזות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וקבלת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במירמה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מסתבר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ביסודו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החלטתי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לאמצו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FrankRuehl"/>
          <w:spacing w:val="10"/>
          <w:sz w:val="22"/>
          <w:sz w:val="22"/>
          <w:szCs w:val="28"/>
          <w:rtl w:val="true"/>
        </w:rPr>
        <w:t>הרוח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החיה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דומני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להמריץ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ומו</w:t>
      </w:r>
      <w:r>
        <w:rPr>
          <w:rFonts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גדל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תלאות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ונולדו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ובילדיו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ובתקווה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יוכיח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שנטש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מוזהרים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יחזרו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ינהג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הרחמים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7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     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26.7.06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26.7.06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22.9.06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26.7.06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10.5.07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שיעבור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'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Cs w:val="28"/>
        </w:rPr>
        <w:t>1977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מעייני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הישועה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פוברסקי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אחזקה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וסיוע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מינהלה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תתבצע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 xml:space="preserve">' -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07:00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15:00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ובערבי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12:00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לתחילת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14.6.07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מפקח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08:00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במפקדת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מחוז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יחידת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ברמלה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אוטובוס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מרכזית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רמלה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247</w:t>
      </w:r>
      <w:r>
        <w:rPr>
          <w:rFonts w:cs="FrankRuehl"/>
          <w:spacing w:val="10"/>
          <w:sz w:val="22"/>
          <w:szCs w:val="28"/>
          <w:rtl w:val="true"/>
        </w:rPr>
        <w:t>).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התחייב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לעדכן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יחול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בכתובת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מגוריו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הבהרתי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חובתו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וביקורות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הפתע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צפויה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מינהלית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ולריצוי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color w:val="FFFFFF"/>
          <w:spacing w:val="10"/>
          <w:sz w:val="2"/>
          <w:szCs w:val="2"/>
        </w:rPr>
        <w:t>54678313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9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ניידים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וצרור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מפתחות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שנתפסו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אצלם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לחלט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דרכונו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ולשחרר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האיזוק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האלקטרוני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3"/>
        <w:ind w:end="0"/>
        <w:jc w:val="both"/>
        <w:rPr>
          <w:rFonts w:cs="FrankRuehl"/>
          <w:color w:val="000000"/>
          <w:spacing w:val="10"/>
          <w:sz w:val="22"/>
          <w:szCs w:val="28"/>
        </w:rPr>
      </w:pPr>
      <w:r>
        <w:rPr>
          <w:rFonts w:cs="FrankRuehl"/>
          <w:color w:val="000000"/>
          <w:spacing w:val="10"/>
          <w:sz w:val="22"/>
          <w:szCs w:val="28"/>
          <w:rtl w:val="true"/>
        </w:rPr>
      </w:r>
      <w:bookmarkStart w:id="15" w:name="Decision1"/>
      <w:bookmarkStart w:id="16" w:name="Decision1"/>
    </w:p>
    <w:p>
      <w:pPr>
        <w:pStyle w:val="3"/>
        <w:ind w:end="0"/>
        <w:jc w:val="both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  <w:rtl w:val="true"/>
        </w:rPr>
      </w:r>
    </w:p>
    <w:p>
      <w:pPr>
        <w:pStyle w:val="3"/>
        <w:ind w:end="0"/>
        <w:jc w:val="both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</w:p>
    <w:p>
      <w:pPr>
        <w:pStyle w:val="3"/>
        <w:ind w:end="0"/>
        <w:jc w:val="both"/>
        <w:rPr/>
      </w:pPr>
      <w:r>
        <w:rPr>
          <w:rFonts w:cs="FrankRuehl"/>
          <w:color w:val="FFFFFF"/>
          <w:spacing w:val="10"/>
          <w:sz w:val="2"/>
          <w:szCs w:val="2"/>
        </w:rPr>
        <w:t>54678313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היום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י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ד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בסיון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תשס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ז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2"/>
          <w:szCs w:val="28"/>
        </w:rPr>
        <w:t>31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במאי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Cs w:val="28"/>
        </w:rPr>
        <w:t>2007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במעמד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ובא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כוחם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עו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ד</w:t>
      </w:r>
      <w:r>
        <w:rPr>
          <w:rFonts w:cs="Times New Roman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ביטון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pacing w:val="10"/>
          <w:sz w:val="22"/>
          <w:szCs w:val="22"/>
        </w:rPr>
      </w:pPr>
      <w:r>
        <w:rPr>
          <w:rFonts w:cs="David"/>
          <w:color w:val="000000"/>
          <w:spacing w:val="1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pacing w:val="10"/>
          <w:sz w:val="22"/>
          <w:szCs w:val="22"/>
        </w:rPr>
      </w:pPr>
      <w:r>
        <w:rPr>
          <w:rFonts w:cs="David"/>
          <w:color w:val="000000"/>
          <w:spacing w:val="1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pacing w:val="10"/>
          <w:sz w:val="22"/>
          <w:szCs w:val="22"/>
        </w:rPr>
      </w:pPr>
      <w:r>
        <w:rPr>
          <w:color w:val="000000"/>
          <w:spacing w:val="10"/>
          <w:sz w:val="22"/>
          <w:sz w:val="22"/>
          <w:szCs w:val="22"/>
          <w:rtl w:val="true"/>
        </w:rPr>
        <w:t>נֹעם</w:t>
      </w:r>
      <w:r>
        <w:rPr>
          <w:rFonts w:cs="Times New Roman"/>
          <w:color w:val="000000"/>
          <w:spacing w:val="10"/>
          <w:sz w:val="22"/>
          <w:sz w:val="22"/>
          <w:szCs w:val="22"/>
          <w:rtl w:val="true"/>
        </w:rPr>
        <w:t xml:space="preserve"> </w:t>
      </w:r>
      <w:r>
        <w:rPr>
          <w:color w:val="000000"/>
          <w:spacing w:val="10"/>
          <w:sz w:val="22"/>
          <w:sz w:val="22"/>
          <w:szCs w:val="22"/>
          <w:rtl w:val="true"/>
        </w:rPr>
        <w:t>סולברג</w:t>
      </w:r>
      <w:r>
        <w:rPr>
          <w:rFonts w:cs="Times New Roman"/>
          <w:color w:val="000000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pacing w:val="10"/>
          <w:sz w:val="22"/>
          <w:szCs w:val="22"/>
        </w:rPr>
        <w:t>54678313-2132/06</w:t>
      </w:r>
    </w:p>
    <w:p>
      <w:pPr>
        <w:pStyle w:val="Normal"/>
        <w:ind w:hanging="720" w:start="720" w:end="0"/>
        <w:jc w:val="both"/>
        <w:rPr>
          <w:b/>
          <w:bCs/>
          <w:spacing w:val="10"/>
          <w:sz w:val="22"/>
          <w:szCs w:val="28"/>
        </w:rPr>
      </w:pP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המזכירות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תשלח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העתק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הממונה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עבודות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/>
          <w:b/>
          <w:bCs/>
          <w:spacing w:val="10"/>
          <w:sz w:val="22"/>
          <w:szCs w:val="28"/>
          <w:rtl w:val="true"/>
        </w:rPr>
        <w:t>.</w:t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סולברג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18"/>
          <w:szCs w:val="20"/>
        </w:rPr>
      </w:pPr>
      <w:bookmarkStart w:id="17" w:name="Decision1"/>
      <w:r>
        <w:rPr>
          <w:sz w:val="18"/>
          <w:sz w:val="18"/>
          <w:szCs w:val="20"/>
          <w:rtl w:val="true"/>
        </w:rPr>
        <w:t>עינת</w:t>
      </w:r>
      <w:bookmarkStart w:id="18" w:name="ConstantText"/>
      <w:bookmarkStart w:id="19" w:name="Decision2"/>
      <w:bookmarkEnd w:id="17"/>
      <w:bookmarkEnd w:id="18"/>
      <w:bookmarkEnd w:id="19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/Users/liorb/Downloads/study2025-p2/m06002132-377.doc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2132/06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40"/>
      <w:ind w:hanging="0" w:start="0" w:end="0"/>
      <w:jc w:val="both"/>
      <w:outlineLvl w:val="7"/>
    </w:pPr>
    <w:rPr>
      <w:rFonts w:cs="FrankRuehl"/>
      <w:b/>
      <w:bCs/>
      <w:spacing w:val="10"/>
      <w:sz w:val="22"/>
      <w:szCs w:val="28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240"/>
      <w:ind w:hanging="0" w:start="0" w:end="0"/>
      <w:jc w:val="both"/>
      <w:outlineLvl w:val="8"/>
    </w:pPr>
    <w:rPr>
      <w:rFonts w:cs="FrankRuehl"/>
      <w:b/>
      <w:bCs/>
      <w:spacing w:val="10"/>
      <w:sz w:val="22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6">
    <w:name w:val="צטוט"/>
    <w:basedOn w:val="Normal"/>
    <w:qFormat/>
    <w:pPr>
      <w:spacing w:lineRule="auto" w:line="360" w:before="0" w:after="120"/>
      <w:ind w:hanging="0" w:start="1134" w:end="1134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2">
    <w:name w:val="סגנון2"/>
    <w:basedOn w:val="Normal"/>
    <w:qFormat/>
    <w:pPr>
      <w:spacing w:lineRule="auto" w:line="360"/>
      <w:ind w:hanging="0" w:start="0" w:end="0"/>
      <w:jc w:val="end"/>
    </w:pPr>
    <w:rPr>
      <w:bCs/>
      <w:szCs w:val="24"/>
    </w:rPr>
  </w:style>
  <w:style w:type="paragraph" w:styleId="3">
    <w:name w:val="סגנון3"/>
    <w:basedOn w:val="Normal"/>
    <w:qFormat/>
    <w:pPr>
      <w:keepNext w:val="true"/>
      <w:spacing w:lineRule="auto" w:line="360"/>
      <w:ind w:hanging="0" w:start="0" w:end="0"/>
      <w:jc w:val="start"/>
      <w:outlineLvl w:val="0"/>
    </w:pPr>
    <w:rPr>
      <w:b/>
      <w:bCs/>
      <w:color w:val="000000"/>
      <w:szCs w:val="24"/>
    </w:rPr>
  </w:style>
  <w:style w:type="paragraph" w:styleId="4">
    <w:name w:val="סגנון4"/>
    <w:basedOn w:val="Normal"/>
    <w:qFormat/>
    <w:pPr>
      <w:keepNext w:val="true"/>
      <w:spacing w:lineRule="auto" w:line="360"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h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hC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2016-09-21T15:18:00Z</dcterms:created>
  <dc:creator>Shahar Goldstein</dc:creator>
  <dc:description/>
  <cp:keywords/>
  <dc:language>en-IL</dc:language>
  <cp:lastModifiedBy>orit</cp:lastModifiedBy>
  <cp:lastPrinted>2007-05-31T16:11:00Z</cp:lastPrinted>
  <dcterms:modified xsi:type="dcterms:W3CDTF">2016-09-21T15:18:00Z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חיים;אנדרי סבסטיאנוב;אלן לויט הופמן</vt:lpwstr>
  </property>
  <property fmtid="{D5CDD505-2E9C-101B-9397-08002B2CF9AE}" pid="4" name="CITY">
    <vt:lpwstr>י-ם</vt:lpwstr>
  </property>
  <property fmtid="{D5CDD505-2E9C-101B-9397-08002B2CF9AE}" pid="5" name="DATE">
    <vt:lpwstr>20070531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נֹעם סולברג</vt:lpwstr>
  </property>
  <property fmtid="{D5CDD505-2E9C-101B-9397-08002B2CF9AE}" pid="9" name="LAWLISTTMP1">
    <vt:lpwstr>70301/144.a;hC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2132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