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2144-04-21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מוחמד חאג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יחיא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טארק חסן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19.9.2021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הנאשם במסגרת הסדר טיעון ועל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יסוד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בביצוע עבירת החזקת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רישא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8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התשל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ז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cs="Miriam" w:ascii="Miriam" w:hAnsi="Miriam"/>
          <w:sz w:val="24"/>
          <w:szCs w:val="24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חוק העונשין</w:t>
      </w:r>
      <w:r>
        <w:rPr>
          <w:rFonts w:cs="FrankRuehl" w:ascii="FrankRuehl" w:hAnsi="FrankRuehl"/>
          <w:sz w:val="28"/>
          <w:szCs w:val="28"/>
          <w:rtl w:val="true"/>
        </w:rPr>
        <w:t>").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bookmarkStart w:id="9" w:name="ABSTRACT_END"/>
      <w:bookmarkEnd w:id="9"/>
      <w:r>
        <w:rPr>
          <w:rFonts w:ascii="FrankRuehl" w:hAnsi="FrankRuehl" w:cs="FrankRuehl"/>
          <w:sz w:val="28"/>
          <w:sz w:val="28"/>
          <w:szCs w:val="28"/>
          <w:rtl w:val="true"/>
        </w:rPr>
        <w:t>לפי האישום המתוקן שהוגש במסגרת ההסדר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עובר ליום </w:t>
      </w:r>
      <w:r>
        <w:rPr>
          <w:rFonts w:cs="FrankRuehl" w:ascii="FrankRuehl" w:hAnsi="FrankRuehl"/>
          <w:sz w:val="28"/>
          <w:szCs w:val="28"/>
        </w:rPr>
        <w:t>26.3.2021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 תקופה שאורכה אינו ידוע במדויק למאשימה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החזיק הנאשם באקדח מפורק מסוג אקדח הזנקה חצי אוטומט </w:t>
      </w:r>
      <w:r>
        <w:rPr>
          <w:rFonts w:cs="FrankRuehl" w:ascii="FrankRuehl" w:hAnsi="FrankRuehl"/>
          <w:sz w:val="24"/>
          <w:szCs w:val="24"/>
        </w:rPr>
        <w:t>Retay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שהוסב לירי תחמושת קליעית בקליבר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קצר היורה ובכוחו להמית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בתוך תיק שבתוך קופסא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בארון בגדיו בחדר שינה בביתו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 רשות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 דין להחזקתו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אין הסכמות בין הצדדים לעניין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ההסדר הוסכם כי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הנאשם יהיה רשאי להגיש לבית המשפט את הודעת הנאשם במשטרה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19.9.2021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הוריתי על הגשת תסקיר של שירות המבחן והצדדים טענו לעונש בדיון מיום </w:t>
      </w:r>
      <w:r>
        <w:rPr>
          <w:rFonts w:cs="FrankRuehl" w:ascii="FrankRuehl" w:hAnsi="FrankRuehl"/>
          <w:sz w:val="28"/>
          <w:szCs w:val="28"/>
        </w:rPr>
        <w:t>31.3.2022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כעולה מהתסקיר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בתמצית ותוך שמירה על צנעת הפרט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בן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נולד בחו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 ועבר עם משפחתו לירושלים בגיל שלוש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נשוי ללא ילדים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נטול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עובד במרכול לפרנסתו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בכפוף לתנאים המגבילים שבהם הוא שוהה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שהותו במעצר ימים למשך כחודשיים היוותה עבורו חוויה קשה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במסגרתה הוא חש פחד ומתח בשל שהותו בסביבה עבריינית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נטל אחריות מלאה על מעשהו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הביע חרטה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אכזבה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ובושה שחש גם אל מול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לדבריו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מצא את האקדח כשהוא מפורק בכניסה לביתו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אז לקח אותו מתוך מחשבה שאינו תקף לשימוש ומבלי להבין את משמעות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מודה בטעותו וכי פעל בפזיזות והודה בחומרת המעשה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להערכת המסוכנות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 המבחן התרשם מאדם צעיר בעל אינטליגנציה תקינה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קיים פער בין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עברו הנקי ומשפחתו הנורמטיבית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לבין מעורבותו בפלילים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ההתרשמות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פעל בקלות דעת מבלי להבין את חומרת המעשה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באירוע חריג בחייו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התרשם השירות שהנאשם הוא בעל מערכת ערכים נורמטיבית בבסיסה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גדל במשפחה שמתפקדת באופן תקין ומקבל סמכות הורית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הראה פוטנציאל לניהול אורח חיים תקין ובעל שאיפות לעתיד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השירות לא התרשם מקיום ערכים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נורמות או דפוסי התנהגות עברייניים מושרשים ומגובשים אצלו</w:t>
      </w:r>
      <w:r>
        <w:rPr>
          <w:rFonts w:cs="FrankRuehl" w:ascii="FrankRuehl" w:hAnsi="FrankRuehl"/>
          <w:sz w:val="28"/>
          <w:szCs w:val="28"/>
          <w:rtl w:val="true"/>
        </w:rPr>
        <w:t>. "</w:t>
      </w:r>
      <w:r>
        <w:rPr>
          <w:rFonts w:ascii="Miriam" w:hAnsi="Miriam" w:cs="Miriam"/>
          <w:sz w:val="24"/>
          <w:sz w:val="24"/>
          <w:szCs w:val="24"/>
          <w:rtl w:val="true"/>
        </w:rPr>
        <w:t>להליך הפלילי המנוהל נגדו לראשונה בחייו ישנה השפעה משמעותית עליו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 עזר לו להבין את חומרת מעשיו וחידד לו את גבולות המותר והאסור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הרתעה מפני הישנות 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אלה מהווים גורמי סיכוי לשיקום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 התסקיר ממליץ להשית על הנאשם מאסר שירוצה בעבודות שירות בשילוב מאסר מותנה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ממליץ להעמיד אותו במבחן פיקוחי למשך שנה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עיקרי טענות הצדדים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טוענת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 הורשע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 הודאתו בביצוע עבירה חמורה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החזקת נשק מגלמת בתוכה סיכון ממשי שנשק זה ישמש לביצוע עבירות פליליות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 טרור או כל פגיעה אחרת בנפש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 מהווה גם קריאת תיגר על שלטון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אופן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ליתן את הדעת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לפי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למסוכנות הנשקפת מעצם אחזקת נשק בצורה לא בטוחה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קיים צורך בהחמרת הענישה בעבירות נשק והדבר עולה בקנה אחד עם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הוראת השעה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מחודש </w:t>
      </w:r>
      <w:r>
        <w:rPr>
          <w:rFonts w:cs="FrankRuehl" w:ascii="FrankRuehl" w:hAnsi="FrankRuehl"/>
          <w:sz w:val="28"/>
          <w:szCs w:val="28"/>
        </w:rPr>
        <w:t>12/2021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שקובעת עונש מזערי של </w:t>
      </w: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 הוראה זו אינה חלה בעניינו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יש ללכת בדרכו של המחוקק וכי על הנורמה של החמרה לבוא לידי ביטוי בגזר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הענישה ההולמת נע בין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 והנאשם נטל אחריות על המעשה והתחרט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 לאור העובדה לפיה אין לו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לקבוע את העונש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 עותרת המאשימה להשית על הנאשם מאסר מותנה משמעותי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כוחו 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 </w:t>
      </w:r>
      <w:r>
        <w:rPr>
          <w:rFonts w:ascii="Miriam" w:hAnsi="Miriam" w:cs="Miriam"/>
          <w:sz w:val="24"/>
          <w:sz w:val="24"/>
          <w:szCs w:val="24"/>
          <w:rtl w:val="true"/>
        </w:rPr>
        <w:t>ס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עלי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טוען 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יש לנהוג בו במידת הרחמים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כבר ריצה מאסר בפועל במעצר עד תום ההליכים בתיק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26.3.2021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יום </w:t>
      </w:r>
      <w:r>
        <w:rPr>
          <w:rFonts w:cs="FrankRuehl" w:ascii="FrankRuehl" w:hAnsi="FrankRuehl"/>
          <w:sz w:val="28"/>
          <w:szCs w:val="28"/>
        </w:rPr>
        <w:t>6.5.2021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ומאז הוא שוהה בתנאי מעצר בית מלא באחריות הוריו עם אפשרות יציאה לעבודה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עותר לקבל את המלצת שירות המבחן ולא להטיל עליו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אין לנאשם עבר פלילי והוא הודה בהזדמנות הראשונה במשטרה ומסר שם גרסה מפורטת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ההודעה הוגשה וסומנה כמוצג נ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גורס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מתחם הענישה ההולמת בנסיבות העניין נדרש להלום את רוח הפסיקה שקדמה להוראת השעה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זה נע בין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שיכול וירוצו באמצעות 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בהתחשב במכלול הנסיבות ובתסקיר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הן הנאשם הן אמו דיברו לפניי בדיון מיום </w:t>
      </w:r>
      <w:r>
        <w:rPr>
          <w:rFonts w:cs="FrankRuehl" w:ascii="FrankRuehl" w:hAnsi="FrankRuehl"/>
          <w:sz w:val="28"/>
          <w:szCs w:val="28"/>
        </w:rPr>
        <w:t>31.3.2022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הביע התנצלות על מה שקרה ומסר שהוא מתבייש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 מול ההורים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ביקש כי לא ייגזר עליו עונש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אמו מסרה שמדובר במשפחה נורמטיבית אשר מתנגדת לכל אלימות ומעניקה חינוך טוב והשכלה גבוהה לכל בניה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האמא ציינה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לוּ ידעה שבנה ביצע את אשר ביצע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הייתה מונעת ממנו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ההורים קיבלו את האירוע בצורה קשה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אופן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עשה כל שימוש בנשק ולא התכוון לעשות בו כן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0"/>
          <w:szCs w:val="20"/>
          <w:u w:val="single"/>
        </w:rPr>
      </w:pPr>
      <w:r>
        <w:rPr>
          <w:rFonts w:cs="FrankRuehl" w:ascii="FrankRuehl" w:hAnsi="FrankRuehl"/>
          <w:sz w:val="20"/>
          <w:szCs w:val="20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לקביעת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יתחשב בערך החברתי שנפגע מביצוע העבירה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במידת הפגיעה בו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במדיניות הענישה הנהוגה ובנסיבות הקשורות בביצוע העבירה כאמור בסעיף </w:t>
      </w:r>
      <w:r>
        <w:rPr>
          <w:rFonts w:cs="Miriam" w:ascii="Miriam" w:hAnsi="Miriam"/>
          <w:sz w:val="24"/>
          <w:szCs w:val="24"/>
        </w:rPr>
        <w:t>40</w:t>
      </w:r>
      <w:r>
        <w:rPr>
          <w:rFonts w:ascii="Miriam" w:hAnsi="Miriam" w:cs="Miriam"/>
          <w:sz w:val="24"/>
          <w:sz w:val="24"/>
          <w:szCs w:val="24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ולפי </w:t>
      </w:r>
      <w:hyperlink r:id="rId1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"</w:t>
      </w:r>
      <w:r>
        <w:rPr>
          <w:rFonts w:ascii="Miriam" w:hAnsi="Miriam" w:cs="Miriam"/>
          <w:sz w:val="24"/>
          <w:sz w:val="24"/>
          <w:szCs w:val="24"/>
          <w:rtl w:val="true"/>
        </w:rPr>
        <w:t>בתוך מתחם העונש ההולם יגזור בית המשפט את העונש המתאים לנאשם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בהתחשב בנסיבות שאינן קשורות בביצוע העבירה</w:t>
      </w:r>
      <w:r>
        <w:rPr>
          <w:rFonts w:cs="Miriam" w:ascii="Miriam" w:hAnsi="Miriam"/>
          <w:sz w:val="24"/>
          <w:szCs w:val="24"/>
          <w:rtl w:val="true"/>
        </w:rPr>
        <w:t>...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הערכים המוגנים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להכביר במילים ביחס לאיסור להחזיק נשק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 לכל בר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רב כי מדובר בכלי מסוכן ועלול להמית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מלבד הסיכון הממשי הטמון בשימוש בו בין לפעילות עבריינית בין למעשי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עצם החזקתו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יכולה להביא לכך שהוא יגיע גם לידיים נוספות זולת המחזיק בו מלכתחילה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שמגביר את עוצמת הסיכונים הנשקפים ממנו כלפי שלום הציבור וביטחונם האישי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שלמות הגוף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הרכוש ועיקרון שלטון החוק והסדר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עבד אלכרים סלימאן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19.1.2014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 שם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הסכנה הנשקפת לציבור כתוצאה מעבירות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המימדים שאליהם הגיעו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ולהחמיר את עונשי המאסר המוטלים בגין פעילות עבריינית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בהדרגה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חסן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>,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5.6.2013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מחייבת מתן ביטוי עונשי הולם שירתיע באופן ממשי מהחזקת נשק בכלל ומשימוש בו בפרט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2918/13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דבס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>,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18.7.2013</w:t>
      </w:r>
      <w:r>
        <w:rPr>
          <w:rFonts w:cs="FrankRuehl" w:ascii="FrankRuehl" w:hAnsi="FrankRuehl"/>
          <w:sz w:val="28"/>
          <w:szCs w:val="28"/>
          <w:rtl w:val="true"/>
        </w:rPr>
        <w:t>))"</w:t>
      </w:r>
    </w:p>
    <w:p>
      <w:pPr>
        <w:pStyle w:val="Normal"/>
        <w:spacing w:lineRule="auto" w:line="360"/>
        <w:ind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7" w:start="651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3877/16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פאדי 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באלי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17.11.2016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start="651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זה עמד פעמים רבות על החומרה היתרה הגלומה בביצוע עבירות בנשק ובכללן העבירה של החזקת נשק או נשיאתו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אלה מקימות סיכון חמור לשלום הציבור וביטחונו ומחייבות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5120/11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שתיווי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>,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18.12.2011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4329/10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25.10.2010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נפסק כי חומרתן של העבירות בנשק אינה מסתכמת רק בנזק שאירע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אם בפוטנציאל הנזק הנובע מאותן עבירות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116/13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וקנין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>,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31.7.2013</w:t>
      </w:r>
      <w:r>
        <w:rPr>
          <w:rFonts w:cs="FrankRuehl" w:ascii="FrankRuehl" w:hAnsi="FrankRuehl"/>
          <w:sz w:val="28"/>
          <w:szCs w:val="28"/>
          <w:rtl w:val="true"/>
        </w:rPr>
        <w:t>))"</w:t>
      </w:r>
    </w:p>
    <w:p>
      <w:pPr>
        <w:pStyle w:val="Normal"/>
        <w:spacing w:lineRule="auto" w:line="360"/>
        <w:ind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שהודה בכך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החזיק אקדח מפורק חצי אוטומט שהוסב לירי תחמושת קליעית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בתוך תיק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קופסה בארון בגדיו בחדר השינה שבבית מגוריו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גורס בהודעתו במשטרה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מוצב נ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מצא את חלקי אקדח זה בתוך שקית במדרגות 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sz w:val="24"/>
          <w:sz w:val="24"/>
          <w:szCs w:val="24"/>
          <w:rtl w:val="true"/>
        </w:rPr>
        <w:t>זה מה שמצאתם אצלי שדומה לנשק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אני לא יודע מה זה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ראיתי פתחתי את השקית ראיתי את זה לא הבנתי מה זה בדיוק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ניסיתי להרכיב אותו כי הוא היה מפורק ולא הצלחתי להרכיב אותו והיה עליו שם בדקתי באינטרנט מה זה אומר היה וידיאו ביו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טיוב שזה נשק של קולות וזהו השארתי אותו בבית ולא עשיתי כלום</w:t>
      </w:r>
      <w:r>
        <w:rPr>
          <w:rFonts w:cs="Miriam" w:ascii="Miriam" w:hAnsi="Miriam"/>
          <w:sz w:val="24"/>
          <w:szCs w:val="24"/>
          <w:rtl w:val="true"/>
        </w:rPr>
        <w:t>....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15-13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נימק מדוע החביא אותו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חשבתי זה משחק</w:t>
      </w:r>
      <w:r>
        <w:rPr>
          <w:rFonts w:cs="FrankRuehl" w:ascii="FrankRuehl" w:hAnsi="FrankRuehl"/>
          <w:sz w:val="28"/>
          <w:szCs w:val="28"/>
          <w:rtl w:val="true"/>
        </w:rPr>
        <w:t xml:space="preserve">";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ללא צורך מיוחד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105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הצליח להרכיב אותו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107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וכי הוא היה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טיפש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103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גם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97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אופן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סבר שזה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כמו צעצוע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119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מסר הנאשם כי אינו יודע בדיוק מתי מצא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זה היה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שבועיים משהו כזה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139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יסוד הודאתו וללא הצורך בשמיעת עדים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קשר את עצמו והודה בהחזקת נשק עוד בחקירתו במשטרה ביום </w:t>
      </w:r>
      <w:r>
        <w:rPr>
          <w:rFonts w:cs="FrankRuehl" w:ascii="FrankRuehl" w:hAnsi="FrankRuehl"/>
          <w:sz w:val="28"/>
          <w:szCs w:val="28"/>
        </w:rPr>
        <w:t>26.3.2021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באמור לגמד את חומרת העבירה שבוצעה בנסיבותיה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כפי שאלו עולות מגרסת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מצא את החלקים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ניסה להרכיב אותם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טרח ונכנס למרשתת כדי ללמוד את המציאה ולבסוף החליט לשמור את החלקים בתוך תיק שבתוך קופסה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בתוך ארון הבגדים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שניתן להתרשם מהמכלול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הבין היטב שלא מדובר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במשחק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כמו צעצוע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אחרת הוא לא היה מחביא אותו באופן שהחביא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בביתו שעה שרק הוא ובת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זוגו מתגוררים בבית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הסיכון הרב במעשהו נמשך מעת שזה הגיע לידיו ולא דיווח על כך למשטרה באופן מיידי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עצם החזקת הנשק גם לתקופה קצרה כדבריו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טומנת בחובה פוטנציאל ממשי של מסוכנות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מידי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לעשות בו שימוש תוך פגיעה בערכים המוגנים שעמדנו עליהם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 כי אילולא תפיסת הנשק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המשטרה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היה טורח לדווח על מציאתו או אף למסור אותו לידיה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ער לכך שכתב האישום המתוקן רוכך ביחס לזה המקורי באופן זה שלצד החזקת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הועמד הנאשם לדין באישום המתוקן ולא הורשע גם בהחזקת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נתון זה יישקל בקביעת מתחם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הנסיבות מושא האישום המתוקן כפי שהן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מבססות חומרה רבה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מדיניות הענישה הנהוגה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בחינה והשוואה עם פסיקה רלבנטית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 באופן ברור כי מנעד הענישה הוא רחב אך 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בשנים האחרונות ניכרת מגמת החמרה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והדבר בא לידי ביטוי בעונשי מאסר ממושכים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בפסיקת בית המשפט העליון מהעת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חאמד ביאדסה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10.5.2022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 בין השאר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בשורה ארוכה של פסקי דין עמד בית משפט זה על החומרה הרבה הגלומה בעבירות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ביסוד עבירות אלו עומדת פגיעה בחיי האדם ובשלמות גופו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גם בביטחון הציבור ובסדר הציבורי בכללותו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1695/22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גנאים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29.3.2022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גנאים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5522/20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חלייחל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24.2.2021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חלייחל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סובח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5.11.2019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סובח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אלו חמורות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היתר משום שהן עשויות לשמש בסיס לביצוע פעילות עבריינית או פעילות טרור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8017/20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גריפאת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22.12.2020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135/17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בסל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8.3.2017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באחרונה עמד בית משפט זה על כך שעבירות אלו הן בבחינת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הצורך בהחמרת הענישה בעניינן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החזקת נשק שלא כדין מאיימת על שלום הציבור ובטחונו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לנוכח היקפן המתרחב של עבירות המבוצעות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הזמינות הבלתי נסבלת של נשק בידי מי שאינו מורשה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FrankRuehl" w:ascii="FrankRuehl" w:hAnsi="FrankRuehl"/>
          <w:sz w:val="28"/>
          <w:szCs w:val="28"/>
          <w:rtl w:val="true"/>
        </w:rPr>
        <w:t xml:space="preserve">[...]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לאסונות נוראיים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יעידו על כך ריבוי המקרים במגזר הערבי בעת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מבצרם או בגן השעשועים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זאת כתוצאה משימוש בנשק של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מציאות קשה זו מחייבת לנקוט ביד מחמירה כלפי מעורבים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אם הם נעדרי עבר פלילי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ענייננו ב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שהצורך להילחם בה על מנת להגן על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מצריך מענה הולם והטלת עונשי מאסר משמעותיים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ידע כל מי שמחזיק בנשק בלתי חוקי כי צפוי הוא להיענש בחומרה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בבחינת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מחזיקים – למאסר נשלחים</w:t>
      </w:r>
      <w:r>
        <w:rPr>
          <w:rFonts w:cs="FrankRuehl" w:ascii="FrankRuehl" w:hAnsi="FrankRuehl"/>
          <w:sz w:val="28"/>
          <w:szCs w:val="28"/>
          <w:rtl w:val="true"/>
        </w:rPr>
        <w:t>'"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קדורה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בהקשר זה אוסיף כי בחודש דצמבר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 המחוקק עונשי מינימום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שהעונש שיושת בגין עבירות אלו יתחיל מרבע העונש המרבי שנקבע לעבירה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אלא אם החליט בית המשפט מטעמים מיוחדים שיירשמו להקל בעונש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סעיף </w:t>
      </w:r>
      <w:r>
        <w:rPr>
          <w:rFonts w:cs="FrankRuehl" w:ascii="FrankRuehl" w:hAnsi="FrankRuehl"/>
          <w:sz w:val="28"/>
          <w:szCs w:val="28"/>
        </w:rPr>
        <w:t>144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חוק העונשין </w:t>
      </w:r>
      <w:r>
        <w:rPr>
          <w:rFonts w:cs="Miriam" w:ascii="Miriam" w:hAnsi="Miriam"/>
          <w:sz w:val="24"/>
          <w:szCs w:val="24"/>
          <w:rtl w:val="true"/>
        </w:rPr>
        <w:t>(</w:t>
      </w:r>
      <w:r>
        <w:rPr>
          <w:rFonts w:ascii="Miriam" w:hAnsi="Miriam" w:cs="Miriam"/>
          <w:sz w:val="24"/>
          <w:sz w:val="24"/>
          <w:szCs w:val="24"/>
          <w:rtl w:val="true"/>
        </w:rPr>
        <w:t>תיקון מס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cs="Miriam" w:ascii="Miriam" w:hAnsi="Miriam"/>
          <w:sz w:val="24"/>
          <w:szCs w:val="24"/>
        </w:rPr>
        <w:t>140</w:t>
      </w:r>
      <w:r>
        <w:rPr>
          <w:rFonts w:cs="Miriam" w:ascii="Miriam" w:hAnsi="Miriam"/>
          <w:sz w:val="24"/>
          <w:szCs w:val="24"/>
          <w:rtl w:val="true"/>
        </w:rPr>
        <w:t xml:space="preserve"> – </w:t>
      </w:r>
      <w:r>
        <w:rPr>
          <w:rFonts w:ascii="Miriam" w:hAnsi="Miriam" w:cs="Miriam"/>
          <w:sz w:val="24"/>
          <w:sz w:val="24"/>
          <w:szCs w:val="24"/>
          <w:rtl w:val="true"/>
        </w:rPr>
        <w:t>הוראת שעה</w:t>
      </w:r>
      <w:r>
        <w:rPr>
          <w:rFonts w:cs="Miriam" w:ascii="Miriam" w:hAnsi="Miriam"/>
          <w:sz w:val="24"/>
          <w:szCs w:val="24"/>
          <w:rtl w:val="true"/>
        </w:rPr>
        <w:t xml:space="preserve">), </w:t>
      </w:r>
      <w:r>
        <w:rPr>
          <w:rFonts w:ascii="Miriam" w:hAnsi="Miriam" w:cs="Miriam"/>
          <w:sz w:val="24"/>
          <w:sz w:val="24"/>
          <w:szCs w:val="24"/>
          <w:rtl w:val="true"/>
        </w:rPr>
        <w:t>התשפ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cs="Miriam" w:ascii="Miriam" w:hAnsi="Miriam"/>
          <w:sz w:val="24"/>
          <w:szCs w:val="24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קדורה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אבו עבסה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23.1.2022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הגם שתיקון זה אינו חל בעניינו של המשיב – שהמעשים שבהם הורשע בוצעו עובר לחקיקתו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משקף את רצון המחוקק בהחמרת הענישה בעבירות נשק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נזכיר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 שלצד העבירה בה הורשע הנאשם הוא עד שבע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הפנתה 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הוראת השעה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מהעת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28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קובע רף מזערי של רבע מהעונש שלצד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מחלוקת כי הוראה זו אינה חלה בענייננו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תכלית ההוראה עולה בקנה אחד עם מגמת ההחמרה בענישה בעבירות נשק נוכח תופעת האלימות הקשה תוך שימוש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הגואה בחברה הישראלית בכלל ומכּה קשות בחברה הערבית בפרט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בשיר אבו זיאד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24.10.2021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 בזו הלשון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זו אף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גל האלימות הגואה בתוככי המגזר הערבי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מצריך אף הוא מאיתנו להיענות לצו השעה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ולנקוט יד קשה כלפי מבצעי עבירות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לבטח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בעבירות של סחר בנשק עסקינן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כבעניין דנן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לקביעת מתחם הענישה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נתתי את דעתי לפסיקה אליה הפנו הצדדים ובחנתי פסיקה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אפנה לפסיקה הבאה זאת לצד פסקי הדין המוזכרים לעיל בגזר הדין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סדר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ערכאה ומועד פרסום</w:t>
      </w:r>
      <w:r>
        <w:rPr>
          <w:rFonts w:cs="FrankRuehl" w:ascii="FrankRuehl" w:hAnsi="FrankRuehl"/>
          <w:sz w:val="28"/>
          <w:szCs w:val="28"/>
          <w:rtl w:val="true"/>
        </w:rPr>
        <w:t xml:space="preserve">):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והשוו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5613/20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זאקי אלהוזייל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25.8.2020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8730/18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אברה מרשה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24.1.2019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1246/17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מוחמד מטר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12.3.2017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8846/15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איהאב דראז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13.3.2016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5604/11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‏</w:t>
      </w:r>
      <w:r>
        <w:rPr>
          <w:rFonts w:ascii="Miriam" w:hAnsi="Miriam" w:cs="Miriam"/>
          <w:sz w:val="24"/>
          <w:sz w:val="24"/>
          <w:szCs w:val="24"/>
          <w:rtl w:val="true"/>
        </w:rPr>
        <w:t>נידאל נאסר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5.10.2011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1505/14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אחמד לידאוי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4.11.2014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52515-03-20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מורשד סנדוקה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19.10.2020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מחוזי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מרכז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10916-12-21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אבו רלחסאן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7.2.2022</w:t>
      </w:r>
      <w:r>
        <w:rPr>
          <w:rFonts w:cs="FrankRuehl" w:ascii="FrankRuehl" w:hAnsi="FrankRuehl"/>
          <w:sz w:val="28"/>
          <w:szCs w:val="28"/>
          <w:rtl w:val="true"/>
        </w:rPr>
        <w:t>); ‏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מחוזי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 w:ascii="FrankRuehl" w:hAnsi="FrankRuehl"/>
            <w:sz w:val="28"/>
            <w:szCs w:val="28"/>
          </w:rPr>
          <w:t>56305-02-20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ווספי אבו אלקיעאן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18.8.2020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23517-02-20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זיד אלכילאני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28.7.2020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24637-02-20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מוחמד 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נחאוי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18.5.2020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52602-12-19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פאדי ריזק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37217-03-19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עבדאללה 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ואברה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25.11.2019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מחוזי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נצרת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21260-10-19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מוסא מזאריב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24.11.2019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</w:t>
      </w:r>
      <w:r>
        <w:rPr>
          <w:rFonts w:cs="FrankRuehl" w:ascii="FrankRuehl" w:hAnsi="FrankRuehl"/>
          <w:sz w:val="28"/>
          <w:szCs w:val="28"/>
          <w:rtl w:val="true"/>
        </w:rPr>
        <w:t>.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שלום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45195-06-22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השאם רג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שלום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24420-01-20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מוחמד אבו סנינה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20.10.2020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שלום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40634-03-20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מחמד מרעב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15.9.2020</w:t>
      </w:r>
      <w:r>
        <w:rPr>
          <w:rFonts w:cs="FrankRuehl" w:ascii="FrankRuehl" w:hAnsi="FrankRuehl"/>
          <w:sz w:val="28"/>
          <w:szCs w:val="28"/>
          <w:rtl w:val="true"/>
        </w:rPr>
        <w:t>)]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לאחר שנתתי את דעתי לכל האמור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קובע בזאת כי מתחם הענישה ההולמת ביחס לעבירה מושא האישום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נע בין </w:t>
      </w:r>
      <w:r>
        <w:rPr>
          <w:rFonts w:cs="Miriam" w:ascii="Miriam" w:hAnsi="Miriam"/>
          <w:sz w:val="24"/>
          <w:szCs w:val="24"/>
        </w:rPr>
        <w:t>12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חודשים עד </w:t>
      </w:r>
      <w:r>
        <w:rPr>
          <w:rFonts w:cs="Miriam" w:ascii="Miriam" w:hAnsi="Miriam"/>
        </w:rPr>
        <w:t>30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חודשי מאסר בפועל</w:t>
      </w:r>
      <w:r>
        <w:rPr>
          <w:rFonts w:cs="Miriam" w:ascii="Miriam" w:hAnsi="Miriam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נסיבות שאינן 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נטל אחריות מלאה על המיוחס לו באישום זאת ללא הצורך בשמיעת עדים ותוך חיסכון בזמנו של בית המשפט וזמנם של הצדדים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הודה במיוחס כבר בהודעתו במשטרה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בנאשם צעיר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בן </w:t>
      </w: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ובן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במועד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 ללא ילדים ועובד לפרנסתו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נעדר עבר פלילי ולא רק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מהתסקיר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 בעל קווי אישיות עברייניים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ומשפחתו נורמטיבית לחלוטין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לפי התסקיר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קיים פער בין התנהגותו מושא האישום לבין הרקע המשפחתי ודפוסי התנהגותו השגרתיים כאדם נורמטיבי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 נתתי את דעתי גם לעובדה לפיה הנאשם שהה בתקופות מעצר מאחורי סורג ובריח ומאז הוא במעצר בית לתקופה ממושכת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השפעת האמור עליו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התסקיר עמד על שיקולי השיקום של הנאשם והצורך בחידוש האבחנה בין המותר והאסור באמצעות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התסקיר בא כזכור בהמלצה להשית עבודות שירות וצו מבחן לצד ענישה מותנית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בידי לקבל המלצה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בהרשעה בעבירה חמורה שמחייבת התייחסות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בהתחשב כמובן במכלול הנסיבות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Miriam" w:hAnsi="Miriam" w:cs="Miriam"/>
          <w:sz w:val="24"/>
          <w:sz w:val="24"/>
          <w:szCs w:val="24"/>
          <w:rtl w:val="true"/>
        </w:rPr>
        <w:t>מרשה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לעיל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נפסק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דינו של מי ששלח ידו בהחזקת נשק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למאסר ממש ולא כזה שירוצה על דרך של 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 שירוצה בנסיבות העניין באמצעות 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 עולה בקנה אחד עם מדיניות הפסיקה הנהוגה בנסיבות דומות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מבלי להמעיט חלילה בחשיבות התסקיר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באופיו נותן מענה בהיבט השיקומי ולא הענישתי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הרתעתי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הלכה היא כי בית המשפט אינו כבול להמלצות שירות המבחן וכי שיקול הדעת הסופי לעניין היקף העונש וטיבו מסור לידיו של 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המלצות שירות המבחן הן חלק מהשיקולים הרבים שעל בית המשפט לשקול בבואו לגזור את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יפים כאן דברי כבוד השופט </w:t>
      </w:r>
      <w:r>
        <w:rPr>
          <w:rFonts w:ascii="Miriam" w:hAnsi="Miriam" w:cs="Miriam"/>
          <w:sz w:val="24"/>
          <w:sz w:val="24"/>
          <w:szCs w:val="24"/>
          <w:rtl w:val="true"/>
        </w:rPr>
        <w:t>א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שהם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</w:t>
      </w:r>
      <w:hyperlink r:id="rId4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2258/13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אליהו מאירוב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30.4.2013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כידוע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אף חשיבות המלצותיו של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גזירת הדין נעשית בידי הערכאה השיפוטית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וכפי שקבעתי במקום אחר</w:t>
      </w:r>
      <w:r>
        <w:rPr>
          <w:rFonts w:cs="FrankRuehl" w:ascii="FrankRuehl" w:hAnsi="FrankRuehl"/>
          <w:sz w:val="28"/>
          <w:szCs w:val="28"/>
          <w:rtl w:val="true"/>
        </w:rPr>
        <w:t>:"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עמדת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 אלא אחד השיקולים העומדים בפני בית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המשפט בבואו לגזור את דינו של נאשם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לעיתים יאמץ בית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 את המלצת שירות המבחן במלואה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לעיתים יאמץ אותה בחלקה ולעיתים ידחה אותה מכל וכל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עניין לנסיבותיו הוא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וכל מקרה ייבחן לגופו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מתן משקל ראוי להמלצות שירות המבחן </w:t>
      </w:r>
      <w:r>
        <w:rPr>
          <w:rFonts w:cs="FrankRuehl" w:ascii="FrankRuehl" w:hAnsi="FrankRuehl"/>
          <w:sz w:val="28"/>
          <w:szCs w:val="28"/>
          <w:rtl w:val="true"/>
        </w:rPr>
        <w:t>[...]" (</w:t>
      </w: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7257/12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סנדרוביץ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18.10.2012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וראו גם </w:t>
      </w:r>
      <w:hyperlink r:id="rId4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1810/13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פינטו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20.3.2013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8671/12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אבו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19.12.2012</w:t>
      </w:r>
      <w:r>
        <w:rPr>
          <w:rFonts w:cs="FrankRuehl" w:ascii="FrankRuehl" w:hAnsi="FrankRuehl"/>
          <w:sz w:val="28"/>
          <w:szCs w:val="28"/>
          <w:rtl w:val="true"/>
        </w:rPr>
        <w:t>))"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לאחר כל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סביר בעיניי להעמיד את עונשו של הנאשם ברף התחתון של המתחם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425" w:start="509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לאור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משית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10" w:start="123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עשר 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לריצוי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מתקופה זו ינוכו ימי מעצרו של הנאשם במסגרת 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26.3.2021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יום </w:t>
      </w:r>
      <w:r>
        <w:rPr>
          <w:rFonts w:cs="FrankRuehl" w:ascii="FrankRuehl" w:hAnsi="FrankRuehl"/>
          <w:sz w:val="28"/>
          <w:szCs w:val="28"/>
        </w:rPr>
        <w:t>6.5.2021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 לפי נתוני שירות בתי הסוהר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תחילת ריצוי העונש </w:t>
      </w:r>
      <w:r>
        <w:rPr>
          <w:rFonts w:cs="FrankRuehl" w:ascii="FrankRuehl" w:hAnsi="FrankRuehl"/>
          <w:sz w:val="28"/>
          <w:szCs w:val="28"/>
          <w:u w:val="single"/>
        </w:rPr>
        <w:t>11.8.2022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10" w:start="123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שישה 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שירוצו ככל שהנאשם יעבור עבירת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העבירה בה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שלוש שנים מיום סיום ריצוי עונש המאסר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10" w:start="123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יישא בקנס בסך </w:t>
      </w:r>
      <w:r>
        <w:rPr>
          <w:rFonts w:cs="FrankRuehl" w:ascii="FrankRuehl" w:hAnsi="FrankRuehl"/>
          <w:sz w:val="28"/>
          <w:szCs w:val="28"/>
        </w:rPr>
        <w:t>2,500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ישולם בתשלומים חודשיים עוקבים החל מיום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</w:rPr>
        <w:t>.7.2022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מופנה לאתר האינטרנט של המרכז לגביית קנסות לביצוע תשלום הקנס ואפשרויות התשלום מוסברות 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יתייצב לריצוי עונשו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  <w:u w:val="single"/>
        </w:rPr>
        <w:t>11.8.2022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בשעה </w:t>
      </w:r>
      <w:r>
        <w:rPr>
          <w:rFonts w:cs="FrankRuehl" w:ascii="FrankRuehl" w:hAnsi="FrankRuehl"/>
          <w:sz w:val="28"/>
          <w:szCs w:val="28"/>
          <w:u w:val="single"/>
        </w:rPr>
        <w:t>10:00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יתאם את כניסתו למאסר עם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ענף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אבחון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ומיון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בתי הסוהר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פקס </w:t>
      </w:r>
      <w:r>
        <w:rPr>
          <w:rFonts w:cs="FrankRuehl" w:ascii="FrankRuehl" w:hAnsi="FrankRuehl"/>
          <w:sz w:val="28"/>
          <w:szCs w:val="28"/>
          <w:lang w:eastAsia="he-IL"/>
        </w:rPr>
        <w:t>08-9193314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דואר אלקטרוני </w:t>
      </w:r>
      <w:r>
        <w:rPr>
          <w:rFonts w:cs="FrankRuehl" w:ascii="FrankRuehl" w:hAnsi="FrankRuehl"/>
          <w:sz w:val="24"/>
          <w:szCs w:val="24"/>
          <w:lang w:eastAsia="he-IL"/>
        </w:rPr>
        <w:t>MaasarN@ips.gov.il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טלפון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: </w:t>
      </w:r>
      <w:r>
        <w:rPr>
          <w:rFonts w:cs="FrankRuehl" w:ascii="FrankRuehl" w:hAnsi="FrankRuehl"/>
          <w:sz w:val="28"/>
          <w:szCs w:val="28"/>
          <w:lang w:eastAsia="he-IL"/>
        </w:rPr>
        <w:t>074-7831077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או </w:t>
      </w:r>
      <w:r>
        <w:rPr>
          <w:rFonts w:cs="FrankRuehl" w:ascii="FrankRuehl" w:hAnsi="FrankRuehl"/>
          <w:sz w:val="28"/>
          <w:szCs w:val="28"/>
          <w:lang w:eastAsia="he-IL"/>
        </w:rPr>
        <w:t>074-7831078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ככל שלא יקבל הנאשם הנחיה אחרת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עליו להתייצב במועד המוזכר במתקן המעצר בכלא ניצן ברמלה עם תעודה מזהה והעתק של גזר הדין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המחוזי בירושלים 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מוחמד חאג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2144-04-21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טארק 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sz w:val="20"/>
        <w:b w:val="false"/>
        <w:szCs w:val="20"/>
        <w:bCs w:val="false"/>
        <w:rFonts w:ascii="Calibri" w:hAnsi="Calibri" w:cs="Calibri"/>
        <w:lang w:bidi="he-IL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sz w:val="20"/>
        <w:b w:val="false"/>
        <w:szCs w:val="20"/>
        <w:bCs w:val="false"/>
        <w:rFonts w:ascii="Calibri" w:hAnsi="Calibri" w:cs="Calibri"/>
        <w:lang w:bidi="he-IL"/>
      </w:rPr>
    </w:lvl>
  </w:abstractNum>
  <w:abstractNum w:abstractNumId="3">
    <w:lvl w:ilvl="0">
      <w:start w:val="1"/>
      <w:numFmt w:val="hebrew1"/>
      <w:lvlText w:val="%1)"/>
      <w:lvlJc w:val="end"/>
      <w:pPr>
        <w:tabs>
          <w:tab w:val="num" w:pos="0"/>
        </w:tabs>
        <w:ind w:start="1230" w:hanging="51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Calibri" w:hAnsi="Calibri" w:cs="Calibri"/>
      <w:b w:val="false"/>
      <w:bCs w:val="false"/>
      <w:sz w:val="20"/>
      <w:szCs w:val="20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c.a" TargetMode="External"/><Relationship Id="rId12" Type="http://schemas.openxmlformats.org/officeDocument/2006/relationships/hyperlink" Target="http://www.nevo.co.il/law/70301/40c.b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6473037" TargetMode="External"/><Relationship Id="rId15" Type="http://schemas.openxmlformats.org/officeDocument/2006/relationships/hyperlink" Target="http://www.nevo.co.il/case/6950458" TargetMode="External"/><Relationship Id="rId16" Type="http://schemas.openxmlformats.org/officeDocument/2006/relationships/hyperlink" Target="http://www.nevo.co.il/case/21474168" TargetMode="External"/><Relationship Id="rId17" Type="http://schemas.openxmlformats.org/officeDocument/2006/relationships/hyperlink" Target="http://www.nevo.co.il/case/5995135" TargetMode="External"/><Relationship Id="rId18" Type="http://schemas.openxmlformats.org/officeDocument/2006/relationships/hyperlink" Target="http://www.nevo.co.il/case/5950172" TargetMode="External"/><Relationship Id="rId19" Type="http://schemas.openxmlformats.org/officeDocument/2006/relationships/hyperlink" Target="http://www.nevo.co.il/case/5568354" TargetMode="External"/><Relationship Id="rId20" Type="http://schemas.openxmlformats.org/officeDocument/2006/relationships/hyperlink" Target="http://www.nevo.co.il/case/28243273" TargetMode="External"/><Relationship Id="rId21" Type="http://schemas.openxmlformats.org/officeDocument/2006/relationships/hyperlink" Target="http://www.nevo.co.il/case/28384637" TargetMode="External"/><Relationship Id="rId22" Type="http://schemas.openxmlformats.org/officeDocument/2006/relationships/hyperlink" Target="http://www.nevo.co.il/case/26905927" TargetMode="External"/><Relationship Id="rId23" Type="http://schemas.openxmlformats.org/officeDocument/2006/relationships/hyperlink" Target="http://www.nevo.co.il/case/25824863" TargetMode="External"/><Relationship Id="rId24" Type="http://schemas.openxmlformats.org/officeDocument/2006/relationships/hyperlink" Target="http://www.nevo.co.il/case/27171364" TargetMode="External"/><Relationship Id="rId25" Type="http://schemas.openxmlformats.org/officeDocument/2006/relationships/hyperlink" Target="http://www.nevo.co.il/case/22006503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7734980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6630169" TargetMode="External"/><Relationship Id="rId30" Type="http://schemas.openxmlformats.org/officeDocument/2006/relationships/hyperlink" Target="http://www.nevo.co.il/case/26913995" TargetMode="External"/><Relationship Id="rId31" Type="http://schemas.openxmlformats.org/officeDocument/2006/relationships/hyperlink" Target="http://www.nevo.co.il/case/25217995" TargetMode="External"/><Relationship Id="rId32" Type="http://schemas.openxmlformats.org/officeDocument/2006/relationships/hyperlink" Target="http://www.nevo.co.il/case/22228298" TargetMode="External"/><Relationship Id="rId33" Type="http://schemas.openxmlformats.org/officeDocument/2006/relationships/hyperlink" Target="http://www.nevo.co.il/case/20817891" TargetMode="External"/><Relationship Id="rId34" Type="http://schemas.openxmlformats.org/officeDocument/2006/relationships/hyperlink" Target="http://www.nevo.co.il/case/6024035" TargetMode="External"/><Relationship Id="rId35" Type="http://schemas.openxmlformats.org/officeDocument/2006/relationships/hyperlink" Target="http://www.nevo.co.il/case/13015506" TargetMode="External"/><Relationship Id="rId36" Type="http://schemas.openxmlformats.org/officeDocument/2006/relationships/hyperlink" Target="http://www.nevo.co.il/case/26568495" TargetMode="External"/><Relationship Id="rId37" Type="http://schemas.openxmlformats.org/officeDocument/2006/relationships/hyperlink" Target="http://www.nevo.co.il/case/26484690" TargetMode="External"/><Relationship Id="rId38" Type="http://schemas.openxmlformats.org/officeDocument/2006/relationships/hyperlink" Target="http://www.nevo.co.il/case/26442335" TargetMode="External"/><Relationship Id="rId39" Type="http://schemas.openxmlformats.org/officeDocument/2006/relationships/hyperlink" Target="http://www.nevo.co.il/case/26443525" TargetMode="External"/><Relationship Id="rId40" Type="http://schemas.openxmlformats.org/officeDocument/2006/relationships/hyperlink" Target="http://www.nevo.co.il/case/26294158" TargetMode="External"/><Relationship Id="rId41" Type="http://schemas.openxmlformats.org/officeDocument/2006/relationships/hyperlink" Target="http://www.nevo.co.il/case/25543800" TargetMode="External"/><Relationship Id="rId42" Type="http://schemas.openxmlformats.org/officeDocument/2006/relationships/hyperlink" Target="http://www.nevo.co.il/case/26103748" TargetMode="External"/><Relationship Id="rId43" Type="http://schemas.openxmlformats.org/officeDocument/2006/relationships/hyperlink" Target="http://www.nevo.co.il/case/26351040" TargetMode="External"/><Relationship Id="rId44" Type="http://schemas.openxmlformats.org/officeDocument/2006/relationships/hyperlink" Target="http://www.nevo.co.il/case/26553228" TargetMode="External"/><Relationship Id="rId45" Type="http://schemas.openxmlformats.org/officeDocument/2006/relationships/hyperlink" Target="http://www.nevo.co.il/case/6856471" TargetMode="External"/><Relationship Id="rId46" Type="http://schemas.openxmlformats.org/officeDocument/2006/relationships/hyperlink" Target="http://www.nevo.co.il/case/5599610" TargetMode="External"/><Relationship Id="rId47" Type="http://schemas.openxmlformats.org/officeDocument/2006/relationships/hyperlink" Target="http://www.nevo.co.il/case/6730734" TargetMode="External"/><Relationship Id="rId48" Type="http://schemas.openxmlformats.org/officeDocument/2006/relationships/hyperlink" Target="http://www.nevo.co.il/case/5608570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2023-01-09T09:43:00Z</dcterms:created>
  <dc:creator> </dc:creator>
  <dc:description/>
  <cp:keywords/>
  <dc:language>en-IL</dc:language>
  <cp:lastModifiedBy>h1</cp:lastModifiedBy>
  <dcterms:modified xsi:type="dcterms:W3CDTF">2023-01-09T09:43:00Z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טארק חסן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7791493;6473037;6950458;21474168;5995135;5950172;5568354;28243273;28384637;26905927;25824863;27171364;22006503;27734980;26630169;26913995;25217995;22228298;20817891;6024035;13015506;26568495;26484690;26442335;26443525;26294158;25543800;26103748;26351040</vt:lpwstr>
  </property>
  <property fmtid="{D5CDD505-2E9C-101B-9397-08002B2CF9AE}" pid="9" name="CASESLISTTMP2">
    <vt:lpwstr>26553228;6856471;5599610;6730734;5608570</vt:lpwstr>
  </property>
  <property fmtid="{D5CDD505-2E9C-101B-9397-08002B2CF9AE}" pid="10" name="CITY">
    <vt:lpwstr>י-ם</vt:lpwstr>
  </property>
  <property fmtid="{D5CDD505-2E9C-101B-9397-08002B2CF9AE}" pid="11" name="DATE">
    <vt:lpwstr>20220612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מוחמד חאג' יחיא</vt:lpwstr>
  </property>
  <property fmtid="{D5CDD505-2E9C-101B-9397-08002B2CF9AE}" pid="15" name="LAWLISTTMP1">
    <vt:lpwstr>70301/144.a;040b;040c.a;040c.b</vt:lpwstr>
  </property>
  <property fmtid="{D5CDD505-2E9C-101B-9397-08002B2CF9AE}" pid="16" name="LAWYER">
    <vt:lpwstr>סאהר עלי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2144</vt:lpwstr>
  </property>
  <property fmtid="{D5CDD505-2E9C-101B-9397-08002B2CF9AE}" pid="23" name="NEWPARTB">
    <vt:lpwstr>04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380020220612</vt:lpwstr>
  </property>
  <property fmtid="{D5CDD505-2E9C-101B-9397-08002B2CF9AE}" pid="35" name="TYPE_N_DATE">
    <vt:lpwstr>38020220612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