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2240-06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גילאוי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 אמוראי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פיני סויסה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אמנון גילאוי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יוסף סעדי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הודאתו בעובדות כתב האישום המתוקן בעבירות של חבלה ופציעה בנסיבות מחמירות והיזק לרכוש במזיד</w:t>
      </w:r>
      <w:r>
        <w:rPr>
          <w:rtl w:val="true"/>
        </w:rPr>
        <w:t xml:space="preserve">, </w:t>
      </w:r>
      <w:r>
        <w:rPr>
          <w:rtl w:val="true"/>
        </w:rPr>
        <w:t xml:space="preserve">עבירות מחודש אפריל </w:t>
      </w:r>
      <w:r>
        <w:rPr/>
        <w:t>2004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יליד </w:t>
      </w:r>
      <w:r>
        <w:rPr/>
        <w:t>78</w:t>
      </w:r>
      <w:r>
        <w:rPr>
          <w:rtl w:val="true"/>
        </w:rPr>
        <w:t xml:space="preserve">' </w:t>
      </w:r>
      <w:r>
        <w:rPr>
          <w:rtl w:val="true"/>
        </w:rPr>
        <w:t>נשוי ואב 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ילדים ובעל עבר פלילי מכביד בעבירות אלימות כאשר בגזר דין בחודש ינואר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 xml:space="preserve">נגזרו עליו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כנגד הנאשם תלויים ועומדים שני מאסרים על תנאי האחד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6374/00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והשני בן 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2941/03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נטל אחריות והביע חרטה וכיום מנהל אורח חיים נורמטיבי ומפרנס את 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אליו הגיעו הצדדים סביר בנסיבות העניין וביהמ</w:t>
      </w:r>
      <w:r>
        <w:rPr>
          <w:rtl w:val="true"/>
        </w:rPr>
        <w:t>"</w:t>
      </w:r>
      <w:r>
        <w:rPr>
          <w:rtl w:val="true"/>
        </w:rPr>
        <w:t>ש מאמצו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 שירוצו בעבודות שרות עפ</w:t>
      </w:r>
      <w:r>
        <w:rPr>
          <w:rtl w:val="true"/>
        </w:rPr>
        <w:t>"</w:t>
      </w:r>
      <w:r>
        <w:rPr>
          <w:rtl w:val="true"/>
        </w:rPr>
        <w:t>י חוות דעת הממונה במסגרת תחנת משטרת 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לתחילת ריצוי העונש ביום </w:t>
      </w:r>
      <w:r>
        <w:rPr/>
        <w:t>13/4/11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 מחוז דרום ליד כלא 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מפעיל את שני המאסרים על תנאי באופן חופף האחד לשני  ובחופף לתקופת המאסר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הנקובה בסעיף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למשך שלוש 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שהנאשם לא יעבור כל עבירת אלימות מסוג פשע או עבירה בנשק 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למשך שלוש שנים מהיום</w:t>
      </w:r>
      <w:r>
        <w:rPr>
          <w:rtl w:val="true"/>
        </w:rPr>
        <w:t xml:space="preserve">, </w:t>
      </w:r>
      <w:r>
        <w:rPr>
          <w:rtl w:val="true"/>
        </w:rPr>
        <w:t>שהנאשם לא יעבור כל עבירת אלימות מסוג עוון או היזק בזדון לרכוש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 ישלם פיצוי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לע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אלבחירי חביב</w:t>
      </w:r>
      <w:r>
        <w:rPr>
          <w:rtl w:val="true"/>
        </w:rPr>
        <w:t xml:space="preserve">. </w:t>
      </w:r>
      <w:r>
        <w:rPr>
          <w:rtl w:val="true"/>
        </w:rPr>
        <w:t xml:space="preserve">הפיצוי ישולם עד ליום </w:t>
      </w:r>
      <w:r>
        <w:rPr/>
        <w:t>1/7/11</w:t>
      </w:r>
      <w:r>
        <w:rPr>
          <w:rtl w:val="true"/>
        </w:rPr>
        <w:t xml:space="preserve"> </w:t>
      </w:r>
      <w:r>
        <w:rPr>
          <w:rtl w:val="true"/>
        </w:rPr>
        <w:t>במזכירות הפלילית ויועבר לע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ישלם פיצוי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לע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אלבחירי פואד</w:t>
      </w:r>
      <w:r>
        <w:rPr>
          <w:rtl w:val="true"/>
        </w:rPr>
        <w:t xml:space="preserve">. </w:t>
      </w:r>
      <w:r>
        <w:rPr>
          <w:rtl w:val="true"/>
        </w:rPr>
        <w:t xml:space="preserve">הפיצוי ישולם  עד ליום </w:t>
      </w:r>
      <w:r>
        <w:rPr/>
        <w:t>1/7/11</w:t>
      </w:r>
      <w:r>
        <w:rPr>
          <w:rtl w:val="true"/>
        </w:rPr>
        <w:t xml:space="preserve"> </w:t>
      </w:r>
      <w:r>
        <w:rPr>
          <w:rtl w:val="true"/>
        </w:rPr>
        <w:t>במזכירות הפלילית ויועבר לע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עותק יועבר לממונה על עבודות השרות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ב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ורג אמוראי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אוחיון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2240-06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אמנון גילאוי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6374/00" TargetMode="External"/><Relationship Id="rId3" Type="http://schemas.openxmlformats.org/officeDocument/2006/relationships/hyperlink" Target="http://www.nevo.co.il/links/psika/?link=&#1514;&#1508;%202941/03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2011-03-17T12:34:00Z</dcterms:created>
  <dc:creator> </dc:creator>
  <dc:description/>
  <cp:keywords/>
  <dc:language>en-IL</dc:language>
  <cp:lastModifiedBy>hofit</cp:lastModifiedBy>
  <dcterms:modified xsi:type="dcterms:W3CDTF">2011-03-17T12:34:00Z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שבע;פיני סויסה</vt:lpwstr>
  </property>
  <property fmtid="{D5CDD505-2E9C-101B-9397-08002B2CF9AE}" pid="3" name="APPELLEE">
    <vt:lpwstr>אמנון גילאוי;יוסף סעדי</vt:lpwstr>
  </property>
  <property fmtid="{D5CDD505-2E9C-101B-9397-08002B2CF9AE}" pid="4" name="CITY">
    <vt:lpwstr>ב"ש</vt:lpwstr>
  </property>
  <property fmtid="{D5CDD505-2E9C-101B-9397-08002B2CF9AE}" pid="5" name="DATE">
    <vt:lpwstr>20110316</vt:lpwstr>
  </property>
  <property fmtid="{D5CDD505-2E9C-101B-9397-08002B2CF9AE}" pid="6" name="JUDGE">
    <vt:lpwstr>ג'ורג אמוראי</vt:lpwstr>
  </property>
  <property fmtid="{D5CDD505-2E9C-101B-9397-08002B2CF9AE}" pid="7" name="NEWPARTA">
    <vt:lpwstr>2240</vt:lpwstr>
  </property>
  <property fmtid="{D5CDD505-2E9C-101B-9397-08002B2CF9AE}" pid="8" name="NEWPARTB">
    <vt:lpwstr/>
  </property>
  <property fmtid="{D5CDD505-2E9C-101B-9397-08002B2CF9AE}" pid="9" name="NEWPARTC">
    <vt:lpwstr>06</vt:lpwstr>
  </property>
  <property fmtid="{D5CDD505-2E9C-101B-9397-08002B2CF9AE}" pid="10" name="NEWPROC">
    <vt:lpwstr>תפ</vt:lpwstr>
  </property>
  <property fmtid="{D5CDD505-2E9C-101B-9397-08002B2CF9AE}" pid="11" name="PROCNUM">
    <vt:lpwstr>2240</vt:lpwstr>
  </property>
  <property fmtid="{D5CDD505-2E9C-101B-9397-08002B2CF9AE}" pid="12" name="PROCYEAR">
    <vt:lpwstr>06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06 2240 587 htm</vt:lpwstr>
  </property>
  <property fmtid="{D5CDD505-2E9C-101B-9397-08002B2CF9AE}" pid="15" name="TYPE">
    <vt:lpwstr>3</vt:lpwstr>
  </property>
  <property fmtid="{D5CDD505-2E9C-101B-9397-08002B2CF9AE}" pid="16" name="TYPE_ABS_DATE">
    <vt:lpwstr>380020110316</vt:lpwstr>
  </property>
  <property fmtid="{D5CDD505-2E9C-101B-9397-08002B2CF9AE}" pid="17" name="TYPE_N_DATE">
    <vt:lpwstr>38020110316</vt:lpwstr>
  </property>
  <property fmtid="{D5CDD505-2E9C-101B-9397-08002B2CF9AE}" pid="18" name="WORDNUMPAGES">
    <vt:lpwstr>2</vt:lpwstr>
  </property>
</Properties>
</file>