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22417-12-21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עמאש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  דיאנה סלע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טוראד עמאש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-851"/>
        <w:jc w:val="start"/>
        <w:rPr>
          <w:rFonts w:ascii="Arial" w:hAnsi="Arial" w:cs="Arial"/>
          <w:sz w:val="42"/>
          <w:szCs w:val="42"/>
        </w:rPr>
      </w:pPr>
      <w:r>
        <w:rPr>
          <w:rFonts w:cs="Arial" w:ascii="Arial" w:hAnsi="Arial"/>
          <w:sz w:val="42"/>
          <w:szCs w:val="42"/>
          <w:rtl w:val="true"/>
        </w:rPr>
      </w:r>
    </w:p>
    <w:p>
      <w:pPr>
        <w:pStyle w:val="Normal"/>
        <w:spacing w:lineRule="exact" w:line="240" w:before="0" w:after="120"/>
        <w:ind w:hanging="283" w:start="283" w:end="-851"/>
        <w:jc w:val="both"/>
        <w:rPr>
          <w:rFonts w:ascii="FrankRuehl" w:hAnsi="FrankRuehl" w:cs="FrankRuehl"/>
          <w:sz w:val="42"/>
          <w:szCs w:val="42"/>
        </w:rPr>
      </w:pPr>
      <w:r>
        <w:rPr>
          <w:rFonts w:cs="FrankRuehl" w:ascii="FrankRuehl" w:hAnsi="FrankRuehl"/>
          <w:sz w:val="42"/>
          <w:szCs w:val="42"/>
          <w:rtl w:val="true"/>
        </w:rPr>
      </w:r>
    </w:p>
    <w:p>
      <w:pPr>
        <w:pStyle w:val="Normal"/>
        <w:spacing w:lineRule="exact" w:line="240" w:before="120" w:after="120"/>
        <w:ind w:hanging="283" w:start="283" w:end="-851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-851"/>
        <w:jc w:val="start"/>
        <w:rPr>
          <w:rFonts w:ascii="Arial" w:hAnsi="Arial" w:cs="Arial"/>
          <w:sz w:val="42"/>
          <w:szCs w:val="42"/>
        </w:rPr>
      </w:pPr>
      <w:r>
        <w:rPr>
          <w:rFonts w:cs="Arial" w:ascii="Arial" w:hAnsi="Arial"/>
          <w:sz w:val="42"/>
          <w:szCs w:val="42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-851"/>
        <w:jc w:val="both"/>
        <w:rPr>
          <w:rFonts w:ascii="FrankRuehl" w:hAnsi="FrankRuehl" w:cs="FrankRuehl"/>
          <w:sz w:val="42"/>
          <w:szCs w:val="42"/>
        </w:rPr>
      </w:pPr>
      <w:r>
        <w:rPr>
          <w:rFonts w:cs="FrankRuehl" w:ascii="FrankRuehl" w:hAnsi="FrankRuehl"/>
          <w:sz w:val="42"/>
          <w:szCs w:val="42"/>
          <w:rtl w:val="true"/>
        </w:rPr>
      </w:r>
    </w:p>
    <w:p>
      <w:pPr>
        <w:pStyle w:val="Normal"/>
        <w:spacing w:lineRule="exact" w:line="240" w:before="120" w:after="120"/>
        <w:ind w:hanging="283" w:start="283" w:end="-851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-851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-851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יד</w:t>
        </w:r>
      </w:hyperlink>
    </w:p>
    <w:p>
      <w:pPr>
        <w:pStyle w:val="Normal"/>
        <w:ind w:end="-851"/>
        <w:jc w:val="start"/>
        <w:rPr>
          <w:rFonts w:ascii="Arial" w:hAnsi="Arial" w:cs="Arial"/>
          <w:sz w:val="42"/>
          <w:szCs w:val="42"/>
        </w:rPr>
      </w:pPr>
      <w:r>
        <w:rPr>
          <w:rFonts w:cs="Arial" w:ascii="Arial" w:hAnsi="Arial"/>
          <w:sz w:val="42"/>
          <w:szCs w:val="4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-851"/>
        <w:jc w:val="start"/>
        <w:rPr>
          <w:rFonts w:ascii="Arial" w:hAnsi="Arial" w:cs="Arial"/>
          <w:sz w:val="42"/>
          <w:szCs w:val="42"/>
        </w:rPr>
      </w:pPr>
      <w:r>
        <w:rPr>
          <w:rFonts w:cs="Arial" w:ascii="Arial" w:hAnsi="Arial"/>
          <w:sz w:val="42"/>
          <w:szCs w:val="4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0"/>
                <w:szCs w:val="30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גזר </w:t>
            </w:r>
            <w:r>
              <w:rPr>
                <w:rFonts w:cs="David" w:ascii="David" w:hAnsi="David"/>
                <w:b/>
                <w:bCs/>
                <w:sz w:val="30"/>
                <w:szCs w:val="30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30"/>
                <w:sz w:val="30"/>
                <w:szCs w:val="30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-851"/>
        <w:jc w:val="start"/>
        <w:rPr>
          <w:rFonts w:ascii="Arial" w:hAnsi="Arial" w:cs="Arial"/>
          <w:b/>
          <w:bCs/>
          <w:sz w:val="42"/>
          <w:szCs w:val="42"/>
        </w:rPr>
      </w:pPr>
      <w:r>
        <w:rPr>
          <w:rFonts w:cs="Arial" w:ascii="Arial" w:hAnsi="Arial"/>
          <w:b/>
          <w:bCs/>
          <w:sz w:val="42"/>
          <w:szCs w:val="42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bookmarkStart w:id="7" w:name="ABSTRACT_START"/>
      <w:bookmarkEnd w:id="7"/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11/7/01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יסוד הודייתו 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תוקן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סיפא 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14"/>
          <w:szCs w:val="14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</w:p>
    <w:p>
      <w:pPr>
        <w:pStyle w:val="Normal"/>
        <w:ind w:hanging="720" w:start="720" w:end="-851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firstLine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עובדות כתב האישום המתוקן הן כדלהלן</w:t>
      </w:r>
      <w:r>
        <w:rPr>
          <w:rFonts w:cs="David" w:ascii="David" w:hAnsi="David"/>
          <w:b/>
          <w:bCs/>
          <w:u w:val="single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3/12/21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20:35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 בביתו על גופו נשק דמוי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שסוגל לירות כדור ובכוחו להמית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בלא רשות על פי דין להחזקתו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כן החזיק בחצר ביתו מחסנית המהווה אביזר לנשק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המחסנית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בלא רשות על פי דין להחזקתה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end="-851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הסדר הטיעון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16/5/22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בטרם ניתנה תגובת ההגנה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הצדדים להסדר טיעון שבמסגרתו תוקן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הודה בעבירות שיחסו לו במסגרתו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הוסכם על הצדדים כי התסקיר שיוגש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המתחייב מגילו בעת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יתייחס לשאלת הרשעתו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המאשימה לא תהיה כפופה להמלצותיו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בהעדר הסכמה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הטיעון לעונש היה חופשי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שהתקבל תסקיר של שירות המבחן בעניינו של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שלושה</w:t>
      </w:r>
      <w:r>
        <w:rPr>
          <w:rFonts w:ascii="David" w:hAnsi="David"/>
          <w:rtl w:val="true"/>
        </w:rPr>
        <w:t xml:space="preserve"> תסקירים משלימים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ind w:start="720" w:end="-851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end="-851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end="-851"/>
        <w:jc w:val="start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נעדר הרשעות קודמות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-851"/>
        <w:jc w:val="start"/>
        <w:rPr>
          <w:rFonts w:ascii="David" w:hAnsi="David" w:cs="David"/>
          <w:sz w:val="14"/>
          <w:szCs w:val="14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-851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שירות המבחן ערך כאמור מספר תסקירים בעניינו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הראשון מיום </w:t>
      </w:r>
      <w:r>
        <w:rPr>
          <w:rFonts w:cs="David" w:ascii="David" w:hAnsi="David"/>
        </w:rPr>
        <w:t>11/9/22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שני תסקירים משלימים מתאריכים </w:t>
      </w:r>
      <w:r>
        <w:rPr>
          <w:rFonts w:cs="David" w:ascii="David" w:hAnsi="David"/>
        </w:rPr>
        <w:t>18/10/22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20/10/21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ותסקיר סופי מיום </w:t>
      </w:r>
      <w:r>
        <w:rPr>
          <w:rFonts w:cs="David" w:ascii="David" w:hAnsi="David"/>
        </w:rPr>
        <w:t>31/10/22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hanging="720" w:start="720" w:end="-851"/>
        <w:jc w:val="start"/>
        <w:rPr>
          <w:rFonts w:ascii="David" w:hAnsi="David" w:cs="David"/>
          <w:sz w:val="4"/>
          <w:szCs w:val="4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-851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התסקיר הראשון מיום </w:t>
      </w:r>
      <w:r>
        <w:rPr>
          <w:rFonts w:cs="David" w:ascii="David" w:hAnsi="David"/>
          <w:b/>
          <w:bCs/>
          <w:u w:val="single"/>
        </w:rPr>
        <w:t>11/9/22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קצינת המבחן סקרה את </w:t>
      </w:r>
      <w:r>
        <w:rPr>
          <w:rFonts w:ascii="David" w:hAnsi="David"/>
          <w:b/>
          <w:b/>
          <w:bCs/>
          <w:rtl w:val="true"/>
        </w:rPr>
        <w:t>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מאורס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עובר למעצרו התגורר בבית סבו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סר 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זרקא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הבכור מבין חמשת אחאיו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מסר כי הוריו פרודים מזה כחמש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שיפוץ ארוך שנים שערך האב בביתם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בעטיו עברו אמו ואחאיו להתגורר בבית הורי האם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ונשארו 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האב מתגורר אצל 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ולנאשם אין קשר עמו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מאז לידתו חווה חוסר עניין מצד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גדל לסירוגין בבית סבו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סיפר כי נשר מבית הספר לאחר שבע 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מצבה הבריאותי של סבתו ורצונו לשהות במחיצתה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לעבוד במסעדה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בניקיון ובאולם 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 למעצרו עבד במשך כשנתיים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לסירוגין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כעוזר טבח במסעדה בעמק חפר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מסר לקצינת המבחן כי קרוב משפחתו דרס בשוגג אדם ממשפחה 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ומאז התגלע סכסוך בין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שכלל איומים וירי יומיומי לעבר בני משפחתו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רכש את הנשק לצורך הגנה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הסכסוך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האיומים והירי המתמשך על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ונתפס מיד לאחר רכישת הנשק מבלי שעשה בו כל שימוש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הוא סיפר כי הסכסוך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נסגר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במעמד מכובדי הכפר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ללא סולחה רשמית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 שבני משפחתו אינם מוכנים לשלם את סכום הכסף שנדרש מהם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ascii="David" w:hAnsi="David"/>
          <w:rtl w:val="true"/>
        </w:rPr>
        <w:t>קצינת המבחן העריכה כי הנאשם קיבל אחריות פורמלית בלבד על החזקת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הפנים את חומרת התנהלותו ומצבו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שלל תכנון ספציפי לשימוש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כאמור כי מדובר בהגנה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שמיצה את הפנייה לגורמי אכיפת החוק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מודע למחירים האישיים הכרוכים במעורבותו הפלילית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הרחקתו ומעצרו בפיקוח אלקטרוני למשך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בבית חברו של סבו בחדרה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כי שוחרר למעצר בית ביום </w:t>
      </w:r>
      <w:r>
        <w:rPr>
          <w:rFonts w:cs="David" w:ascii="David" w:hAnsi="David"/>
        </w:rPr>
        <w:t>24/7/22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 היוו עבורו גורם מציב גבול ומרתיע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שלל צריכת סמים או הימורים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ודגימת שתן שמסר נמצאה נקיה משרידי 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צרך אלכוהול במידה מבוקרת לאחר העבודה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התמכרות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הסיכון לעבריינות למול סיכויי השיקום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במסגרת </w:t>
      </w:r>
      <w:r>
        <w:rPr>
          <w:rFonts w:ascii="David" w:hAnsi="David"/>
          <w:b/>
          <w:b/>
          <w:bCs/>
          <w:rtl w:val="true"/>
        </w:rPr>
        <w:t>גורמי הסיכון</w:t>
      </w:r>
      <w:r>
        <w:rPr>
          <w:rFonts w:ascii="David" w:hAnsi="David"/>
          <w:rtl w:val="true"/>
        </w:rPr>
        <w:t xml:space="preserve"> התרשם שירות המבחן כי לנאשם הצעיר בן  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אישיות בלתי מגובשת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ילדותית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תלותית ואימפולסיבית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בצד דימוי עצמי 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תחושת כעס כלפי אביו שגרם לו חוויית דחיה וכלפי הוריו שלא היוו דמויות הוריות משמעותיות עבורו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לעומת סביו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שגידלוהו כהורים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דימויו הגברי הנמוך מצוי ברקע לביצועה של עבירת הנשק לצורך הגנה על המשפחה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כגורמי סיכוי לשיקום</w:t>
      </w:r>
      <w:r>
        <w:rPr>
          <w:rFonts w:ascii="David" w:hAnsi="David"/>
          <w:rtl w:val="true"/>
        </w:rPr>
        <w:t xml:space="preserve"> נלקחו בחשבון עברו הנקי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התעסוקתי הרציף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המלמד על היותו בעל יכולות תפקודיות תקינות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והיותם של סביו גורמי תמיכה משפחתיים משמעותיים ובעלי סמכות להנחיל לו ערכים נורמטיביים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קשיי ביטוי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שיתף הנאשם פעולה עם שירות המבחן במהלך הפיקוח על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חשף חוויות מעולמו הרגשי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ולא הפר את תנאי הפיקוח האלקטרוני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המעיד על יכולתו להיענות לסמכות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קצינת המבחן ציינה כי הנאשם שלל קיומם של קשיים נוכחיים בחייו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כי העבירה בוצעה על רקע חוויית איום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זיהה כל סיכון להישנות התנהגות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ובחווייתו למד את הלקח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הביע הסכמה פורמלית מילולית להשתלב 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התקשה לזהות מטרות טיפוליות בהקשר לתפיסות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גבולות וכיוצא בזה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העריך כי הדבר נובע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מקשייו של הנאשם לתכנון ארוך טווח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המקשה עליו לזהות מטרות עתידיות לשינוי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 השירות כי התערבות טיפולית במסגרת השירות עשויה להערכתו לסייע לנאשם באם יירתם באופן ממשי לכך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בהעדר הערכה מבוססת לגבי יכולתו של הנאשם להתגייס להליך טיפולי במסגרת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הודיע האחרון כי אינו יכול לבוא בהמלצה סופית בעניינו של הנאשם לעת הזו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בציינו כי אם בית המשפט יהיה  מעוניין לאפשר מיצוי האפיק השיקומי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חומרת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יוצע לשלבו במערך הטיפולי בשירות המבחן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שהדיון יידחה למשך חמישה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שבמהלכם יגבש את המלצתנו בעניינו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עתרה לקבל את המלצת שירות המבחן לדחייתו של הדיון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המאשימה הודיעה כי לאור עמדת ההגנה ושירות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תתנגד לדחייה קצרה לצורך קבלת תסקיר סופי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שהמלצותיו יחייבו את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נתבקש השירות לערוך תסקיר סופי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כמתחייב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והטיעון לעונש נדחה ליום </w:t>
      </w:r>
      <w:r>
        <w:rPr>
          <w:rFonts w:cs="David" w:ascii="David" w:hAnsi="David"/>
        </w:rPr>
        <w:t>23/10/22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דא עקא ששירות המבחן חזר והגיש בקשה בקשת דחייה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שבמסגרתה הודיע כי בתקופת הזמן הנתונה לא עלה בידו לשלב את הנאשם 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אין בידו להוסיף על האמור בתסקירו מיום </w:t>
      </w:r>
      <w:r>
        <w:rPr>
          <w:rFonts w:cs="David" w:ascii="David" w:hAnsi="David"/>
        </w:rPr>
        <w:t>11/9/22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מתוך הבנה לצורך במתן המלצה סופית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השירות על עמדתו המפורטת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שלפיה במקרה זה קיימת חשיבות לבחון אפשרות לשילובו של הנאשם בהליך שיקומי טיפולי במעורבות של השירות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דחיית הדיון לתקופה נוספת של כארבעה חודשים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שבסופה יוגש תסקיר סופי אודותיו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בציינו פעם נוספת כי המלצה זו רלוונטית בהנחה כי </w:t>
      </w:r>
      <w:r>
        <w:rPr>
          <w:rFonts w:ascii="David" w:hAnsi="David"/>
          <w:u w:val="single"/>
          <w:rtl w:val="true"/>
        </w:rPr>
        <w:t>בית המשפט מעוניין בהעדפת האפיק השיקומי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חומרת העבירה שביצע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0"/>
          <w:szCs w:val="10"/>
        </w:rPr>
      </w:pPr>
      <w:r>
        <w:rPr>
          <w:rFonts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האמור בבקשה זו של 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נדרש השירות להגיש תסקיר סופי לאלתר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20/10/22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הגיש השירות תסקיר נוסף שהוגדר על ידו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תסקיר סופי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ובו חזר על עמדתו הראשונית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שלפיה יש צורך בתקופה נוספת לצורך שילובו של הנאשם בהליך טיפול ושיקום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ככל שהוא נדרש להמלצה סופית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יכול לתת הערכה מבוססת לגבי יכולתו של הנאשם להתגייס להליך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מבחינה טכנית והן מבחינת יכולתו להיתרם מקשר טיפולי לשם הפחתת הסיכון הקיים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 עקב חומרת העבירה שבה הורשע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נמנע מהמלצה טיפולית שיקומית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המלצה כי במסגרת גזר הדין יילקחו בחשבון 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הנעדר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תקופת מעצרו באזוק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שהותו בתנאים מגבילים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השתלבותו התקינה בהליך פיקוח מעצר בשרות המבחן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בדיון שהתקיים ביום </w:t>
      </w:r>
      <w:r>
        <w:rPr>
          <w:rFonts w:cs="David" w:ascii="David" w:hAnsi="David"/>
        </w:rPr>
        <w:t>23/10/22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חזר </w:t>
      </w:r>
      <w:r>
        <w:rPr>
          <w:rFonts w:ascii="David" w:hAnsi="David"/>
          <w:rtl w:val="true"/>
        </w:rPr>
        <w:t xml:space="preserve">הסנגור </w:t>
      </w:r>
      <w:r>
        <w:rPr>
          <w:rFonts w:ascii="David" w:hAnsi="David"/>
          <w:rtl w:val="true"/>
        </w:rPr>
        <w:t xml:space="preserve">וטען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תסקיר –</w:t>
      </w:r>
      <w:r>
        <w:rPr>
          <w:rFonts w:ascii="David" w:hAnsi="David"/>
          <w:rtl w:val="true"/>
        </w:rPr>
        <w:t xml:space="preserve"> שהוא </w:t>
      </w:r>
      <w:r>
        <w:rPr>
          <w:rFonts w:ascii="David" w:hAnsi="David"/>
          <w:rtl w:val="true"/>
        </w:rPr>
        <w:t>תסקיר חובה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אינו סופי</w:t>
      </w:r>
      <w:r>
        <w:rPr>
          <w:rFonts w:ascii="David" w:hAnsi="David"/>
          <w:rtl w:val="true"/>
        </w:rPr>
        <w:t xml:space="preserve"> ולא ניתן לקבלו כסוף פסוק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גם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סבר כי יש מקום להחזיר את הנושא לשירות המבחן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 מנת שיבהיר מדוע לא שולב הנאשם בהליך שיקומי עוד בטרם </w:t>
      </w:r>
      <w:r>
        <w:rPr>
          <w:rFonts w:ascii="David" w:hAnsi="David"/>
          <w:rtl w:val="true"/>
        </w:rPr>
        <w:t xml:space="preserve">הגשת </w:t>
      </w:r>
      <w:r>
        <w:rPr>
          <w:rFonts w:ascii="David" w:hAnsi="David"/>
          <w:rtl w:val="true"/>
        </w:rPr>
        <w:t>התסקיר המקורי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בהדגיש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כי </w:t>
      </w:r>
      <w:r>
        <w:rPr>
          <w:rFonts w:ascii="David" w:hAnsi="David"/>
          <w:rtl w:val="true"/>
        </w:rPr>
        <w:t>הוא עומד</w:t>
      </w:r>
      <w:r>
        <w:rPr>
          <w:rFonts w:ascii="David" w:hAnsi="David"/>
          <w:rtl w:val="true"/>
        </w:rPr>
        <w:t xml:space="preserve"> על השתת מאסר בפועל</w:t>
      </w:r>
      <w:r>
        <w:rPr>
          <w:rFonts w:ascii="David" w:hAnsi="David"/>
          <w:rtl w:val="true"/>
        </w:rPr>
        <w:t xml:space="preserve"> על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 xml:space="preserve">בהחלטה מנומקת שניתנה במעמד הדיון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ומבלי שיהא בה משום הבעת עמדה לגבי האפיק השיקומי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הוריתי לשירות המבחן להשלים את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ולציין מפורשות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כעמדה מקצועית ומבלי להותיר את העניין לשיקול דעת בית המשפט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>אם יש מקום לשלב הנאשם בקבוצה טיפולית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ככל שיסבור כי יכולתו של הנאשם להתגייס להליך שיקומי כאמור אינה מן הגבוהות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התבקש לציין זאת במפורש ללא הסתייגויות</w:t>
      </w:r>
      <w:r>
        <w:rPr>
          <w:rtl w:val="true"/>
        </w:rPr>
        <w:t>.</w:t>
      </w:r>
    </w:p>
    <w:p>
      <w:pPr>
        <w:pStyle w:val="Normal"/>
        <w:ind w:start="720" w:end="-851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תסקיר מיום </w:t>
      </w:r>
      <w:r>
        <w:rPr>
          <w:rFonts w:cs="David" w:ascii="David" w:hAnsi="David"/>
          <w:b/>
          <w:bCs/>
          <w:u w:val="single"/>
        </w:rPr>
        <w:t>31/10/22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והשתלשלות העניינים לאחריו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בתסקירו 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הודיע שירות המבחן כי הנאשם לא שולב בהליך 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מפני שעד יום </w:t>
      </w:r>
      <w:r>
        <w:rPr>
          <w:rFonts w:cs="David" w:ascii="David" w:hAnsi="David"/>
        </w:rPr>
        <w:t>17/8/22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בקשר  עם קצין מבחן לעניין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ורק לאחר הודייתו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נבחנו פרמטרים שונים הקשורים לענישתו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הכוללים בין השאר מענה טיפולי מתאים במסגרת השירות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בהינתן רשימות המתנה ממושכות בשירות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 יציאתם של קציני המבחן לחופשות בקיץ ובחגי תשרי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קוים עם הנאשם קשר אבחוני וטיפולי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עלה בידי השירות לשלבו בהליך טיפולי עד כה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בהתייחס לצרכי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נרתם לקשר במסגרת צו פיקוח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והתנהגותו התקינה ככלל במסגרת מעצרו בפיקוח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ראה השירות מקום לבחון שילובו בהליך 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עמדותיו האמביוולנטיות בנוגע לצורך בקשר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מאפייני אישיותו כמתואר בתסקירים הקודמים דלעיל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חומרת העבירה 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מתקשה השירות להעריך מידת יכולתו להירתם ולהיתרם מהליך טיפול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 לנכון להעמידו בתקופת ניסיון טיפולי בטרם יבוא בהמלצה על צו 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הודיע השירות כי 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במקרים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נדרשת תקופת טיפול ממושכת של כשנה לצורך הליך טיפולי משמעותי שיש בו בכדי להוביל לשינוי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ולכן ציין בתסקירים קודמים כי הציע לדחות את הדיון </w:t>
      </w:r>
      <w:r>
        <w:rPr>
          <w:rFonts w:ascii="David" w:hAnsi="David"/>
          <w:u w:val="single"/>
          <w:rtl w:val="true"/>
        </w:rPr>
        <w:t>לצורך שילובו בניסיון להליך 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אם יש סיכוי להעדפת האופק השיקומי במסגרת ענישתו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בהתייחסו להחלטת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שאותה ציטט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 שירות המבחן וביקש לדחות את הדיון בעניינו של הנאשם לחודש פברואר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והודיע כי במהלך תקופת הדחייה יפעל לשילובו בהליך טיפולי ולמעקב אחר התקדמותו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וישאף להגשת תסקיר משלים ממצה וסופי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ההגנה הודיעה בכתב כי היא מצטרפת לעמדתו של שירות המבחן ומאמצת את בקשתו לדחיית הדיון המבוקש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התביעה התנגדה לדחייה נוספת של הדיון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בטענה כי אף שהנאשם לא שולב בטיפול שלא באשמתו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 רובץ לפתחו באופן ישיר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מפני ששירות המבחן מתקשה להעריך את מידת יכולתו להירתם ולהיתרם מהליך טיפולי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לחומרת העבירה ונוכח העמדות שביטא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מעבר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שעסקינן בעבירות נשק שהפכו 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מקום לדחיית הדיון לתקופה ממושכת של כשנה לבחינת סיכויי הטיפול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עותרת להשית עליו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לחיזוק טיעוניה הפנתה 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טלאב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14/9/22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שטיין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טלאב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בהחלטה מיום </w:t>
      </w:r>
      <w:r>
        <w:rPr>
          <w:rFonts w:cs="David" w:ascii="David" w:hAnsi="David"/>
        </w:rPr>
        <w:t>22/11/22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קבעתי כי 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בחינת התסקיר המשלים וטיעוני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הפסיקה אליה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איני רואה מקום לדחות את הטיעון לעונש כדי לבדוק את מסוגלותו הטיפולית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והתיק נקבע לשמיעת טיעוני הצדדים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ind w:firstLine="720" w:end="-851"/>
        <w:jc w:val="start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firstLine="720" w:end="-993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לעונש מטעם ההגנה</w:t>
      </w:r>
    </w:p>
    <w:p>
      <w:pPr>
        <w:pStyle w:val="Normal"/>
        <w:spacing w:lineRule="auto" w:line="360"/>
        <w:ind w:hanging="720" w:start="720" w:end="-993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 xml:space="preserve">סבו של הנאשם </w:t>
      </w:r>
      <w:r>
        <w:rPr>
          <w:rFonts w:ascii="David" w:hAnsi="David"/>
          <w:rtl w:val="true"/>
        </w:rPr>
        <w:t>מצד 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 עמאש מוחמד בן סאלח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הסב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סיפר כי הוא גידל את הנאשם בביתו מיום לידתו וממשיך לגדלו עד 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נפרדו הוריו של הנאשם לפני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 חזרה להתגורר בביתו עם ילדיה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ומאז למעשה הוא מגדל את כל ילדיה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המעבר נעשה בתחילה מתוך כוונה של הורי הנאשם לשפץ את ביתם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כדי שיהיה יותר טוב ושיגורו שם ביחד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אך השיפוצים ארכו זמן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לא הסתדרו לגמור את השיפוצים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האבא לקח את הכסף ולא גמר את הבית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הוא התחיל לעשות שיפוצים לפני קרוב 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וההורים נפרדו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אבי הנאשם מתגורר בביתו אצל הוריו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משנאמר לו כי הנאשם מסר שהיה בן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 החלו השיפוצים בבית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חזר הסב ואמר כי הנאשם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נולד וגדל אצלי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משום שאמו לא ידעה כיצד לגדלו בהיותה אם צעירה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לכן לדבריו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לקחה אותו אשתי וטפלה בו מהיום הראשון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גידלתי אותו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חיתלתי אותו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בניתי בשבילו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מה לא עשיתי</w:t>
      </w:r>
      <w:r>
        <w:rPr>
          <w:rFonts w:cs="David" w:ascii="David" w:hAnsi="David"/>
          <w:b/>
          <w:bCs/>
          <w:rtl w:val="true"/>
        </w:rPr>
        <w:t xml:space="preserve">? </w:t>
      </w:r>
      <w:r>
        <w:rPr>
          <w:rFonts w:ascii="David" w:hAnsi="David"/>
          <w:b/>
          <w:b/>
          <w:bCs/>
          <w:rtl w:val="true"/>
        </w:rPr>
        <w:t>אני הייתי אבא שלו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אביו לא התייחס אליו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אמו של הנאשם התגוררה במרחק של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 מביתם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ובאה לראותו מידי 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כיום הוא מגדל את כל חמשת הילדים של 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ילד שנפל ושבר את רגליו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נכדים שנולדו לבנו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עצמו עובד בניקיון בקופת חולים בחדרה ובעבודות נוספות על מנת שיוכל לפרנס את נכדיו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אמו של הנאשם עובדת בניקיון בביה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רמב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-993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הנאשם עצמו עובד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עוזר לכלכלת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ונישא לאחרונה לאשתו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שנמצאה באולם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בחתונה שהסב ארגן עבור הזוג הצעיר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הגישה תעודת הנישואין הכתובה בשפה הערבית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תמונה על מגנט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והזמנה לחתונה בעברית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שממנה עולה כי חתונת הנאשם נקבעה ליום </w:t>
      </w:r>
      <w:r>
        <w:rPr>
          <w:rFonts w:cs="David" w:ascii="David" w:hAnsi="David"/>
        </w:rPr>
        <w:t>11/10/22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והסנגור אף ציין כי אשתו של הנאשם  מצויה בתחילת הריונה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993"/>
        <w:jc w:val="both"/>
        <w:rPr>
          <w:rFonts w:ascii="David" w:hAnsi="David" w:cs="David"/>
          <w:b/>
          <w:bCs/>
          <w:sz w:val="8"/>
          <w:szCs w:val="8"/>
        </w:rPr>
      </w:pPr>
      <w:r>
        <w:rPr>
          <w:rFonts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בחקירה הנגדית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ידע הסב לומר כיצד מתקשרים הנתונים שסיפר עם העבירות 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לא היה מעוניין להעיד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בעמדו על כך שמדובר בבית נורמטיבי לחלוטין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משטענה מאשימה כי מדובר בעד אופי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השיב הסב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אני נגד זה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לי מה להעיד על זה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בארבע השנים האחרונות סובלת אשתו מסוכרת ומאי ספיקת 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 ידע להסביר מדוע מסר הנאשם לשירות המבחן כי נשר ממערכת החינוך לאחר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עקב מצבה הבריאותי של סבתו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באמרו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היא הייתה חולה אבל מצבה החמיר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הוא גר אצלה הוא צריך לטפל בה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הסב אישר כי בוצע ירי לעבר ביתו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 xml:space="preserve">לפני שנת 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בחודש ספטמבר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אוקטובר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לדבריו הירי בוצע לעבר אחיו של הנאשם בן 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סיים לימודיו ועבד לפרנסת המשפחה ולמימון לימודיה של אחותו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וירו עליו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בצהריים מחוץ לבית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הוא עצמו היה בעבודה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המשטרה לא עשו כלום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באה משאית להוריד לי בלוקים וירו על הילד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ידוע לו מי ביצע את הירי האמור ומדוע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והוגשה תלונה במשטרה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משעומת עם דבריו של הנאשם בתסקיר כי היה סכסוך בין משפחות ואיומים מצד משפחה אחרת השיב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אנחנו לא יודעים מכלום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יורים עלינו על הבית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זה לא איומים</w:t>
      </w:r>
      <w:r>
        <w:rPr>
          <w:rFonts w:cs="David" w:ascii="David" w:hAnsi="David"/>
          <w:b/>
          <w:bCs/>
          <w:rtl w:val="true"/>
        </w:rPr>
        <w:t xml:space="preserve">? </w:t>
      </w:r>
      <w:r>
        <w:rPr>
          <w:rFonts w:ascii="David" w:hAnsi="David"/>
          <w:b/>
          <w:b/>
          <w:bCs/>
          <w:rtl w:val="true"/>
        </w:rPr>
        <w:t>זה איומים שיורים עלינו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אני לא מסוכסך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ירו על אח שלו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 סכסוכים במשפחות אחרות לא אצלנו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2-10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16-19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</w:t>
      </w:r>
      <w:r>
        <w:rPr>
          <w:rFonts w:cs="David" w:ascii="David" w:hAnsi="David"/>
          <w:rtl w:val="true"/>
        </w:rPr>
        <w:t>').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ind w:end="-993"/>
        <w:jc w:val="both"/>
        <w:rPr>
          <w:rFonts w:ascii="David" w:hAnsi="David" w:cs="David"/>
          <w:sz w:val="14"/>
          <w:szCs w:val="14"/>
          <w:lang w:val="en-IL" w:eastAsia="en-IL"/>
        </w:rPr>
      </w:pPr>
      <w:r>
        <w:rPr>
          <w:rFonts w:cs="David" w:ascii="David" w:hAnsi="David"/>
          <w:sz w:val="14"/>
          <w:szCs w:val="14"/>
          <w:rtl w:val="true"/>
          <w:lang w:val="en-IL" w:eastAsia="en-IL"/>
        </w:rPr>
      </w:r>
    </w:p>
    <w:p>
      <w:pPr>
        <w:pStyle w:val="Normal"/>
        <w:spacing w:lineRule="auto" w:line="360"/>
        <w:ind w:firstLine="720" w:end="-993"/>
        <w:jc w:val="both"/>
        <w:rPr>
          <w:b/>
          <w:bCs/>
          <w:u w:val="single"/>
          <w:lang w:val="en-IL" w:eastAsia="en-IL"/>
        </w:rPr>
      </w:pPr>
      <w:r>
        <w:rPr>
          <w:b/>
          <w:b/>
          <w:bCs/>
          <w:u w:val="single"/>
          <w:rtl w:val="true"/>
          <w:lang w:val="en-IL" w:eastAsia="en-IL"/>
        </w:rPr>
        <w:t>טיעוני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הצדדים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לעונש</w:t>
      </w:r>
    </w:p>
    <w:p>
      <w:pPr>
        <w:pStyle w:val="Normal"/>
        <w:spacing w:lineRule="auto" w:line="360"/>
        <w:ind w:end="-993"/>
        <w:jc w:val="both"/>
        <w:rPr>
          <w:b/>
          <w:bCs/>
          <w:u w:val="single"/>
          <w:lang w:val="en-IL" w:eastAsia="en-IL"/>
        </w:rPr>
      </w:pPr>
      <w:r>
        <w:rPr>
          <w:b/>
          <w:bCs/>
          <w:lang w:val="en-IL" w:eastAsia="en-IL"/>
        </w:rPr>
        <w:t>10</w:t>
      </w:r>
      <w:r>
        <w:rPr>
          <w:b/>
          <w:bCs/>
          <w:rtl w:val="true"/>
          <w:lang w:val="en-IL" w:eastAsia="en-IL"/>
        </w:rPr>
        <w:t>.</w:t>
        <w:tab/>
      </w:r>
      <w:r>
        <w:rPr>
          <w:b/>
          <w:b/>
          <w:bCs/>
          <w:u w:val="single"/>
          <w:rtl w:val="true"/>
          <w:lang w:val="en-IL" w:eastAsia="en-IL"/>
        </w:rPr>
        <w:t>טיעוני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המאשימה</w:t>
      </w:r>
    </w:p>
    <w:p>
      <w:pPr>
        <w:pStyle w:val="Normal"/>
        <w:spacing w:lineRule="auto" w:line="360"/>
        <w:ind w:start="720" w:end="-993"/>
        <w:jc w:val="both"/>
        <w:rPr>
          <w:b/>
          <w:bCs/>
          <w:lang w:val="en-IL" w:eastAsia="en-IL"/>
        </w:rPr>
      </w:pP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עתרה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להשית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התחתון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לשיטתה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הנדון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בטווח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מותנה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משמעותי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וקנס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כספי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משמעותי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b/>
          <w:bCs/>
          <w:sz w:val="10"/>
          <w:szCs w:val="10"/>
          <w:lang w:val="en-IL" w:eastAsia="en-IL"/>
        </w:rPr>
      </w:pPr>
      <w:r>
        <w:rPr>
          <w:b/>
          <w:bCs/>
          <w:sz w:val="10"/>
          <w:szCs w:val="10"/>
          <w:rtl w:val="true"/>
          <w:lang w:val="en-IL" w:eastAsia="en-IL"/>
        </w:rPr>
      </w:r>
    </w:p>
    <w:p>
      <w:pPr>
        <w:pStyle w:val="Normal"/>
        <w:spacing w:lineRule="auto" w:line="360"/>
        <w:ind w:start="720" w:end="-993"/>
        <w:jc w:val="both"/>
        <w:rPr/>
      </w:pPr>
      <w:r>
        <w:rPr>
          <w:b/>
          <w:b/>
          <w:bCs/>
          <w:rtl w:val="true"/>
          <w:lang w:val="en-IL" w:eastAsia="en-IL"/>
        </w:rPr>
        <w:t>א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בפרטה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מנגנון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גזירת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תיקון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113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12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הדגישה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כ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המיוחדת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הגלומה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נוכח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ושכיחה</w:t>
      </w:r>
      <w:r>
        <w:rPr>
          <w:rtl w:val="true"/>
        </w:rPr>
        <w:t>, 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" - </w:t>
      </w:r>
      <w:r>
        <w:rPr>
          <w:rtl w:val="true"/>
        </w:rPr>
        <w:t>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תקיף</w:t>
      </w:r>
      <w:r>
        <w:rPr>
          <w:rtl w:val="true"/>
        </w:rPr>
        <w:t xml:space="preserve">,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ולשכמותו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-993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993"/>
        <w:jc w:val="both"/>
        <w:rPr/>
      </w:pP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רוכשי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הקצה</w:t>
      </w:r>
      <w:r>
        <w:rPr>
          <w:rtl w:val="true"/>
        </w:rPr>
        <w:t xml:space="preserve">, </w:t>
      </w:r>
      <w:r>
        <w:rPr>
          <w:rtl w:val="true"/>
        </w:rPr>
        <w:t>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sz w:val="14"/>
          <w:szCs w:val="14"/>
          <w:lang w:val="en-IL" w:eastAsia="en-IL"/>
        </w:rPr>
      </w:pPr>
      <w:r>
        <w:rPr>
          <w:sz w:val="14"/>
          <w:szCs w:val="14"/>
          <w:rtl w:val="true"/>
          <w:lang w:val="en-IL" w:eastAsia="en-IL"/>
        </w:rPr>
      </w:r>
    </w:p>
    <w:p>
      <w:pPr>
        <w:pStyle w:val="Normal"/>
        <w:spacing w:lineRule="auto" w:line="360"/>
        <w:ind w:start="720" w:end="-993"/>
        <w:jc w:val="both"/>
        <w:rPr/>
      </w:pPr>
      <w:r>
        <w:rPr>
          <w:b/>
          <w:b/>
          <w:bCs/>
          <w:rtl w:val="true"/>
          <w:lang w:val="en-IL" w:eastAsia="en-IL"/>
        </w:rPr>
        <w:t>הערכים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החברתיים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המוגנים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שנפגעו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b/>
          <w:bCs/>
        </w:rPr>
      </w:pP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ועיקרי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בשליטתו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ind w:start="720" w:end="-993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ascii="David" w:hAnsi="David"/>
          <w:rtl w:val="true"/>
        </w:rPr>
        <w:t xml:space="preserve"> פרקליט המדינה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מדיניות ענישה בעבירות נשק ומטעני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חבלה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עודכנה ביום </w:t>
      </w:r>
      <w:r>
        <w:rPr>
          <w:rFonts w:cs="David" w:ascii="David" w:hAnsi="David"/>
        </w:rPr>
        <w:t>13/2/22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שלפיה </w:t>
      </w:r>
      <w:r>
        <w:rPr>
          <w:rFonts w:ascii="David" w:hAnsi="David"/>
          <w:rtl w:val="true"/>
        </w:rPr>
        <w:t xml:space="preserve">מתחם המוצא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>ות 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החזקה של רובה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תת מקלע</w:t>
      </w:r>
      <w:r>
        <w:rPr>
          <w:rFonts w:ascii="David" w:hAnsi="David"/>
          <w:rtl w:val="true"/>
        </w:rPr>
        <w:t xml:space="preserve"> ה</w:t>
      </w:r>
      <w:r>
        <w:rPr>
          <w:rFonts w:ascii="David" w:hAnsi="David"/>
          <w:rtl w:val="true"/>
        </w:rPr>
        <w:t xml:space="preserve">וא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אשר לנסיבות שאינן קשורות בביצוע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ציינה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לקולה את הודייתו של הנאשם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החיסכון בזמן שיפוטי 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והיותו 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 טענה כי הנאשם אינו 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סובל מלקות כלשהי ואינו קרוב לסייג לאחריות 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ובחר לבצע את העבירה כשהוא מבין היטב את משמעות מעשיו ואת השלכותיהם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היא הדגישה כי בסופו של יום נמנע שירות המבחן מהמלצה טיפולית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וסייג דבריו למצב שבו ימצא </w:t>
      </w:r>
      <w:r>
        <w:rPr>
          <w:rFonts w:ascii="David" w:hAnsi="David"/>
          <w:b/>
          <w:b/>
          <w:bCs/>
          <w:rtl w:val="true"/>
        </w:rPr>
        <w:t>בית המשפט</w:t>
      </w:r>
      <w:r>
        <w:rPr>
          <w:rFonts w:ascii="David" w:hAnsi="David"/>
          <w:rtl w:val="true"/>
        </w:rPr>
        <w:t xml:space="preserve"> לנכון להטיל עליו ענישה שיקומית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עיון בתסקיר מיום </w:t>
      </w:r>
      <w:r>
        <w:rPr>
          <w:rFonts w:cs="David" w:ascii="David" w:hAnsi="David"/>
        </w:rPr>
        <w:t>31/10/22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 כי שירות המבחן התקשה להעריך את מידת יכולתו של הנאשם להירתם ולהיתרם מהליך טיפולי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בשל עמדותיו האמביוולנטיות לגבי הצורך שלו בקשר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מאפייני אישיותו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וחומרת העבירות שביצע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מכאן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בשורה התחתונה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עמד השירות עומד על הספק בדבר יכולתו של הנאשם להתגייס להליך טיפולי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לתסקיר המעצר שהוגש על ידי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כי תסקיר מעצר לא ישמש כתסקיר לעונש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ייעודו הוא לסייע לבית המשפט בשני עניינים בלבד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קביעת עילת המעצר ובחינת חלופת מעצר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ואין מקום להסתמך עליו לעניין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David" w:hAnsi="David"/>
          <w:rtl w:val="true"/>
        </w:rPr>
        <w:t>עוד 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הנדון 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6720/16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7/3/17</w:t>
      </w:r>
      <w:r>
        <w:rPr>
          <w:rtl w:val="true"/>
        </w:rPr>
        <w:t>):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יש לחזור ולהבהיר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כי הגם שישנה חשיבות לשיקולי השיקום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הם אינם חזות הכל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ובצידם ניצבים שיקולי הגמול וההרתעה</w:t>
      </w:r>
      <w:r>
        <w:rPr>
          <w:rFonts w:cs="Arial" w:ascii="Arial" w:hAnsi="Arial"/>
          <w:sz w:val="22"/>
          <w:szCs w:val="22"/>
          <w:rtl w:val="true"/>
        </w:rPr>
        <w:t xml:space="preserve">". </w:t>
      </w:r>
    </w:p>
    <w:p>
      <w:pPr>
        <w:pStyle w:val="Normal"/>
        <w:spacing w:lineRule="auto" w:line="360"/>
        <w:ind w:start="720" w:end="-99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993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8/12/21</w:t>
      </w:r>
      <w:r>
        <w:rPr>
          <w:rtl w:val="true"/>
        </w:rPr>
        <w:t xml:space="preserve">, </w:t>
      </w:r>
      <w:r>
        <w:rPr>
          <w:rtl w:val="true"/>
        </w:rPr>
        <w:t>והקובע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מזערי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;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start="720" w:end="-993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993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8"/>
          <w:szCs w:val="18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-993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טיעוני ההגנה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ההגנה עתרה שלא למצות את הדין עם הנאשם ולהשית עליו עונש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המצוי ברף התחתון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הנע לשיטתה במקרה </w:t>
      </w:r>
      <w:r>
        <w:rPr>
          <w:rFonts w:ascii="David" w:hAnsi="David"/>
          <w:b/>
          <w:b/>
          <w:bCs/>
          <w:rtl w:val="true"/>
        </w:rPr>
        <w:t>הנדון בטווח שבין מספר חודשי מאסר לריצוי בעבודות שירות 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b/>
          <w:bCs/>
          <w:sz w:val="10"/>
          <w:szCs w:val="10"/>
        </w:rPr>
      </w:pPr>
      <w:r>
        <w:rPr>
          <w:rFonts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מבלי להקל ראש בחומרת העבירות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הסנגור ליתן משקל לקולה לכך שהנאשם החזיק בנשק לצורך הגנה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למשך זמן קצר עד שנתפס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בנוסף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יודע ומבין את האיסור המוחלט שבהחזקת נשק ואת הסיכון הנשקף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עשה כל שימוש בנשק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גם במהלך הטיעון לעונש עמד הסנגור על כך שסבו של הנאשם לא יישאל שאלות על הרקע לירי לעבר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הביא לשיטתו את הנאשם לרכוש את הנשק ולהחזיק בו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כל שטען הוא כי היה קיים 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עניין שבשגרה בכפר מגוריו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הסב אינו מודע לכל הסכסוכים של בניו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באומרו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יש סכסוכים בכפר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זה כמעט בחזקת ידיעתו של בית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ירו עליהם ויש סכסוך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הוא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הסב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לא מיקד את הסכסוך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 המשפט יתייחס לזה איך שהוא רוצה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 </w:t>
      </w:r>
      <w:r>
        <w:rPr>
          <w:rFonts w:cs="David" w:ascii="David" w:hAnsi="David"/>
        </w:rPr>
        <w:t>22-30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התנגד למתחם הענישה המבוקש על ידי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בטענה שאינו הולם את נסיבותיו של המקרה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גם התחשב בכך שתיקון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אינו חל על המקרה הנדון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בהתייחסו לפסקי הדין שאליהם הפנתה המאשימה לתמיכה בעמדתה לעניין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כי מדובר במקרים שנסיבותיהם חמורות מנסיבותיו של המקרה הנדון וכי אין בהם ללמד על המתחם ההולם את העבירות שביצע הנאשם הנדון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ind w:start="720" w:end="-993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אשר לנסיבות שאינן קשורות בביצוע העבירות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 הסנגור ליתן משקל לקולה להודייתו המידית של הנאשם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חסכה זמן שיפוטי 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ולאחריות המלאה שנטל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עליהם הוא מצר מאוד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כן ביקש ליתן משקל משמעותי </w:t>
      </w:r>
      <w:r>
        <w:rPr>
          <w:rFonts w:ascii="David" w:hAnsi="David"/>
          <w:b/>
          <w:b/>
          <w:bCs/>
          <w:rtl w:val="true"/>
        </w:rPr>
        <w:t>לגילו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לעברו הנקי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לעובדה כי זהו הליך פלילי ראשון לחובתו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ולנסיבותיו האישיות הלא פשוטות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זה חזר הסנגור על דברי הסב ודברי הנאשם לקצינת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מינקות גודל הנאשם על ידי סבו אשר שימש לו כאב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במהלך הזמן נולדו לו ארבעה אחים שגודלו על ידי 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הוא גדל בלעדיהם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 עד לפי כתשע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עברו גם אמו ואחאיו להתגורר בבית סבו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ומאז חל נתק סופי בין הנאשם לבין 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סבו של הנאשם הוא אדם נורמטיבי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שכל חייו התפרנס מעבודות נקיון ועבודות אחזקה שונות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ומחזיק את משפחתו בשיניים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כשילדיו מועדים הוא מושך אותם אליהם ומגדל את נכדיו בעצמו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b/>
          <w:bCs/>
          <w:sz w:val="10"/>
          <w:szCs w:val="10"/>
        </w:rPr>
      </w:pPr>
      <w:r>
        <w:rPr>
          <w:rFonts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הוסיף וטען כי עסקינן בנאשם אשר ניהל אורח חיים נורמטיבי עד להסתבכותו בעבירה הנדונה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המהווה אירוע חד פעמי ויוצא דופן בחייו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עובד מגיל צעיר על מנת לעזור בפרנסת סבו וסבתו ובגידול שאר אחיו הצעירים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בסיוע במימון לימודי הסיעוד של אחותו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עובר למעצרו בתיק זה עבד לסירוגין במשך </w:t>
      </w:r>
      <w:r>
        <w:rPr>
          <w:rFonts w:cs="David" w:ascii="David" w:hAnsi="David"/>
        </w:rPr>
        <w:t>3-4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במסעדת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טורקיז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בבית יצחק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גם 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היה עצור מאחורי סורג ובריח בין התאריכים </w:t>
      </w:r>
      <w:r>
        <w:rPr>
          <w:rFonts w:cs="David" w:ascii="David" w:hAnsi="David"/>
        </w:rPr>
        <w:t>3/12/21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17/2/22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מכן נעצר באזוק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ומיום </w:t>
      </w:r>
      <w:r>
        <w:rPr>
          <w:rFonts w:cs="David" w:ascii="David" w:hAnsi="David"/>
        </w:rPr>
        <w:t>24/7/22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שוחרר למעצר בית עם חלונות אוורור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ביקש להתחשב בכך שהנאשם שיתף פעולה באופן מלא בהליכי הפיקוח על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ונפגש עם קצין המבחן פעמים 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כעולה גם מתסקיר המעצר המשלים מיום </w:t>
      </w:r>
      <w:r>
        <w:rPr>
          <w:rFonts w:cs="David" w:ascii="David" w:hAnsi="David"/>
        </w:rPr>
        <w:t>17/7/22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 שיתף הנאשם את קצין המבחן כי הוא אינו מזדהה עם כוחניות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בדרך כלל בחר להתרחק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מהסביבה הטעונה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האווירה הכאוטית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באזור מגוריו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השתלבותו בעבודה קבועה ויציבה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 נהג לבלות את רוב זמנו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ציין הסנגור כי מנהל מסעדת טורקיז נכח בדיון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ועקב כך התבקש התסקיר המשלים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ממנו עולה כי הביע נכונות לקלוט אותו לעבודתו הקודמת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שהדברים לא השתקפו בפרוטוקול הדיון בהליכי המעצר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הפנה לאמור בתסקירי שירות המבחן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שמהם עולה כי האחרון שיתף פעולה עם שירות המבחן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שיתוף מחוויות חייו ומעולמו הרגשי באופן שמאפשר פתח להליך 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הפנה להמלצת השירות בתסקיר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כי בשיקולי גזר הדין יילקחו בחשבון גילו הצעיר של הנאשם וכי עסקינן בהליך פלילי ראשון לחובתו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-993"/>
        <w:jc w:val="both"/>
        <w:rPr>
          <w:rFonts w:ascii="David" w:hAnsi="David" w:cs="David"/>
          <w:b/>
          <w:bCs/>
          <w:sz w:val="6"/>
          <w:szCs w:val="6"/>
        </w:rPr>
      </w:pPr>
      <w:r>
        <w:rPr>
          <w:rFonts w:cs="David" w:ascii="David" w:hAnsi="David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עוד ביקש הסנגור להביא בחשבון שהנאשם נישא לאחרונה בתאריך </w:t>
      </w:r>
      <w:r>
        <w:rPr>
          <w:rFonts w:cs="David" w:ascii="David" w:hAnsi="David"/>
        </w:rPr>
        <w:t>11/10/22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עתיד להפוך בקרוב לאב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 כל האמור לעיל ביקש הסנגור להשית על הנאשם מאסר לריצוי בעבודות שירות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לחלופין עתר כי אם יושת על הנאשם עונש מאסר בפועל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תבקש ההגנה לנכות את ימי מעצרו ולהתחשב בתקופת מעצרו באזוק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שבתום התקופה זו יוכל הנאשם לחזור לבית שהסב בונה לו ולאשתו בתוך מתחם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ולגדל בו את התינוק שייוולד 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end="-993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דברי הנאשם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-993"/>
        <w:jc w:val="both"/>
        <w:rPr/>
      </w:pPr>
      <w:r>
        <w:rPr>
          <w:rFonts w:ascii="David" w:hAnsi="David"/>
          <w:rtl w:val="true"/>
        </w:rPr>
        <w:t xml:space="preserve">בפתח דבריו </w:t>
      </w:r>
      <w:r>
        <w:rPr>
          <w:rFonts w:ascii="David" w:hAnsi="David"/>
          <w:rtl w:val="true"/>
        </w:rPr>
        <w:t xml:space="preserve">וגם לאחר מכן </w:t>
      </w:r>
      <w:r>
        <w:rPr>
          <w:rFonts w:ascii="David" w:hAnsi="David"/>
          <w:rtl w:val="true"/>
        </w:rPr>
        <w:t xml:space="preserve">אמר הנאשם כי הוא מודע לכך שעשה טעות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נכון החזקתי את הנשק אבל לא יריתי ולא זה</w:t>
      </w:r>
      <w:r>
        <w:rPr>
          <w:rFonts w:cs="David" w:ascii="David" w:hAnsi="David"/>
          <w:b/>
          <w:bCs/>
          <w:rtl w:val="true"/>
        </w:rPr>
        <w:t xml:space="preserve">.. </w:t>
      </w:r>
      <w:r>
        <w:rPr>
          <w:rFonts w:ascii="David" w:hAnsi="David"/>
          <w:b/>
          <w:b/>
          <w:bCs/>
          <w:rtl w:val="true"/>
        </w:rPr>
        <w:t>רק הגנה עצמית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חלף שבוע מרגע שקיבל לידיו את הנשק ועד שנתפס</w:t>
      </w:r>
      <w:r>
        <w:rPr>
          <w:rFonts w:cs="David" w:ascii="David" w:hAnsi="David"/>
          <w:rtl w:val="true"/>
        </w:rPr>
        <w:t xml:space="preserve">, "... </w:t>
      </w:r>
      <w:r>
        <w:rPr>
          <w:rFonts w:ascii="David" w:hAnsi="David"/>
          <w:b/>
          <w:b/>
          <w:bCs/>
          <w:rtl w:val="true"/>
        </w:rPr>
        <w:t>אני לא רציתי להחזיק אותו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מה את חושבת שאני רציתי להחזיק נשק</w:t>
      </w:r>
      <w:r>
        <w:rPr>
          <w:rFonts w:cs="David" w:ascii="David" w:hAnsi="David"/>
          <w:b/>
          <w:bCs/>
          <w:rtl w:val="true"/>
        </w:rPr>
        <w:t xml:space="preserve">? </w:t>
      </w:r>
      <w:r>
        <w:rPr>
          <w:rFonts w:ascii="David" w:hAnsi="David"/>
          <w:b/>
          <w:b/>
          <w:bCs/>
          <w:rtl w:val="true"/>
        </w:rPr>
        <w:t>כמעט חודשיים ומשהו יורים עלינו בוקר ערב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בוקר ערב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המשטרה לא עושה שום דבר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הוא מסר כי </w:t>
      </w:r>
      <w:r>
        <w:rPr>
          <w:rFonts w:ascii="David" w:hAnsi="David"/>
          <w:rtl w:val="true"/>
        </w:rPr>
        <w:t>הירי עליהם בוצע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שנה שעברה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כשבוע לאחר שהחל הירי הוא רכש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ושבוע לאחר מכן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נתפס כאמור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</w:t>
      </w:r>
      <w:r>
        <w:rPr>
          <w:rFonts w:ascii="David" w:hAnsi="David"/>
          <w:rtl w:val="true"/>
        </w:rPr>
        <w:t xml:space="preserve">עבודה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אצל אורי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טורקיז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שבבית יצחק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הייתי עובד בהכ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הייתה לו חנות לרהיטים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הייתי עוזר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במטבח כאילו סתם לדוגמה אין שוטף כלים אני אעבוד שוטף כלים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עוזר טבח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על הבר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איפה שיש עבודה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עבדתי אצלו כמעט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הייתי עוזב וחוזר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חודש ככה חודש חוזר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הייתי עובד גם עם בן דוד שלי באולם בעמק חפר אולם אודיון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אירועים בעמק חפר באזור התעשייה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עבדתי בניקיון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וציין כי </w:t>
      </w:r>
      <w:r>
        <w:rPr>
          <w:rFonts w:ascii="David" w:hAnsi="David"/>
          <w:rtl w:val="true"/>
        </w:rPr>
        <w:t>עוד כמה חודשים 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וולד לו ילד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David"/>
        <w:ind w:hanging="720"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רבות נכתב על הקושי בגזירת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מקל וחומר כאשר עסקינן בנאשם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ביצע עבירות חמורות המסכנות את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העיקרון המנחה את בתי המשפט בעת גזירת העונש הוא עקרון ההלימה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דהיינו יחס הולם בין החומרה של מעשה העבירה בנסיבותיו ומידת אשמתו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סוג העונש המוטל עליו ומידתו </w:t>
      </w:r>
      <w:r>
        <w:rPr>
          <w:rFonts w:cs="David" w:ascii="David" w:hAnsi="David"/>
          <w:rtl w:val="true"/>
        </w:rPr>
        <w:t>(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טרם גזירת העונש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לקבוע את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המבוסס על נסיבות ביצוע העבירה הייחודית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שנפגעו מביצועה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מדיניות הענישה הנהוגה ונסיבות נוספות הקשורות בביצוע העבירה </w:t>
      </w:r>
      <w:r>
        <w:rPr>
          <w:rFonts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ג</w:t>
        </w:r>
      </w:hyperlink>
      <w:r>
        <w:rPr>
          <w:rFonts w:ascii="David" w:hAnsi="David"/>
          <w:rtl w:val="true"/>
        </w:rPr>
        <w:t xml:space="preserve"> ו</w:t>
      </w:r>
      <w:r>
        <w:rPr>
          <w:rFonts w:cs="David" w:ascii="David" w:hAnsi="David"/>
          <w:rtl w:val="true"/>
        </w:rPr>
        <w:t>-</w:t>
      </w:r>
      <w:hyperlink r:id="rId19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</w:hyperlink>
      <w:r>
        <w:rPr>
          <w:rFonts w:ascii="David" w:hAnsi="David"/>
          <w:rtl w:val="true"/>
        </w:rPr>
        <w:t xml:space="preserve"> 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ענישה היא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 הענישה ההולמת על בית המשפט לאזן בין מספר אינטרסים שונים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תדירות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אופן ומידת ההשפעה שלהן על החברה 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 גיסא נסיבותיו האישיות של מבצע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אפשרויות שיקום ועוד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חומרת העבירות והערכים החברתיים שנפגעו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>אין צורך להכביר מילים אודות חומרתן של עבירות בנשק בכלל וחומרת מעשיו של הנאשם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פוטנציאל הסיכון הרב הגלום בהם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מעובדות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שבהן הודה הנאשם עולה כי בתאריך </w:t>
      </w:r>
      <w:r>
        <w:rPr>
          <w:rFonts w:cs="David" w:ascii="David" w:hAnsi="David"/>
        </w:rPr>
        <w:t>31/12/21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בשעת 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 על גופו ובחצרו נשק ואביזר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בלא רשות על פי דין להחזקתם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>תת מקלע מאולתר ומחסנית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החוק והפסיקה ייחסו לעבירות בנשק חומרה מיוחדת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ההשלכות הרות האסון ופוטנציאל הסיכון הרב הגלום בביצוען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נפסק לא אחת כי זמינותו של נשק חם ורב עוצמה בעל פוטנציאל להסלמה בעבירות אלימות מסוגים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מחייבת ביטוי עונשי הולם והחמרה בענישה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על הסיכון הגלום בעבירות בנשק ראו 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 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סלימאן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19/1/14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start="720" w:end="-851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start="1440" w:end="-851"/>
        <w:jc w:val="both"/>
        <w:rPr>
          <w:rFonts w:ascii="David" w:hAnsi="David" w:cs="David"/>
          <w:color w:val="000000"/>
        </w:rPr>
      </w:pP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עבירות המבוצעות בנשק – לרבות רכישה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>אכן</w:t>
      </w:r>
      <w:r>
        <w:rPr>
          <w:rFonts w:cs="Arial" w:ascii="Arial" w:hAnsi="Arial"/>
          <w:sz w:val="22"/>
          <w:szCs w:val="22"/>
          <w:rtl w:val="true"/>
        </w:rPr>
        <w:t>, "</w:t>
      </w:r>
      <w:r>
        <w:rPr>
          <w:rFonts w:ascii="Arial" w:hAnsi="Arial" w:cs="Arial"/>
          <w:sz w:val="22"/>
          <w:sz w:val="22"/>
          <w:szCs w:val="22"/>
          <w:rtl w:val="true"/>
        </w:rPr>
        <w:t>התגלגלותם</w:t>
      </w:r>
      <w:r>
        <w:rPr>
          <w:rFonts w:cs="Arial" w:ascii="Arial" w:hAnsi="Arial"/>
          <w:sz w:val="22"/>
          <w:szCs w:val="22"/>
          <w:rtl w:val="true"/>
        </w:rPr>
        <w:t xml:space="preserve">" </w:t>
      </w:r>
      <w:r>
        <w:rPr>
          <w:rFonts w:ascii="Arial" w:hAnsi="Arial" w:cs="Arial"/>
          <w:sz w:val="22"/>
          <w:sz w:val="22"/>
          <w:szCs w:val="22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>אין לדעת מה יעלה בגורלם של כלי נשק אלה ולאילו תוצאות הרסניות יובילו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>ודוק</w:t>
      </w:r>
      <w:r>
        <w:rPr>
          <w:rFonts w:cs="Arial" w:ascii="Arial" w:hAnsi="Arial"/>
          <w:sz w:val="22"/>
          <w:szCs w:val="22"/>
          <w:rtl w:val="true"/>
        </w:rPr>
        <w:t xml:space="preserve">: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הסיכון שנשקף לשלום הציבור צריך להילקח בחשבון על</w:t>
      </w:r>
      <w:r>
        <w:rPr>
          <w:rFonts w:cs="Arial" w:ascii="Arial" w:hAnsi="Arial"/>
          <w:sz w:val="22"/>
          <w:szCs w:val="22"/>
          <w:u w:val="single"/>
          <w:rtl w:val="true"/>
        </w:rPr>
        <w:t>-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ידי כל מי שמחזיק בידו נשק שלא כדין – גם אם אינו מחזיק בו למטרת ביצוען של עבירות אחרות</w:t>
      </w:r>
      <w:r>
        <w:rPr>
          <w:rFonts w:cs="Arial" w:ascii="Arial" w:hAnsi="Arial"/>
          <w:sz w:val="22"/>
          <w:szCs w:val="22"/>
          <w:u w:val="single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Arial" w:ascii="Arial" w:hAnsi="Arial"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באשר המחזיק בו נתון תמיד לחשש שיתפתה לעשות בו שימוש</w:t>
      </w:r>
      <w:r>
        <w:rPr>
          <w:rFonts w:cs="Arial" w:ascii="Arial" w:hAnsi="Arial"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ולו ברגעי לחץ ופחד</w:t>
      </w:r>
      <w:r>
        <w:rPr>
          <w:rFonts w:cs="Arial" w:ascii="Arial" w:hAnsi="Arial"/>
          <w:sz w:val="22"/>
          <w:szCs w:val="22"/>
          <w:rtl w:val="true"/>
        </w:rPr>
        <w:t xml:space="preserve">...".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ההדגשה אינה במקור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color w:val="000000"/>
          <w:sz w:val="14"/>
          <w:szCs w:val="14"/>
        </w:rPr>
      </w:pPr>
      <w:r>
        <w:rPr>
          <w:rFonts w:cs="David" w:ascii="David" w:hAnsi="David"/>
          <w:color w:val="000000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Arial" w:hAnsi="Arial" w:cs="Arial"/>
          <w:color w:val="000000"/>
        </w:rPr>
      </w:pPr>
      <w:r>
        <w:rPr>
          <w:rFonts w:ascii="David" w:hAnsi="David"/>
          <w:color w:val="000000"/>
          <w:rtl w:val="true"/>
        </w:rPr>
        <w:t>עבירות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ובכללם החזקה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הובלה ונשיאת נשק שלא כדין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הפכו למרבה הצער 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מכת מדינה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 ממש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ראו לעניין זה דבריו של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אלרון 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אלהוזייל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25/8/20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כדלהלן</w:t>
      </w:r>
      <w:r>
        <w:rPr>
          <w:rFonts w:cs="David" w:ascii="David" w:hAnsi="David"/>
          <w:color w:val="000000"/>
          <w:rtl w:val="true"/>
        </w:rPr>
        <w:t>: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start="1440" w:end="-851"/>
        <w:jc w:val="both"/>
        <w:rPr>
          <w:rFonts w:ascii="Arial" w:hAnsi="Arial" w:cs="Arial"/>
          <w:color w:val="000000"/>
          <w:sz w:val="8"/>
          <w:szCs w:val="8"/>
        </w:rPr>
      </w:pPr>
      <w:r>
        <w:rPr>
          <w:rFonts w:cs="Arial" w:ascii="Arial" w:hAnsi="Arial"/>
          <w:color w:val="000000"/>
          <w:sz w:val="8"/>
          <w:szCs w:val="8"/>
          <w:rtl w:val="true"/>
        </w:rPr>
      </w:r>
    </w:p>
    <w:p>
      <w:pPr>
        <w:pStyle w:val="Normal"/>
        <w:spacing w:lineRule="auto" w:line="360"/>
        <w:ind w:start="1440" w:end="-851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rtl w:val="true"/>
        </w:rPr>
        <w:t>"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לגופם של דברים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עבירות בנשק הפכו בשנים האחרונות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לתופעה נפוצה בקרב אוכלוסיות שונות בחברה הישראלית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המביאה לעתים מזומנות לפגיעה בחפים מפשע ולאובדן חיי אדם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כתוצאה מכך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בית משפט זה שב וקבע כי מתחייבת החמרה ממשית בענישה על עבירות אלו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 xml:space="preserve">על מנת לשדר מסר מרתיע מפני ביצוען </w:t>
      </w:r>
      <w:r>
        <w:rPr>
          <w:rFonts w:cs="Arial" w:ascii="Arial" w:hAnsi="Arial"/>
          <w:color w:val="000000"/>
          <w:sz w:val="22"/>
          <w:szCs w:val="22"/>
          <w:rtl w:val="true"/>
        </w:rPr>
        <w:t>(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ראו למשל ב</w:t>
      </w:r>
      <w:hyperlink r:id="rId23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4406/19</w:t>
        </w:r>
      </w:hyperlink>
      <w:r>
        <w:rPr>
          <w:rFonts w:cs="Arial" w:ascii="Arial" w:hAnsi="Arial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'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סובח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 xml:space="preserve">פסקאות </w:t>
      </w:r>
      <w:r>
        <w:rPr>
          <w:rFonts w:cs="Arial" w:ascii="Arial" w:hAnsi="Arial"/>
          <w:color w:val="000000"/>
          <w:sz w:val="22"/>
          <w:szCs w:val="22"/>
        </w:rPr>
        <w:t>16</w:t>
      </w:r>
      <w:r>
        <w:rPr>
          <w:rFonts w:cs="Arial" w:ascii="Arial" w:hAnsi="Arial"/>
          <w:color w:val="000000"/>
          <w:sz w:val="22"/>
          <w:szCs w:val="22"/>
          <w:rtl w:val="true"/>
        </w:rPr>
        <w:t>–</w:t>
      </w:r>
      <w:r>
        <w:rPr>
          <w:rFonts w:cs="Arial" w:ascii="Arial" w:hAnsi="Arial"/>
          <w:color w:val="000000"/>
          <w:sz w:val="22"/>
          <w:szCs w:val="22"/>
        </w:rPr>
        <w:t>17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 xml:space="preserve">לחוות דעתי </w:t>
      </w:r>
      <w:r>
        <w:rPr>
          <w:rFonts w:cs="Arial" w:ascii="Arial" w:hAnsi="Arial"/>
          <w:color w:val="000000"/>
          <w:sz w:val="22"/>
          <w:szCs w:val="22"/>
          <w:rtl w:val="true"/>
        </w:rPr>
        <w:t>(</w:t>
      </w:r>
      <w:r>
        <w:rPr>
          <w:rFonts w:cs="Arial" w:ascii="Arial" w:hAnsi="Arial"/>
          <w:color w:val="000000"/>
          <w:sz w:val="22"/>
          <w:szCs w:val="22"/>
        </w:rPr>
        <w:t>5.11.2019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); </w:t>
      </w:r>
      <w:hyperlink r:id="rId24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7344/18</w:t>
        </w:r>
      </w:hyperlink>
      <w:r>
        <w:rPr>
          <w:rFonts w:cs="Arial" w:ascii="Arial" w:hAnsi="Arial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מג</w:t>
      </w:r>
      <w:r>
        <w:rPr>
          <w:rFonts w:cs="Arial" w:ascii="Arial" w:hAnsi="Arial"/>
          <w:color w:val="000000"/>
          <w:sz w:val="22"/>
          <w:szCs w:val="22"/>
          <w:rtl w:val="true"/>
        </w:rPr>
        <w:t>'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יד נ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'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color w:val="000000"/>
          <w:sz w:val="22"/>
          <w:szCs w:val="22"/>
        </w:rPr>
        <w:t>10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 (</w:t>
      </w:r>
      <w:r>
        <w:rPr>
          <w:rFonts w:cs="Arial" w:ascii="Arial" w:hAnsi="Arial"/>
          <w:color w:val="000000"/>
          <w:sz w:val="22"/>
          <w:szCs w:val="22"/>
        </w:rPr>
        <w:t>21.10.2018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))."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 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9830/17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8/3/18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1440" w:end="-851"/>
        <w:jc w:val="both"/>
        <w:rPr>
          <w:rFonts w:ascii="Arial" w:hAnsi="Arial" w:cs="Arial"/>
          <w:sz w:val="8"/>
          <w:szCs w:val="8"/>
        </w:rPr>
      </w:pPr>
      <w:r>
        <w:rPr>
          <w:rFonts w:cs="Arial" w:ascii="Arial" w:hAnsi="Arial"/>
          <w:sz w:val="8"/>
          <w:szCs w:val="8"/>
          <w:rtl w:val="true"/>
        </w:rPr>
      </w:r>
    </w:p>
    <w:p>
      <w:pPr>
        <w:pStyle w:val="Normal"/>
        <w:spacing w:lineRule="auto" w:line="360"/>
        <w:ind w:start="1440" w:end="-851"/>
        <w:jc w:val="both"/>
        <w:rPr>
          <w:rFonts w:ascii="David" w:hAnsi="David" w:cs="David"/>
          <w:sz w:val="2"/>
          <w:szCs w:val="2"/>
        </w:rPr>
      </w:pP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בית משפט זה עמד לא אחת על חומרתן של עבירות הנשק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ועל הסכנה הרבה הטמונה בביצוען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וזאת 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cs="Arial" w:ascii="Arial" w:hAnsi="Arial"/>
          <w:sz w:val="22"/>
          <w:szCs w:val="22"/>
          <w:rtl w:val="true"/>
        </w:rPr>
        <w:t>" (</w:t>
      </w:r>
      <w:hyperlink r:id="rId26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3156/11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זראיעה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5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21.2.2012</w:t>
      </w:r>
      <w:r>
        <w:rPr>
          <w:rFonts w:cs="Arial" w:ascii="Arial" w:hAnsi="Arial"/>
          <w:sz w:val="22"/>
          <w:szCs w:val="22"/>
          <w:rtl w:val="true"/>
        </w:rPr>
        <w:t xml:space="preserve">); </w:t>
      </w:r>
      <w:r>
        <w:rPr>
          <w:rFonts w:ascii="Arial" w:hAnsi="Arial" w:cs="Arial"/>
          <w:sz w:val="22"/>
          <w:sz w:val="22"/>
          <w:szCs w:val="22"/>
          <w:rtl w:val="true"/>
        </w:rPr>
        <w:t>ראו גם</w:t>
      </w:r>
      <w:r>
        <w:rPr>
          <w:rFonts w:cs="Arial" w:ascii="Arial" w:hAnsi="Arial"/>
          <w:sz w:val="22"/>
          <w:szCs w:val="22"/>
          <w:rtl w:val="true"/>
        </w:rPr>
        <w:t xml:space="preserve">: </w:t>
      </w:r>
      <w:hyperlink r:id="rId27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27/17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בסל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מדינת ישראל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1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12.12.2017</w:t>
      </w:r>
      <w:r>
        <w:rPr>
          <w:rFonts w:cs="Arial" w:ascii="Arial" w:hAnsi="Arial"/>
          <w:sz w:val="22"/>
          <w:szCs w:val="22"/>
          <w:rtl w:val="true"/>
        </w:rPr>
        <w:t xml:space="preserve">)). </w:t>
      </w:r>
      <w:r>
        <w:rPr>
          <w:rFonts w:ascii="Arial" w:hAnsi="Arial" w:cs="Arial"/>
          <w:sz w:val="22"/>
          <w:sz w:val="22"/>
          <w:szCs w:val="22"/>
          <w:rtl w:val="true"/>
        </w:rPr>
        <w:t>בהתאם לכך</w:t>
      </w:r>
      <w:r>
        <w:rPr>
          <w:rFonts w:cs="Arial" w:ascii="Arial" w:hAnsi="Arial"/>
          <w:sz w:val="22"/>
          <w:szCs w:val="22"/>
          <w:rtl w:val="true"/>
        </w:rPr>
        <w:t>,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מדיניות הענישה הנהוגה בעבירות אלה היא מדיניות של ענישה מחמירה</w:t>
      </w:r>
      <w:r>
        <w:rPr>
          <w:rFonts w:cs="Arial" w:ascii="Arial" w:hAnsi="Arial"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המחייבת בדרך כלל הטלת עונשי מאסר לריצוי בפועל גם על מי שזו הרשעתו הראשונה</w:t>
      </w:r>
      <w:r>
        <w:rPr>
          <w:rFonts w:cs="Arial" w:ascii="Arial" w:hAnsi="Arial"/>
          <w:sz w:val="22"/>
          <w:szCs w:val="22"/>
          <w:rtl w:val="true"/>
        </w:rPr>
        <w:t>" (</w:t>
      </w:r>
      <w:hyperlink r:id="rId28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6989/13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פרח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13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25.2.2014</w:t>
      </w:r>
      <w:r>
        <w:rPr>
          <w:rFonts w:cs="Arial" w:ascii="Arial" w:hAnsi="Arial"/>
          <w:sz w:val="22"/>
          <w:szCs w:val="22"/>
          <w:rtl w:val="true"/>
        </w:rPr>
        <w:t>))".</w:t>
      </w:r>
      <w:r>
        <w:rPr>
          <w:rFonts w:cs="Arial" w:ascii="Arial" w:hAnsi="Arial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גם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18/7/19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והמובאות שם</w:t>
      </w:r>
      <w:r>
        <w:rPr>
          <w:rFonts w:cs="David" w:ascii="David" w:hAnsi="David"/>
          <w:rtl w:val="true"/>
        </w:rPr>
        <w:t xml:space="preserve">;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8207/19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אליהו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13/7/20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שניהם 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</w:t>
      </w:r>
      <w:r>
        <w:rPr>
          <w:rFonts w:cs="David" w:ascii="David" w:hAnsi="David"/>
          <w:rtl w:val="true"/>
        </w:rPr>
        <w:t xml:space="preserve">;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אלהוייזל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8/7/14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עמית</w:t>
      </w:r>
      <w:r>
        <w:rPr>
          <w:rFonts w:cs="David" w:ascii="David" w:hAnsi="David"/>
          <w:rtl w:val="true"/>
        </w:rPr>
        <w:t xml:space="preserve">;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8416/09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חרבוש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9/6/10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פוגלמן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נפסק לא אחת כי לשם ההגנה על שלום הציבור מפני מבצעיהם של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לבכר את האינטרס הציבורי שבהרתעת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פני נסיבותיו האישיות של הנידון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587/22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נאעסה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22/5/22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והאזכורים שם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144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במסגרת הנסיבות הקשורות בביצוע העבירות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יש להתחשב בכך שאין מדובר באירוע ספונטני אליו נקלע הנאשם שלא בטובתו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אם </w:t>
      </w:r>
      <w:r>
        <w:rPr>
          <w:rFonts w:ascii="David" w:hAnsi="David"/>
          <w:b/>
          <w:b/>
          <w:bCs/>
          <w:rtl w:val="true"/>
        </w:rPr>
        <w:t>במעשים אשר תוכננו על 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הן כעולה מדבריו לקצינת המבחן כי רכש את הנשק והמחסנית והחזיק בהם על רקע סכסוך שנתגלע בין בני משפחתו למשפחה אחרת בכפר מגוריו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מהתנהלותו הנלמדת מעובדות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נתפס בביתו כשהוא נושא את תת המקלע המאולתר על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והמחסנית התואמת לנשק הוחזקה על ידו בחצר הבית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ההגנה הקפידה שלא לחשוף את הנסיבות שעמדו ברקע לרכישתו של תת המקלע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 התייחסות לדבריו של הנאשם לשירות המבחן ובבית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מסר לקצינת המבחן כי על רקע אירוע דריסה של אדם ממשפחה אחרת בכפר על ידי קרוב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התגלע סכסוך בין שתי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שבעטיו בוצע ירי חוזר ונשנה לעבר בית סבו על ידי המשפחה היריבה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לאחרונה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נסגר הסכסוך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בסולחה אם כי לא באופן רשמי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בעקבות סירובה של משפחתו לשלם את שנדרש מהם על ידי המשפחה היריבה לסיום הסכסוך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סבו של הנאשם מסר גרסה 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משמסר כי מדובר בירי בודד שבוצע לעבר אחיו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כל סיבה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אינו יודע מדוע בוצע הירי ועל ידי 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בניגוד לדבריו של הנאשם לשירות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 העיד כי למשפחתו אין כל סכסוך עם משפחה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מסר גרסה פוזיטיבית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ההגנה עמדה על כך שבית המשפט יימנע מלברר את העניין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בנתונים אלה נותרה לפני בית המשפט תמונה עמומה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שלא איששה את גרסת הנאשם לגבי הנסיבות שבהן הוחזק הנשק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מן הנמנע כי חלק משיקולי ההגנה והסב שלא להצטרף לגרסת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ולתאר מצב דברים של ירי בודד בלבד לעבר בית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נועד להציג תמונה המפחיתה את הסיכון כי הנאשם היה עושה שימוש בנשק אלמלא נתפס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ויתכן כי מדובר בנסיבות אחרות לגמרי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בנתונים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הרים הנאשם את נטל ההוכחה לגבי נסיבות שהיו ברקע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בהעדר ראיות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כאמור בסעיף </w:t>
      </w:r>
      <w:hyperlink r:id="rId34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י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כך או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שמטרת החזקת הנשק הייתה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 הגנה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יכולה לשמש הצדקה למעשיו החמורים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ולהפחית מחומרת העבירות שביצע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עוד יינתן משקל </w:t>
      </w:r>
      <w:r>
        <w:rPr>
          <w:rFonts w:ascii="David" w:hAnsi="David"/>
          <w:b/>
          <w:b/>
          <w:bCs/>
          <w:rtl w:val="true"/>
        </w:rPr>
        <w:t>לחומרה לכך שהנאשם החזיק בתת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המהווה נשק התקפי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שפגיעתו רעה וקטלנית ויכולה לגרום לתוצאות הרסניות ביותר לגוף ולנפש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חלקו של הנאשם בביצוע העבירות</w:t>
      </w:r>
      <w:r>
        <w:rPr>
          <w:rFonts w:ascii="David" w:hAnsi="David"/>
          <w:rtl w:val="true"/>
        </w:rPr>
        <w:t xml:space="preserve"> הוא מלא ובלעדי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מדובר </w:t>
      </w:r>
      <w:r>
        <w:rPr>
          <w:rFonts w:ascii="David" w:hAnsi="David"/>
          <w:b/>
          <w:b/>
          <w:bCs/>
          <w:rtl w:val="true"/>
        </w:rPr>
        <w:t>בבגיר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היה מודע לטיב מעשיו ולחומרה הטמונה בביצועם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יכול להימנע מביצועם או למצער לחדול מהם בכל שלב מרגע רכישתו של תת המקלע ועד לתפיסתו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על ידי הסגרתו למשטרה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 נעלם מעיני כי תת המקלע נתפס על ידי המשטרה בטרם עשה בו הנאשם 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בפועל לא נגרם נזק ממעשיו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אך יש לזכור כי תפיסת הנשק לא הייתה קשורה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אירעה בשל חרטתו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כתוצאה מהערנות של כוחות הביטחון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למותר לציין כי אלמלא נתפס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הנזק שיכול היה להיגרם מהשימוש בו או בהמשך מהעברתו לידי ידיים עברייניות או עויינות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היה גדול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לזכור כי לדברי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ביצע את העבירות על רקע קיומו של סכסוך קיים וירי שבוצע לעבר בית משפחתו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התנהלותו של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קרי העובדה כי הנאשם החזיק את תת המקלע המאולתר על גופו בשעת ערב בעת ששהה בתוך ביתו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מלמדת כי התכונן לאפשרות כי ייעשה שימוש בנשק שהוחזק שלא כדין במקרה של ירי נוסף על בית סבו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במקרה של התלקחות הסכסוך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נפסק לא אחת כי הסיכון שנשקף לציבור מעצם החזקתו של 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גם בנסיבות בהן רוכש הנשק לא מחזיק בו לצורך ביצוען של עבירות אחרות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>הוא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המחזיק נתון תמיד לחשש כי יתפתה לעשות בו שימוש ולו ברגעי לחץ ופחד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הדברים מקבלים משנה תוקף במקרה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על רקע הסכסוך הנטען וגרסתו של הנאשם לגביו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גם אין ערובה לכך שאלמלא נתפס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מתגלגל בהמשך לידיים עברייניות או עויינות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b/>
          <w:b/>
          <w:bCs/>
          <w:rtl w:val="true"/>
        </w:rPr>
        <w:t xml:space="preserve">הערכים החברתיים </w:t>
      </w:r>
      <w:r>
        <w:rPr>
          <w:rFonts w:ascii="David" w:hAnsi="David"/>
          <w:rtl w:val="true"/>
        </w:rPr>
        <w:t>שנפגעו כתוצאה מהעבירות שביצע הנאשם הם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הגוף וכן סדרי השלטון והמשפט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המשטר והחברה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מידת הפגיעה בערכים </w:t>
      </w:r>
      <w:r>
        <w:rPr>
          <w:rFonts w:ascii="David" w:hAnsi="David"/>
          <w:rtl w:val="true"/>
        </w:rPr>
        <w:t>אלו היא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וזוהי גם נקודת המוצא בגזירת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כפועל יוצא מחומרת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נוכח המציאות הקשה שחווה המדינה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משהפכה החזקת נשק שלא כדין מכת מדינה של ממש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והביקורת החברתית והציבורית בגין התופעה של החזקת נשק לא חוקי מתחזקת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מקום להחמיר בענישה בעבירות הללו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>
          <w:rFonts w:ascii="Century" w:hAnsi="Century" w:cs="Century"/>
          <w:shd w:fill="FFFFFF" w:val="clear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יפים לענייננו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עמית 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14/4/22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קדורה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-851"/>
        <w:jc w:val="both"/>
        <w:rPr>
          <w:rFonts w:ascii="Century" w:hAnsi="Century" w:cs="Century"/>
          <w:sz w:val="10"/>
          <w:szCs w:val="10"/>
          <w:shd w:fill="FFFFFF" w:val="clear"/>
        </w:rPr>
      </w:pPr>
      <w:r>
        <w:rPr>
          <w:rFonts w:cs="Century" w:ascii="Century" w:hAnsi="Century"/>
          <w:sz w:val="10"/>
          <w:szCs w:val="10"/>
          <w:shd w:fill="FFFFFF" w:val="clear"/>
          <w:rtl w:val="true"/>
        </w:rPr>
      </w:r>
    </w:p>
    <w:p>
      <w:pPr>
        <w:pStyle w:val="Normal"/>
        <w:shd w:fill="FFFFFF" w:val="clear"/>
        <w:spacing w:lineRule="auto" w:line="360"/>
        <w:ind w:start="1440" w:end="-851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shd w:fill="FFFFFF" w:val="clear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shd w:fill="FFFFFF" w:val="clear"/>
          <w:rtl w:val="true"/>
        </w:rPr>
        <w:t>בשורה ארוכה של פסקי דין עמד בית משפט זה על החומרה הרבה הטמונה בעבירות נשק</w:t>
      </w:r>
      <w:r>
        <w:rPr>
          <w:rFonts w:cs="Arial" w:ascii="Arial" w:hAnsi="Arial"/>
          <w:sz w:val="22"/>
          <w:szCs w:val="22"/>
          <w:shd w:fill="FFFFFF" w:val="clear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shd w:fill="FFFFFF" w:val="clear"/>
          <w:rtl w:val="true"/>
        </w:rPr>
        <w:t>עבירות שהפכו ל</w:t>
      </w:r>
      <w:r>
        <w:rPr>
          <w:rFonts w:cs="Arial" w:ascii="Arial" w:hAnsi="Arial"/>
          <w:sz w:val="22"/>
          <w:szCs w:val="22"/>
          <w:shd w:fill="FFFFFF" w:val="clear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shd w:fill="FFFFFF" w:val="clear"/>
          <w:rtl w:val="true"/>
        </w:rPr>
        <w:t>מכת מדינה</w:t>
      </w:r>
      <w:r>
        <w:rPr>
          <w:rFonts w:cs="Arial" w:ascii="Arial" w:hAnsi="Arial"/>
          <w:sz w:val="22"/>
          <w:szCs w:val="22"/>
          <w:shd w:fill="FFFFFF" w:val="clear"/>
          <w:rtl w:val="true"/>
        </w:rPr>
        <w:t xml:space="preserve">" </w:t>
      </w:r>
      <w:r>
        <w:rPr>
          <w:rFonts w:ascii="Arial" w:hAnsi="Arial" w:cs="Arial"/>
          <w:sz w:val="22"/>
          <w:sz w:val="22"/>
          <w:szCs w:val="22"/>
          <w:shd w:fill="FFFFFF" w:val="clear"/>
          <w:rtl w:val="true"/>
        </w:rPr>
        <w:t>ומגלמות סכנה ממשית לשלום הציבור ולביטחונו</w:t>
      </w:r>
      <w:r>
        <w:rPr>
          <w:rFonts w:cs="Arial" w:ascii="Arial" w:hAnsi="Arial"/>
          <w:sz w:val="22"/>
          <w:szCs w:val="22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בהתאם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ניכרת במהלך השנים מגמה של החמרה בענישה לצורך מיגור עבירות אלו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תוך מתן משקל לשיקולי הרתעה</w:t>
      </w:r>
      <w:r>
        <w:rPr>
          <w:rFonts w:ascii="Arial" w:hAnsi="Arial" w:cs="Arial"/>
          <w:sz w:val="22"/>
          <w:sz w:val="22"/>
          <w:szCs w:val="22"/>
          <w:shd w:fill="FFFFFF" w:val="clear"/>
          <w:rtl w:val="true"/>
        </w:rPr>
        <w:t xml:space="preserve"> </w:t>
      </w:r>
      <w:r>
        <w:rPr>
          <w:rFonts w:cs="Arial" w:ascii="Arial" w:hAnsi="Arial"/>
          <w:sz w:val="22"/>
          <w:szCs w:val="22"/>
          <w:shd w:fill="FFFFFF" w:val="clear"/>
          <w:rtl w:val="true"/>
        </w:rPr>
        <w:t>(</w:t>
      </w:r>
      <w:hyperlink r:id="rId37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shd w:fill="FFFFFF" w:val="clear"/>
          </w:rPr>
          <w:t>5220/09</w:t>
        </w:r>
      </w:hyperlink>
      <w:r>
        <w:rPr>
          <w:rFonts w:cs="Arial" w:ascii="Arial" w:hAnsi="Arial"/>
          <w:sz w:val="22"/>
          <w:szCs w:val="22"/>
          <w:shd w:fill="FFFFFF" w:val="clear"/>
          <w:rtl w:val="true"/>
        </w:rPr>
        <w:t xml:space="preserve"> </w:t>
      </w:r>
      <w:r>
        <w:rPr>
          <w:rFonts w:cs="Arial" w:ascii="Arial" w:hAnsi="Arial"/>
          <w:b/>
          <w:sz w:val="22"/>
          <w:szCs w:val="22"/>
          <w:shd w:fill="FFFFFF" w:val="clear"/>
          <w:rtl w:val="true"/>
        </w:rPr>
        <w:t>‏</w:t>
      </w:r>
      <w:r>
        <w:rPr>
          <w:rFonts w:ascii="Arial" w:hAnsi="Arial" w:cs="Arial"/>
          <w:b/>
          <w:b/>
          <w:sz w:val="22"/>
          <w:sz w:val="22"/>
          <w:szCs w:val="22"/>
          <w:shd w:fill="FFFFFF" w:val="clear"/>
          <w:rtl w:val="true"/>
        </w:rPr>
        <w:t>עוואודה נ</w:t>
      </w:r>
      <w:r>
        <w:rPr>
          <w:rFonts w:cs="Arial" w:ascii="Arial" w:hAnsi="Arial"/>
          <w:b/>
          <w:sz w:val="22"/>
          <w:szCs w:val="22"/>
          <w:shd w:fill="FFFFFF" w:val="clear"/>
          <w:rtl w:val="true"/>
        </w:rPr>
        <w:t xml:space="preserve">' </w:t>
      </w:r>
      <w:r>
        <w:rPr>
          <w:rFonts w:ascii="Arial" w:hAnsi="Arial" w:cs="Arial"/>
          <w:b/>
          <w:b/>
          <w:sz w:val="22"/>
          <w:sz w:val="22"/>
          <w:szCs w:val="22"/>
          <w:shd w:fill="FFFFFF" w:val="clear"/>
          <w:rtl w:val="true"/>
        </w:rPr>
        <w:t>מדינת ישראל</w:t>
      </w:r>
      <w:r>
        <w:rPr>
          <w:rFonts w:ascii="Arial" w:hAnsi="Arial" w:cs="Arial"/>
          <w:sz w:val="22"/>
          <w:sz w:val="22"/>
          <w:szCs w:val="22"/>
          <w:shd w:fill="FFFFFF" w:val="clear"/>
          <w:rtl w:val="true"/>
        </w:rPr>
        <w:t xml:space="preserve"> </w:t>
      </w:r>
      <w:r>
        <w:rPr>
          <w:rFonts w:cs="Arial" w:ascii="Arial" w:hAnsi="Arial"/>
          <w:sz w:val="22"/>
          <w:szCs w:val="22"/>
          <w:shd w:fill="FFFFFF" w:val="clear"/>
          <w:rtl w:val="true"/>
        </w:rPr>
        <w:t>(</w:t>
      </w:r>
      <w:r>
        <w:rPr>
          <w:rFonts w:cs="Arial" w:ascii="Arial" w:hAnsi="Arial"/>
          <w:sz w:val="22"/>
          <w:szCs w:val="22"/>
          <w:shd w:fill="FFFFFF" w:val="clear"/>
        </w:rPr>
        <w:t>30.12.2009</w:t>
      </w:r>
      <w:r>
        <w:rPr>
          <w:rFonts w:cs="Arial" w:ascii="Arial" w:hAnsi="Arial"/>
          <w:sz w:val="22"/>
          <w:szCs w:val="22"/>
          <w:shd w:fill="FFFFFF" w:val="clear"/>
          <w:rtl w:val="true"/>
        </w:rPr>
        <w:t xml:space="preserve">); </w:t>
      </w:r>
      <w:hyperlink r:id="rId38"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shd w:fill="FFFFFF" w:val="clear"/>
          </w:rPr>
          <w:t>2251/11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shd w:fill="FFFFFF" w:val="clear"/>
            <w:rtl w:val="true"/>
          </w:rPr>
          <w:t xml:space="preserve"> </w:t>
        </w:r>
      </w:hyperlink>
      <w:r>
        <w:rPr>
          <w:rFonts w:cs="Arial" w:ascii="Arial" w:hAnsi="Arial"/>
          <w:sz w:val="22"/>
          <w:szCs w:val="22"/>
          <w:shd w:fill="FFFFFF" w:val="clear"/>
          <w:rtl w:val="true"/>
        </w:rPr>
        <w:t xml:space="preserve"> </w:t>
      </w:r>
      <w:r>
        <w:rPr>
          <w:rFonts w:ascii="Arial" w:hAnsi="Arial" w:cs="Arial"/>
          <w:b/>
          <w:b/>
          <w:sz w:val="22"/>
          <w:sz w:val="22"/>
          <w:szCs w:val="22"/>
          <w:shd w:fill="FFFFFF" w:val="clear"/>
          <w:rtl w:val="true"/>
        </w:rPr>
        <w:t>נפאע נ</w:t>
      </w:r>
      <w:r>
        <w:rPr>
          <w:rFonts w:cs="Arial" w:ascii="Arial" w:hAnsi="Arial"/>
          <w:b/>
          <w:sz w:val="22"/>
          <w:szCs w:val="22"/>
          <w:shd w:fill="FFFFFF" w:val="clear"/>
          <w:rtl w:val="true"/>
        </w:rPr>
        <w:t xml:space="preserve">' </w:t>
      </w:r>
      <w:r>
        <w:rPr>
          <w:rFonts w:ascii="Arial" w:hAnsi="Arial" w:cs="Arial"/>
          <w:b/>
          <w:b/>
          <w:sz w:val="22"/>
          <w:sz w:val="22"/>
          <w:szCs w:val="22"/>
          <w:shd w:fill="FFFFFF" w:val="clear"/>
          <w:rtl w:val="true"/>
        </w:rPr>
        <w:t>מדינת ישראל</w:t>
      </w:r>
      <w:r>
        <w:rPr>
          <w:rFonts w:ascii="Arial" w:hAnsi="Arial" w:cs="Arial"/>
          <w:sz w:val="22"/>
          <w:sz w:val="22"/>
          <w:szCs w:val="22"/>
          <w:shd w:fill="FFFFFF" w:val="clear"/>
          <w:rtl w:val="true"/>
        </w:rPr>
        <w:t xml:space="preserve"> </w:t>
      </w:r>
      <w:r>
        <w:rPr>
          <w:rFonts w:cs="Arial" w:ascii="Arial" w:hAnsi="Arial"/>
          <w:sz w:val="22"/>
          <w:szCs w:val="22"/>
          <w:shd w:fill="FFFFFF" w:val="clear"/>
          <w:rtl w:val="true"/>
        </w:rPr>
        <w:t>(</w:t>
      </w:r>
      <w:r>
        <w:rPr>
          <w:rFonts w:cs="Arial" w:ascii="Arial" w:hAnsi="Arial"/>
          <w:color w:val="000000"/>
          <w:sz w:val="22"/>
          <w:szCs w:val="22"/>
          <w:rtl w:val="true"/>
        </w:rPr>
        <w:t>‏</w:t>
      </w:r>
      <w:r>
        <w:rPr>
          <w:rFonts w:cs="Arial" w:ascii="Arial" w:hAnsi="Arial"/>
          <w:color w:val="000000"/>
          <w:sz w:val="22"/>
          <w:szCs w:val="22"/>
        </w:rPr>
        <w:t>4.12.2011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); </w:t>
      </w:r>
      <w:hyperlink r:id="rId39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5681/14</w:t>
        </w:r>
      </w:hyperlink>
      <w:r>
        <w:rPr>
          <w:rFonts w:cs="Arial" w:ascii="Arial" w:hAnsi="Arial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b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טאטור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פסקה ט</w:t>
      </w:r>
      <w:r>
        <w:rPr>
          <w:rFonts w:cs="Arial" w:ascii="Arial" w:hAnsi="Arial"/>
          <w:sz w:val="22"/>
          <w:szCs w:val="22"/>
          <w:rtl w:val="true"/>
        </w:rPr>
        <w:t>' (</w:t>
      </w:r>
      <w:r>
        <w:rPr>
          <w:rFonts w:cs="Arial" w:ascii="Arial" w:hAnsi="Arial"/>
          <w:sz w:val="22"/>
          <w:szCs w:val="22"/>
        </w:rPr>
        <w:t>13.6.2016</w:t>
      </w:r>
      <w:r>
        <w:rPr>
          <w:rFonts w:cs="Arial" w:ascii="Arial" w:hAnsi="Arial"/>
          <w:sz w:val="22"/>
          <w:szCs w:val="22"/>
          <w:rtl w:val="true"/>
        </w:rPr>
        <w:t xml:space="preserve">); </w:t>
      </w:r>
      <w:r>
        <w:rPr>
          <w:rFonts w:ascii="Arial" w:hAnsi="Arial" w:cs="Arial"/>
          <w:sz w:val="22"/>
          <w:sz w:val="22"/>
          <w:szCs w:val="22"/>
          <w:rtl w:val="true"/>
        </w:rPr>
        <w:t>ע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 </w:t>
      </w:r>
      <w:r>
        <w:rPr>
          <w:rFonts w:cs="Arial" w:ascii="Arial" w:hAnsi="Arial"/>
          <w:sz w:val="22"/>
          <w:szCs w:val="22"/>
        </w:rPr>
        <w:t>6169/21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b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אגבאריה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6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color w:val="000000"/>
          <w:sz w:val="22"/>
          <w:szCs w:val="22"/>
          <w:rtl w:val="true"/>
        </w:rPr>
        <w:t>‏</w:t>
      </w:r>
      <w:r>
        <w:rPr>
          <w:rFonts w:cs="Arial" w:ascii="Arial" w:hAnsi="Arial"/>
          <w:color w:val="000000"/>
          <w:sz w:val="22"/>
          <w:szCs w:val="22"/>
        </w:rPr>
        <w:t>21.6.2021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); </w:t>
      </w:r>
      <w:hyperlink r:id="rId40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2033/21</w:t>
        </w:r>
      </w:hyperlink>
      <w:r>
        <w:rPr>
          <w:rFonts w:cs="Arial" w:ascii="Arial" w:hAnsi="Arial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זועבי נ</w:t>
      </w:r>
      <w:r>
        <w:rPr>
          <w:rFonts w:cs="Arial" w:ascii="Arial" w:hAnsi="Arial"/>
          <w:b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6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30.8.2021</w:t>
      </w:r>
      <w:r>
        <w:rPr>
          <w:rFonts w:cs="Arial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color w:val="000000"/>
          <w:sz w:val="22"/>
          <w:szCs w:val="22"/>
          <w:rtl w:val="true"/>
        </w:rPr>
        <w:t>).</w:t>
      </w:r>
      <w:r>
        <w:rPr>
          <w:rFonts w:cs="Arial" w:ascii="Arial" w:hAnsi="Arial"/>
          <w:sz w:val="22"/>
          <w:szCs w:val="22"/>
          <w:shd w:fill="FFFFFF" w:val="clear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shd w:fill="FFFFFF" w:val="clear"/>
          <w:rtl w:val="true"/>
        </w:rPr>
        <w:t>הדברים חזרו ונשנו בפסיקה</w:t>
      </w:r>
      <w:r>
        <w:rPr>
          <w:rFonts w:cs="Arial" w:ascii="Arial" w:hAnsi="Arial"/>
          <w:sz w:val="22"/>
          <w:szCs w:val="22"/>
          <w:shd w:fill="FFFFFF" w:val="clear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shd w:fill="FFFFFF" w:val="clear"/>
          <w:rtl w:val="true"/>
        </w:rPr>
        <w:t xml:space="preserve">ואביא מדברי השופט </w:t>
      </w:r>
      <w:r>
        <w:rPr>
          <w:rFonts w:ascii="Arial" w:hAnsi="Arial" w:cs="Arial"/>
          <w:b/>
          <w:b/>
          <w:sz w:val="22"/>
          <w:sz w:val="22"/>
          <w:szCs w:val="22"/>
          <w:shd w:fill="FFFFFF" w:val="clear"/>
          <w:rtl w:val="true"/>
        </w:rPr>
        <w:t>מ</w:t>
      </w:r>
      <w:r>
        <w:rPr>
          <w:rFonts w:cs="Arial" w:ascii="Arial" w:hAnsi="Arial"/>
          <w:b/>
          <w:sz w:val="22"/>
          <w:szCs w:val="22"/>
          <w:shd w:fill="FFFFFF" w:val="clear"/>
          <w:rtl w:val="true"/>
        </w:rPr>
        <w:t xml:space="preserve">' </w:t>
      </w:r>
      <w:r>
        <w:rPr>
          <w:rFonts w:ascii="Arial" w:hAnsi="Arial" w:cs="Arial"/>
          <w:b/>
          <w:b/>
          <w:sz w:val="22"/>
          <w:sz w:val="22"/>
          <w:szCs w:val="22"/>
          <w:shd w:fill="FFFFFF" w:val="clear"/>
          <w:rtl w:val="true"/>
        </w:rPr>
        <w:t>מזוז</w:t>
      </w:r>
      <w:r>
        <w:rPr>
          <w:rFonts w:ascii="Arial" w:hAnsi="Arial" w:cs="Arial"/>
          <w:sz w:val="22"/>
          <w:sz w:val="22"/>
          <w:szCs w:val="22"/>
          <w:shd w:fill="FFFFFF" w:val="clear"/>
          <w:rtl w:val="true"/>
        </w:rPr>
        <w:t xml:space="preserve"> ב</w:t>
      </w:r>
      <w:hyperlink r:id="rId41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shd w:fill="FFFFFF" w:val="clear"/>
          </w:rPr>
          <w:t>4406/19</w:t>
        </w:r>
      </w:hyperlink>
      <w:r>
        <w:rPr>
          <w:rFonts w:cs="Arial" w:ascii="Arial" w:hAnsi="Arial"/>
          <w:sz w:val="22"/>
          <w:szCs w:val="22"/>
          <w:shd w:fill="FFFFFF" w:val="clear"/>
          <w:rtl w:val="true"/>
        </w:rPr>
        <w:t xml:space="preserve"> </w:t>
      </w:r>
      <w:r>
        <w:rPr>
          <w:rFonts w:cs="Arial" w:ascii="Arial" w:hAnsi="Arial"/>
          <w:sz w:val="22"/>
          <w:szCs w:val="22"/>
          <w:rtl w:val="true"/>
        </w:rPr>
        <w:t>‏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b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סובח</w:t>
      </w:r>
      <w:r>
        <w:rPr>
          <w:rFonts w:ascii="Arial" w:hAnsi="Arial" w:cs="Arial"/>
          <w:sz w:val="22"/>
          <w:sz w:val="22"/>
          <w:szCs w:val="22"/>
          <w:shd w:fill="FFFFFF" w:val="clear"/>
          <w:rtl w:val="true"/>
        </w:rPr>
        <w:t xml:space="preserve"> </w:t>
      </w:r>
      <w:r>
        <w:rPr>
          <w:rFonts w:cs="Arial" w:ascii="Arial" w:hAnsi="Arial"/>
          <w:sz w:val="22"/>
          <w:szCs w:val="22"/>
          <w:shd w:fill="FFFFFF" w:val="clear"/>
          <w:rtl w:val="true"/>
        </w:rPr>
        <w:t>(</w:t>
      </w:r>
      <w:r>
        <w:rPr>
          <w:rFonts w:cs="Arial" w:ascii="Arial" w:hAnsi="Arial"/>
          <w:sz w:val="22"/>
          <w:szCs w:val="22"/>
          <w:shd w:fill="FFFFFF" w:val="clear"/>
        </w:rPr>
        <w:t>5.11.2019</w:t>
      </w:r>
      <w:r>
        <w:rPr>
          <w:rFonts w:cs="Arial" w:ascii="Arial" w:hAnsi="Arial"/>
          <w:sz w:val="22"/>
          <w:szCs w:val="22"/>
          <w:shd w:fill="FFFFFF" w:val="clear"/>
          <w:rtl w:val="true"/>
        </w:rPr>
        <w:t xml:space="preserve">), </w:t>
      </w:r>
      <w:r>
        <w:rPr>
          <w:rFonts w:ascii="Arial" w:hAnsi="Arial" w:cs="Arial"/>
          <w:sz w:val="22"/>
          <w:sz w:val="22"/>
          <w:szCs w:val="22"/>
          <w:shd w:fill="FFFFFF" w:val="clear"/>
          <w:rtl w:val="true"/>
        </w:rPr>
        <w:t>היפים גם לענייננו</w:t>
      </w:r>
      <w:r>
        <w:rPr>
          <w:rFonts w:cs="Arial" w:ascii="Arial" w:hAnsi="Arial"/>
          <w:sz w:val="22"/>
          <w:szCs w:val="22"/>
          <w:shd w:fill="FFFFFF" w:val="clear"/>
          <w:rtl w:val="true"/>
        </w:rPr>
        <w:t>: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</w:p>
    <w:p>
      <w:pPr>
        <w:pStyle w:val="Normal"/>
        <w:shd w:fill="FFFFFF" w:val="clear"/>
        <w:spacing w:lineRule="auto" w:line="360"/>
        <w:ind w:start="1440" w:end="-851"/>
        <w:jc w:val="both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  <w:rtl w:val="true"/>
        </w:rPr>
      </w:r>
    </w:p>
    <w:p>
      <w:pPr>
        <w:pStyle w:val="Normal"/>
        <w:shd w:fill="FFFFFF" w:val="clear"/>
        <w:spacing w:lineRule="auto" w:line="360"/>
        <w:ind w:start="2160" w:end="-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>היא התשתית ו</w:t>
      </w:r>
      <w:r>
        <w:rPr>
          <w:rFonts w:cs="Arial" w:ascii="Arial" w:hAnsi="Arial"/>
          <w:sz w:val="22"/>
          <w:szCs w:val="22"/>
          <w:rtl w:val="true"/>
        </w:rPr>
        <w:t>'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הגורם </w:t>
      </w:r>
      <w:r>
        <w:rPr>
          <w:rFonts w:ascii="Arial" w:hAnsi="Arial" w:cs="Arial"/>
          <w:sz w:val="22"/>
          <w:sz w:val="22"/>
          <w:szCs w:val="22"/>
          <w:rtl w:val="true"/>
        </w:rPr>
        <w:t>ש</w:t>
      </w:r>
      <w:r>
        <w:rPr>
          <w:rFonts w:ascii="Arial" w:hAnsi="Arial" w:cs="Arial"/>
          <w:sz w:val="22"/>
          <w:sz w:val="22"/>
          <w:szCs w:val="22"/>
          <w:rtl w:val="true"/>
        </w:rPr>
        <w:t>בלעד</w:t>
      </w:r>
      <w:r>
        <w:rPr>
          <w:rFonts w:ascii="Arial" w:hAnsi="Arial" w:cs="Arial"/>
          <w:sz w:val="22"/>
          <w:sz w:val="22"/>
          <w:szCs w:val="22"/>
          <w:rtl w:val="true"/>
        </w:rPr>
        <w:t>י</w:t>
      </w:r>
      <w:r>
        <w:rPr>
          <w:rFonts w:ascii="Arial" w:hAnsi="Arial" w:cs="Arial"/>
          <w:sz w:val="22"/>
          <w:sz w:val="22"/>
          <w:szCs w:val="22"/>
          <w:rtl w:val="true"/>
        </w:rPr>
        <w:t>ו אין</w:t>
      </w:r>
      <w:r>
        <w:rPr>
          <w:rFonts w:cs="Arial" w:ascii="Arial" w:hAnsi="Arial"/>
          <w:sz w:val="22"/>
          <w:szCs w:val="22"/>
          <w:rtl w:val="true"/>
        </w:rPr>
        <w:t>'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causa sine qua non</w:t>
      </w:r>
      <w:r>
        <w:rPr>
          <w:rFonts w:cs="Arial" w:ascii="Arial" w:hAnsi="Arial"/>
          <w:sz w:val="22"/>
          <w:szCs w:val="22"/>
          <w:rtl w:val="true"/>
        </w:rPr>
        <w:t xml:space="preserve">) 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למגוון רחב של עבירות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החל בעבירות איומים ושוד מזוין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המשך בעבירות גרימת חבלה חמורה וכלה בעבירות המתה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>לעתים קרובות הנשק הבלתי חוקי נרכש מלכתחילה למטרות עבירה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ואף אם הנשק נרכש למטרות </w:t>
      </w:r>
      <w:r>
        <w:rPr>
          <w:rFonts w:cs="Arial" w:ascii="Arial" w:hAnsi="Arial"/>
          <w:sz w:val="22"/>
          <w:szCs w:val="22"/>
          <w:rtl w:val="true"/>
        </w:rPr>
        <w:t>'</w:t>
      </w:r>
      <w:r>
        <w:rPr>
          <w:rFonts w:ascii="Arial" w:hAnsi="Arial" w:cs="Arial"/>
          <w:sz w:val="22"/>
          <w:sz w:val="22"/>
          <w:szCs w:val="22"/>
          <w:rtl w:val="true"/>
        </w:rPr>
        <w:t>הגנה עצמית</w:t>
      </w:r>
      <w:r>
        <w:rPr>
          <w:rFonts w:cs="Arial" w:ascii="Arial" w:hAnsi="Arial"/>
          <w:sz w:val="22"/>
          <w:szCs w:val="22"/>
          <w:rtl w:val="true"/>
        </w:rPr>
        <w:t xml:space="preserve">', </w:t>
      </w:r>
      <w:r>
        <w:rPr>
          <w:rFonts w:ascii="Arial" w:hAnsi="Arial" w:cs="Arial"/>
          <w:sz w:val="22"/>
          <w:sz w:val="22"/>
          <w:szCs w:val="22"/>
          <w:rtl w:val="true"/>
        </w:rPr>
        <w:t>הזמינות של הנשק מעודדת את השימוש בו לביצוע עבירות שונות ולהחרפת תוצאותיהן</w:t>
      </w:r>
      <w:r>
        <w:rPr>
          <w:rFonts w:cs="Arial" w:ascii="Arial" w:hAnsi="Arial"/>
          <w:sz w:val="22"/>
          <w:szCs w:val="22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2160" w:end="-851"/>
        <w:jc w:val="both"/>
        <w:rPr>
          <w:rFonts w:ascii="Arial" w:hAnsi="Arial" w:cs="Arial"/>
          <w:color w:val="000000"/>
          <w:sz w:val="6"/>
          <w:szCs w:val="6"/>
        </w:rPr>
      </w:pPr>
      <w:r>
        <w:rPr>
          <w:rFonts w:cs="Arial" w:ascii="Arial" w:hAnsi="Arial"/>
          <w:color w:val="000000"/>
          <w:sz w:val="6"/>
          <w:szCs w:val="6"/>
          <w:rtl w:val="true"/>
        </w:rPr>
      </w:r>
    </w:p>
    <w:p>
      <w:pPr>
        <w:pStyle w:val="Normal"/>
        <w:shd w:fill="FFFFFF" w:val="clear"/>
        <w:spacing w:lineRule="auto" w:line="360"/>
        <w:ind w:start="2160" w:end="-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על כן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המאבק בתופעות האלימות החמורות בחברה הישראלית בהן נעשה שימוש בנשק מחייב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 xml:space="preserve">מעבר למאמץ </w:t>
      </w:r>
      <w:r>
        <w:rPr>
          <w:rFonts w:cs="Arial" w:ascii="Arial" w:hAnsi="Arial"/>
          <w:color w:val="000000"/>
          <w:sz w:val="22"/>
          <w:szCs w:val="22"/>
          <w:rtl w:val="true"/>
        </w:rPr>
        <w:t>'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לשים יד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'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על כלי הנשק הבלתי חוקיים הרבים שבידי הציבור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גם ענישה מחמירה ומרתיעה בעבירות נשק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לרבות על עצם החזקה או רכישה שלא כדין של נשק</w:t>
      </w:r>
      <w:r>
        <w:rPr>
          <w:rFonts w:ascii="Arial" w:hAnsi="Arial" w:cs="Arial"/>
          <w:sz w:val="22"/>
          <w:sz w:val="22"/>
          <w:szCs w:val="22"/>
          <w:shd w:fill="FFFFFF" w:val="clear"/>
          <w:rtl w:val="true"/>
        </w:rPr>
        <w:t xml:space="preserve"> </w:t>
      </w:r>
      <w:r>
        <w:rPr>
          <w:rFonts w:cs="Arial" w:ascii="Arial" w:hAnsi="Arial"/>
          <w:sz w:val="22"/>
          <w:szCs w:val="22"/>
          <w:shd w:fill="FFFFFF" w:val="clear"/>
          <w:rtl w:val="true"/>
        </w:rPr>
        <w:t xml:space="preserve">[...]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 xml:space="preserve">בבחינת </w:t>
      </w:r>
      <w:r>
        <w:rPr>
          <w:rFonts w:cs="Arial" w:ascii="Arial" w:hAnsi="Arial"/>
          <w:color w:val="000000"/>
          <w:sz w:val="22"/>
          <w:szCs w:val="22"/>
          <w:rtl w:val="true"/>
        </w:rPr>
        <w:t>'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ייבוש הביצה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'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המשמשת ערש לגידולן של תופעות אלה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מהלך כזה מחייב הירתמות גם של בתי המשפט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על ידי ענישה מחמירה ומרתיעה לעבירות נשק בלתי חוקי באשר הן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וכל שכן מקום שנעשה בנשק כזה שימוש בביצוע עבירות אלימות לסוגיהן</w:t>
      </w:r>
      <w:r>
        <w:rPr>
          <w:rFonts w:cs="Arial" w:ascii="Arial" w:hAnsi="Arial"/>
          <w:color w:val="000000"/>
          <w:sz w:val="22"/>
          <w:szCs w:val="22"/>
          <w:rtl w:val="true"/>
        </w:rPr>
        <w:t>".</w:t>
      </w:r>
    </w:p>
    <w:p>
      <w:pPr>
        <w:pStyle w:val="Normal"/>
        <w:shd w:fill="FFFFFF" w:val="clear"/>
        <w:spacing w:lineRule="auto" w:line="360"/>
        <w:ind w:start="2160" w:end="-851"/>
        <w:jc w:val="both"/>
        <w:rPr>
          <w:rFonts w:ascii="Arial" w:hAnsi="Arial" w:cs="Arial"/>
          <w:color w:val="000000"/>
          <w:sz w:val="12"/>
          <w:szCs w:val="12"/>
        </w:rPr>
      </w:pPr>
      <w:r>
        <w:rPr>
          <w:rFonts w:cs="Arial" w:ascii="Arial" w:hAnsi="Arial"/>
          <w:color w:val="000000"/>
          <w:sz w:val="12"/>
          <w:szCs w:val="12"/>
          <w:rtl w:val="true"/>
        </w:rPr>
      </w:r>
    </w:p>
    <w:p>
      <w:pPr>
        <w:pStyle w:val="Normal"/>
        <w:shd w:fill="FFFFFF" w:val="clear"/>
        <w:spacing w:lineRule="auto" w:line="360"/>
        <w:ind w:start="1440" w:end="-851"/>
        <w:jc w:val="both"/>
        <w:rPr>
          <w:rFonts w:ascii="David" w:hAnsi="David" w:cs="David"/>
        </w:rPr>
      </w:pPr>
      <w:r>
        <w:rPr>
          <w:rFonts w:cs="Arial" w:ascii="Arial" w:hAnsi="Arial"/>
          <w:color w:val="000000"/>
          <w:sz w:val="22"/>
          <w:szCs w:val="22"/>
        </w:rPr>
        <w:t>6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 w:cs="Arial"/>
          <w:color w:val="000000"/>
          <w:sz w:val="22"/>
          <w:sz w:val="22"/>
          <w:szCs w:val="22"/>
          <w:u w:val="single"/>
          <w:rtl w:val="true"/>
        </w:rPr>
        <w:t xml:space="preserve">החזקת נשק שלא כדין מאיימת על שלום הציבור ובטחונו </w:t>
      </w:r>
      <w:r>
        <w:rPr>
          <w:rFonts w:cs="Arial" w:ascii="Arial" w:hAnsi="Arial"/>
          <w:color w:val="000000"/>
          <w:sz w:val="22"/>
          <w:szCs w:val="22"/>
          <w:rtl w:val="true"/>
        </w:rPr>
        <w:t>(</w:t>
      </w:r>
      <w:hyperlink r:id="rId42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7473/20</w:t>
        </w:r>
      </w:hyperlink>
      <w:r>
        <w:rPr>
          <w:rFonts w:cs="Arial" w:ascii="Arial" w:hAnsi="Arial"/>
          <w:color w:val="000000"/>
          <w:sz w:val="22"/>
          <w:szCs w:val="22"/>
          <w:rtl w:val="true"/>
        </w:rPr>
        <w:t xml:space="preserve"> </w:t>
      </w:r>
      <w:r>
        <w:rPr>
          <w:rFonts w:cs="Arial" w:ascii="Arial" w:hAnsi="Arial"/>
          <w:sz w:val="22"/>
          <w:szCs w:val="22"/>
          <w:rtl w:val="true"/>
        </w:rPr>
        <w:t>‏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b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מחאמיד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24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color w:val="000000"/>
          <w:sz w:val="22"/>
          <w:szCs w:val="22"/>
          <w:rtl w:val="true"/>
        </w:rPr>
        <w:t>‏</w:t>
      </w:r>
      <w:r>
        <w:rPr>
          <w:rFonts w:cs="Arial" w:ascii="Arial" w:hAnsi="Arial"/>
          <w:color w:val="000000"/>
          <w:sz w:val="22"/>
          <w:szCs w:val="22"/>
        </w:rPr>
        <w:t>29.6.2021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)).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ל</w:t>
      </w:r>
      <w:r>
        <w:rPr>
          <w:rFonts w:ascii="Arial" w:hAnsi="Arial" w:cs="Arial"/>
          <w:color w:val="000000"/>
          <w:sz w:val="22"/>
          <w:sz w:val="22"/>
          <w:szCs w:val="22"/>
          <w:u w:val="single"/>
          <w:shd w:fill="FFFFFF" w:val="clear"/>
          <w:rtl w:val="true"/>
        </w:rPr>
        <w:t>נוכח היקפן המתרחב של עבירות המבוצעות בנשק</w:t>
      </w:r>
      <w:r>
        <w:rPr>
          <w:rFonts w:cs="Arial" w:ascii="Arial" w:hAnsi="Arial"/>
          <w:color w:val="000000"/>
          <w:sz w:val="22"/>
          <w:szCs w:val="22"/>
          <w:u w:val="single"/>
          <w:shd w:fill="FFFFFF" w:val="clear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u w:val="single"/>
          <w:shd w:fill="FFFFFF" w:val="clear"/>
          <w:rtl w:val="true"/>
        </w:rPr>
        <w:t>הזמינות הבלתי נסבלת של נשק בידי מי שאינו מורשה לכך</w:t>
      </w:r>
      <w:r>
        <w:rPr>
          <w:rFonts w:cs="Arial" w:ascii="Arial" w:hAnsi="Arial"/>
          <w:color w:val="000000"/>
          <w:sz w:val="22"/>
          <w:szCs w:val="22"/>
          <w:u w:val="single"/>
          <w:shd w:fill="FFFFFF" w:val="clear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u w:val="single"/>
          <w:shd w:fill="FFFFFF" w:val="clear"/>
          <w:rtl w:val="true"/>
        </w:rPr>
        <w:t>מהווה כאמור סיכון של ממש ומגבירה את הסיכון לביצוע עבירות חמורות נוספות</w:t>
      </w:r>
      <w:r>
        <w:rPr>
          <w:rFonts w:cs="Arial" w:ascii="Arial" w:hAnsi="Arial"/>
          <w:color w:val="000000"/>
          <w:sz w:val="22"/>
          <w:szCs w:val="22"/>
          <w:u w:val="single"/>
          <w:shd w:fill="FFFFFF" w:val="clear"/>
          <w:rtl w:val="true"/>
        </w:rPr>
        <w:t xml:space="preserve">...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כמו גם לאסונות נוראיים</w:t>
      </w:r>
      <w:r>
        <w:rPr>
          <w:rFonts w:cs="Arial" w:ascii="Arial" w:hAnsi="Arial"/>
          <w:sz w:val="22"/>
          <w:szCs w:val="22"/>
          <w:u w:val="single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יעידו על כך ריבוי המקרים במגזר הערבי בעת האחרונה</w:t>
      </w:r>
      <w:r>
        <w:rPr>
          <w:rFonts w:cs="Arial" w:ascii="Arial" w:hAnsi="Arial"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Arial" w:ascii="Arial" w:hAnsi="Arial"/>
          <w:sz w:val="22"/>
          <w:szCs w:val="22"/>
          <w:u w:val="single"/>
          <w:rtl w:val="true"/>
        </w:rPr>
        <w:t>-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מבצרם או בגן השעשועים</w:t>
      </w:r>
      <w:r>
        <w:rPr>
          <w:rFonts w:cs="Arial" w:ascii="Arial" w:hAnsi="Arial"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כל זאת כתוצאה משימוש בנשק של אחרים</w:t>
      </w:r>
      <w:r>
        <w:rPr>
          <w:rFonts w:cs="Arial" w:ascii="Arial" w:hAnsi="Arial"/>
          <w:sz w:val="22"/>
          <w:szCs w:val="22"/>
          <w:u w:val="single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מציאות קשה זו מחייבת לנקוט ביד מחמירה כלפי מעורבים בעבירות נשק</w:t>
      </w:r>
      <w:r>
        <w:rPr>
          <w:rFonts w:cs="Arial" w:ascii="Arial" w:hAnsi="Arial"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אף אם הם נעדרי עבר פלילי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z w:val="22"/>
          <w:szCs w:val="22"/>
          <w:rtl w:val="true"/>
        </w:rPr>
        <w:t>(</w:t>
      </w:r>
      <w:hyperlink r:id="rId43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8846/15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דראז נ</w:t>
      </w:r>
      <w:r>
        <w:rPr>
          <w:rFonts w:cs="Arial" w:ascii="Arial" w:hAnsi="Arial"/>
          <w:b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6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13.3.2016</w:t>
      </w:r>
      <w:r>
        <w:rPr>
          <w:rFonts w:cs="Arial" w:ascii="Arial" w:hAnsi="Arial"/>
          <w:sz w:val="22"/>
          <w:szCs w:val="22"/>
          <w:rtl w:val="true"/>
        </w:rPr>
        <w:t xml:space="preserve">); </w:t>
      </w:r>
      <w:hyperlink r:id="rId44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5330/20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ענבתאוי נ</w:t>
      </w:r>
      <w:r>
        <w:rPr>
          <w:rFonts w:cs="Arial" w:ascii="Arial" w:hAnsi="Arial"/>
          <w:b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14</w:t>
      </w:r>
      <w:r>
        <w:rPr>
          <w:rFonts w:cs="Arial" w:ascii="Arial" w:hAnsi="Arial"/>
          <w:sz w:val="22"/>
          <w:szCs w:val="22"/>
          <w:rtl w:val="true"/>
        </w:rPr>
        <w:t xml:space="preserve"> [</w:t>
      </w:r>
      <w:r>
        <w:rPr>
          <w:rFonts w:ascii="Arial" w:hAnsi="Arial" w:cs="Arial"/>
          <w:sz w:val="22"/>
          <w:sz w:val="22"/>
          <w:szCs w:val="22"/>
          <w:rtl w:val="true"/>
        </w:rPr>
        <w:t>פורסם בנבו</w:t>
      </w:r>
      <w:r>
        <w:rPr>
          <w:rFonts w:cs="Arial" w:ascii="Arial" w:hAnsi="Arial"/>
          <w:sz w:val="22"/>
          <w:szCs w:val="22"/>
          <w:rtl w:val="true"/>
        </w:rPr>
        <w:t>] (‏</w:t>
      </w:r>
      <w:r>
        <w:rPr>
          <w:rFonts w:cs="Arial" w:ascii="Arial" w:hAnsi="Arial"/>
          <w:sz w:val="22"/>
          <w:szCs w:val="22"/>
        </w:rPr>
        <w:t>22.11.202</w:t>
      </w:r>
      <w:r>
        <w:rPr>
          <w:rFonts w:cs="Arial" w:ascii="Arial" w:hAnsi="Arial"/>
          <w:color w:val="000000"/>
          <w:sz w:val="22"/>
          <w:szCs w:val="22"/>
        </w:rPr>
        <w:t>0</w:t>
      </w:r>
      <w:r>
        <w:rPr>
          <w:rFonts w:cs="Arial" w:ascii="Arial" w:hAnsi="Arial"/>
          <w:sz w:val="22"/>
          <w:szCs w:val="22"/>
          <w:rtl w:val="true"/>
        </w:rPr>
        <w:t>)).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ענייננו ב</w:t>
      </w:r>
      <w:r>
        <w:rPr>
          <w:rFonts w:cs="Arial" w:ascii="Arial" w:hAnsi="Arial"/>
          <w:color w:val="000000"/>
          <w:sz w:val="22"/>
          <w:szCs w:val="22"/>
          <w:rtl w:val="true"/>
        </w:rPr>
        <w:t>"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מכת מדינה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"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שהצורך להילחם בה על מנת להגן על הציבור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 xml:space="preserve">מצריך מענה הולם והטלת עונשי מאסר משמעותיים </w:t>
      </w:r>
      <w:r>
        <w:rPr>
          <w:rFonts w:cs="Arial" w:ascii="Arial" w:hAnsi="Arial"/>
          <w:color w:val="000000"/>
          <w:sz w:val="22"/>
          <w:szCs w:val="22"/>
          <w:rtl w:val="true"/>
        </w:rPr>
        <w:t>(</w:t>
      </w:r>
      <w:hyperlink r:id="rId45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2251/21</w:t>
        </w:r>
      </w:hyperlink>
      <w:r>
        <w:rPr>
          <w:rFonts w:cs="Arial" w:ascii="Arial" w:hAnsi="Arial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אבו עראר נ</w:t>
      </w:r>
      <w:r>
        <w:rPr>
          <w:rFonts w:cs="Arial" w:ascii="Arial" w:hAnsi="Arial"/>
          <w:b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25</w:t>
      </w:r>
      <w:r>
        <w:rPr>
          <w:rFonts w:cs="Arial" w:ascii="Arial" w:hAnsi="Arial"/>
          <w:sz w:val="22"/>
          <w:szCs w:val="22"/>
          <w:rtl w:val="true"/>
        </w:rPr>
        <w:t xml:space="preserve">  (</w:t>
      </w:r>
      <w:r>
        <w:rPr>
          <w:rFonts w:cs="Arial" w:ascii="Arial" w:hAnsi="Arial"/>
          <w:sz w:val="22"/>
          <w:szCs w:val="22"/>
        </w:rPr>
        <w:t>15.12.2021</w:t>
      </w:r>
      <w:r>
        <w:rPr>
          <w:rFonts w:cs="Arial" w:ascii="Arial" w:hAnsi="Arial"/>
          <w:sz w:val="22"/>
          <w:szCs w:val="22"/>
          <w:rtl w:val="true"/>
        </w:rPr>
        <w:t xml:space="preserve">)).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ידע כל מי שמחזיק בנשק בלתי חוקי כי צפוי הוא להיענש בחומרה</w:t>
      </w:r>
      <w:r>
        <w:rPr>
          <w:rFonts w:cs="Arial" w:ascii="Arial" w:hAnsi="Arial"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 xml:space="preserve">בבחינת </w:t>
      </w:r>
      <w:r>
        <w:rPr>
          <w:rFonts w:cs="Arial" w:ascii="Arial" w:hAnsi="Arial"/>
          <w:sz w:val="22"/>
          <w:szCs w:val="22"/>
          <w:u w:val="single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אם מחזיקים – למאסר נשלחים</w:t>
      </w:r>
      <w:r>
        <w:rPr>
          <w:rFonts w:cs="Arial" w:ascii="Arial" w:hAnsi="Arial"/>
          <w:sz w:val="22"/>
          <w:szCs w:val="22"/>
          <w:u w:val="single"/>
          <w:rtl w:val="true"/>
        </w:rPr>
        <w:t>"</w:t>
      </w:r>
      <w:r>
        <w:rPr>
          <w:rFonts w:cs="Arial" w:ascii="Arial" w:hAnsi="Arial"/>
          <w:sz w:val="22"/>
          <w:szCs w:val="22"/>
          <w:rtl w:val="true"/>
        </w:rPr>
        <w:t xml:space="preserve"> ".</w:t>
      </w:r>
      <w:r>
        <w:rPr>
          <w:rFonts w:cs="Arial" w:ascii="Arial" w:hAnsi="Arial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ההדגשות אינן במקור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.).</w:t>
      </w:r>
    </w:p>
    <w:p>
      <w:pPr>
        <w:pStyle w:val="Normal"/>
        <w:shd w:fill="FFFFFF" w:val="clear"/>
        <w:spacing w:lineRule="auto" w:line="360"/>
        <w:ind w:start="144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ראו דבריהם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השופטים לוי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ציגלר ומנדלבום ב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50840-03-22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סלאמה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4/4/22</w:t>
      </w:r>
      <w:r>
        <w:rPr>
          <w:rFonts w:cs="David" w:ascii="David" w:hAnsi="David"/>
          <w:rtl w:val="true"/>
        </w:rPr>
        <w:t>),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1360" w:end="-851"/>
        <w:jc w:val="both"/>
        <w:rPr>
          <w:rFonts w:ascii="Arial" w:hAnsi="Arial" w:cs="Arial"/>
          <w:sz w:val="6"/>
          <w:szCs w:val="6"/>
          <w:lang w:val="en-IL" w:eastAsia="en-IL"/>
        </w:rPr>
      </w:pPr>
      <w:r>
        <w:rPr>
          <w:rFonts w:cs="Arial" w:ascii="Arial" w:hAnsi="Arial"/>
          <w:sz w:val="6"/>
          <w:szCs w:val="6"/>
          <w:rtl w:val="true"/>
          <w:lang w:val="en-IL" w:eastAsia="en-IL"/>
        </w:rPr>
      </w:r>
    </w:p>
    <w:p>
      <w:pPr>
        <w:pStyle w:val="Normal"/>
        <w:spacing w:lineRule="auto" w:line="360"/>
        <w:ind w:start="1360" w:end="-851"/>
        <w:jc w:val="both"/>
        <w:rPr>
          <w:rFonts w:ascii="Arial" w:hAnsi="Arial" w:cs="Arial"/>
          <w:sz w:val="22"/>
          <w:szCs w:val="22"/>
          <w:lang w:val="en-IL" w:eastAsia="en-IL"/>
        </w:rPr>
      </w:pPr>
      <w:r>
        <w:rPr>
          <w:rFonts w:cs="Arial" w:ascii="Arial" w:hAnsi="Arial"/>
          <w:sz w:val="22"/>
          <w:szCs w:val="22"/>
          <w:rtl w:val="true"/>
          <w:lang w:val="en-IL" w:eastAsia="en-IL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כלי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-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נשק נועדו לזרוע הרס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חורבן ואובדן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הם נועדו להרוג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ככל שמדובר בכלי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-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נשק התקפי יותר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דוגמת מקלע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תת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-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מקלע או רובה סער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מידת ההרס וההרג אשר יש בכוחם לזרוע רבה יותר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1360" w:end="-851"/>
        <w:jc w:val="both"/>
        <w:rPr>
          <w:rFonts w:ascii="Arial" w:hAnsi="Arial" w:cs="Arial"/>
          <w:sz w:val="6"/>
          <w:szCs w:val="6"/>
          <w:lang w:val="en-IL" w:eastAsia="en-IL"/>
        </w:rPr>
      </w:pPr>
      <w:r>
        <w:rPr>
          <w:rFonts w:cs="Arial" w:ascii="Arial" w:hAnsi="Arial"/>
          <w:sz w:val="6"/>
          <w:szCs w:val="6"/>
          <w:rtl w:val="true"/>
          <w:lang w:val="en-IL" w:eastAsia="en-IL"/>
        </w:rPr>
      </w:r>
    </w:p>
    <w:p>
      <w:pPr>
        <w:pStyle w:val="Normal"/>
        <w:spacing w:lineRule="auto" w:line="360"/>
        <w:ind w:start="1360" w:end="-851"/>
        <w:jc w:val="both"/>
        <w:rPr>
          <w:rFonts w:ascii="Arial" w:hAnsi="Arial" w:cs="Arial"/>
          <w:sz w:val="22"/>
          <w:szCs w:val="22"/>
          <w:lang w:val="en-IL" w:eastAsia="en-IL"/>
        </w:rPr>
      </w:pP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מדינה ריבונית איננה יכולה לקבל כ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מכת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-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גורל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"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תופעה של החזקת כמות אדירה של נשק בלתי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-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חוקי בקרב אזרחיה ותושביה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תופעה שכזו פוגעת בעצם משילותה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;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היא פוגעת בסדר הטוב שבה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;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היא חותרת תחת שלומם וביטחונם של אזרחיה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לבסוף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היא אף עלולה להקים סימן שאלה על עצם קיומה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1360" w:end="-851"/>
        <w:jc w:val="both"/>
        <w:rPr>
          <w:rFonts w:ascii="Arial" w:hAnsi="Arial" w:cs="Arial"/>
          <w:sz w:val="4"/>
          <w:szCs w:val="4"/>
          <w:lang w:val="en-IL" w:eastAsia="en-IL"/>
        </w:rPr>
      </w:pPr>
      <w:r>
        <w:rPr>
          <w:rFonts w:cs="Arial" w:ascii="Arial" w:hAnsi="Arial"/>
          <w:sz w:val="4"/>
          <w:szCs w:val="4"/>
          <w:rtl w:val="true"/>
          <w:lang w:val="en-IL" w:eastAsia="en-IL"/>
        </w:rPr>
      </w:r>
    </w:p>
    <w:p>
      <w:pPr>
        <w:pStyle w:val="Normal"/>
        <w:spacing w:lineRule="auto" w:line="360"/>
        <w:ind w:start="1360" w:end="-851"/>
        <w:jc w:val="both"/>
        <w:rPr>
          <w:rFonts w:ascii="Arial" w:hAnsi="Arial" w:cs="Arial"/>
          <w:sz w:val="22"/>
          <w:szCs w:val="22"/>
          <w:lang w:val="en-IL" w:eastAsia="en-IL"/>
        </w:rPr>
      </w:pP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ועדת המנכ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לים להתמודדות עם הפשיעה והאלימות בחברה הערבית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ציינה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במסגרת הדו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ח המפורט שאותו פרסמה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שאחד המאפיינים של תופעת הפשיעה בחברה הערבית והגורמים לה הוא הימצאותם וזמינותם של כלי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-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נשק מסוגים שונים בקרב החברה הערבית בהיקפים גדולים מאוד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  <w:r>
        <w:rPr>
          <w:rFonts w:ascii="Arial" w:hAnsi="Arial" w:cs="Arial"/>
          <w:sz w:val="22"/>
          <w:sz w:val="22"/>
          <w:szCs w:val="22"/>
          <w:u w:val="single"/>
          <w:rtl w:val="true"/>
          <w:lang w:val="en-IL" w:eastAsia="en-IL"/>
        </w:rPr>
        <w:t>ההערכות מדברות על החזקה של עשרות ומאות אלפי כלי</w:t>
      </w:r>
      <w:r>
        <w:rPr>
          <w:rFonts w:cs="Arial" w:ascii="Arial" w:hAnsi="Arial"/>
          <w:sz w:val="22"/>
          <w:szCs w:val="22"/>
          <w:u w:val="single"/>
          <w:rtl w:val="true"/>
          <w:lang w:val="en-IL" w:eastAsia="en-IL"/>
        </w:rPr>
        <w:t>-</w:t>
      </w:r>
      <w:r>
        <w:rPr>
          <w:rFonts w:ascii="Arial" w:hAnsi="Arial" w:cs="Arial"/>
          <w:sz w:val="22"/>
          <w:sz w:val="22"/>
          <w:szCs w:val="22"/>
          <w:u w:val="single"/>
          <w:rtl w:val="true"/>
          <w:lang w:val="en-IL" w:eastAsia="en-IL"/>
        </w:rPr>
        <w:t>נשק לא חוקיים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;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השימוש בכלים הללו פוגע קשות בביטחון האישי של האזרחים ובאמון בכוחות אכיפת החוק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עצם החזקת הנשק מגבירה את החשש לשימוש בו ומפגיעה בחיי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-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אדם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וכך גדל הביקוש הגובר בהתחמשות ובמספר מקרי הירי והרצח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הוועדה המליצה על העלאת רמת הענישה ובכך חיזוק אמון הציבור הערבי במדינה בכלל וברשויות האכיפה בפרט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דו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 xml:space="preserve">ח הוועדה אומץ במסגרת הצעת </w:t>
      </w:r>
      <w:hyperlink r:id="rId47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  <w:lang w:val="en-IL" w:eastAsia="en-IL"/>
          </w:rPr>
          <w:t>חוק העונשין</w:t>
        </w:r>
      </w:hyperlink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(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תיקון מס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' </w:t>
      </w:r>
      <w:r>
        <w:rPr>
          <w:rFonts w:cs="Arial" w:ascii="Arial" w:hAnsi="Arial"/>
          <w:sz w:val="22"/>
          <w:szCs w:val="22"/>
          <w:lang w:val="en-IL" w:eastAsia="en-IL"/>
        </w:rPr>
        <w:t>143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) (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עבירות בנשק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),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התשפ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ב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-</w:t>
      </w:r>
      <w:r>
        <w:rPr>
          <w:rFonts w:cs="Arial" w:ascii="Arial" w:hAnsi="Arial"/>
          <w:sz w:val="22"/>
          <w:szCs w:val="22"/>
          <w:lang w:val="en-IL" w:eastAsia="en-IL"/>
        </w:rPr>
        <w:t>2021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 (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הצ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 xml:space="preserve">ח הממשלה </w:t>
      </w:r>
      <w:r>
        <w:rPr>
          <w:rFonts w:cs="Arial" w:ascii="Arial" w:hAnsi="Arial"/>
          <w:sz w:val="22"/>
          <w:szCs w:val="22"/>
          <w:lang w:val="en-IL" w:eastAsia="en-IL"/>
        </w:rPr>
        <w:t>1466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יח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כסלו התשפ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ב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cs="Arial" w:ascii="Arial" w:hAnsi="Arial"/>
          <w:sz w:val="22"/>
          <w:szCs w:val="22"/>
          <w:lang w:val="en-IL" w:eastAsia="en-IL"/>
        </w:rPr>
        <w:t>22.11.2021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).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 xml:space="preserve">במסגרת תיקון </w:t>
      </w:r>
      <w:r>
        <w:rPr>
          <w:rFonts w:cs="Arial" w:ascii="Arial" w:hAnsi="Arial"/>
          <w:sz w:val="22"/>
          <w:szCs w:val="22"/>
          <w:lang w:val="en-IL" w:eastAsia="en-IL"/>
        </w:rPr>
        <w:t>140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ל</w:t>
      </w:r>
      <w:hyperlink r:id="rId48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  <w:lang w:val="en-IL" w:eastAsia="en-IL"/>
          </w:rPr>
          <w:t>חוק העונשין</w:t>
        </w:r>
      </w:hyperlink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(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 xml:space="preserve">שנכנס בתוקף בהוראת שעה למשך שלוש שנים ביום </w:t>
      </w:r>
      <w:r>
        <w:rPr>
          <w:rFonts w:cs="Arial" w:ascii="Arial" w:hAnsi="Arial"/>
          <w:sz w:val="22"/>
          <w:szCs w:val="22"/>
          <w:lang w:val="en-IL" w:eastAsia="en-IL"/>
        </w:rPr>
        <w:t>8.12.2021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)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אף אימצה כנסת ישראל את ההמלצות הללו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1360" w:end="-851"/>
        <w:jc w:val="both"/>
        <w:rPr>
          <w:rFonts w:ascii="Arial" w:hAnsi="Arial" w:cs="Arial"/>
          <w:sz w:val="8"/>
          <w:szCs w:val="8"/>
          <w:lang w:val="en-IL" w:eastAsia="en-IL"/>
        </w:rPr>
      </w:pPr>
      <w:r>
        <w:rPr>
          <w:rFonts w:cs="Arial" w:ascii="Arial" w:hAnsi="Arial"/>
          <w:sz w:val="8"/>
          <w:szCs w:val="8"/>
          <w:rtl w:val="true"/>
          <w:lang w:val="en-IL" w:eastAsia="en-IL"/>
        </w:rPr>
      </w:r>
    </w:p>
    <w:p>
      <w:pPr>
        <w:pStyle w:val="Normal"/>
        <w:spacing w:lineRule="auto" w:line="360"/>
        <w:ind w:start="1360" w:end="-851"/>
        <w:jc w:val="both"/>
        <w:rPr>
          <w:rFonts w:ascii="Arial" w:hAnsi="Arial" w:cs="Arial"/>
          <w:sz w:val="22"/>
          <w:szCs w:val="22"/>
          <w:lang w:val="en-IL" w:eastAsia="en-IL"/>
        </w:rPr>
      </w:pP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הדברים ידועים וברורים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אין ביכולתן של רשויות האכיפה להגיע אל כל אחד ואחד ממחזיקי הנשק הבלתי חוקי מפאת כמותם והתנהלותם החשאית ומפאת מגבלותיהם הידועות והברורות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1360" w:end="-851"/>
        <w:jc w:val="both"/>
        <w:rPr>
          <w:rFonts w:ascii="Arial" w:hAnsi="Arial" w:cs="Arial"/>
          <w:sz w:val="8"/>
          <w:szCs w:val="8"/>
          <w:lang w:val="en-IL" w:eastAsia="en-IL"/>
        </w:rPr>
      </w:pPr>
      <w:r>
        <w:rPr>
          <w:rFonts w:cs="Arial" w:ascii="Arial" w:hAnsi="Arial"/>
          <w:sz w:val="8"/>
          <w:szCs w:val="8"/>
          <w:rtl w:val="true"/>
          <w:lang w:val="en-IL" w:eastAsia="en-IL"/>
        </w:rPr>
      </w:r>
    </w:p>
    <w:p>
      <w:pPr>
        <w:pStyle w:val="Normal"/>
        <w:spacing w:lineRule="auto" w:line="360"/>
        <w:ind w:start="1360" w:end="-851"/>
        <w:jc w:val="both"/>
        <w:rPr>
          <w:rFonts w:ascii="Arial" w:hAnsi="Arial" w:cs="Arial"/>
          <w:sz w:val="22"/>
          <w:szCs w:val="22"/>
          <w:lang w:val="en-IL" w:eastAsia="en-IL"/>
        </w:rPr>
      </w:pP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לפיכך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רק ענישה חמורה וכואבת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שתוטל על מתי המעט מן המעט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אשר נתפסים כשהם רוכשים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מחזיקים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נושאים ומובילים נשק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עשויה לשנות במשהו את מאזן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-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הכדאיות של מי ששוקל לעבור עבירות שכאלו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1360" w:end="-851"/>
        <w:jc w:val="both"/>
        <w:rPr>
          <w:rFonts w:ascii="Arial" w:hAnsi="Arial" w:cs="Arial"/>
          <w:sz w:val="6"/>
          <w:szCs w:val="6"/>
          <w:lang w:val="en-IL" w:eastAsia="en-IL"/>
        </w:rPr>
      </w:pPr>
      <w:r>
        <w:rPr>
          <w:rFonts w:cs="Arial" w:ascii="Arial" w:hAnsi="Arial"/>
          <w:sz w:val="6"/>
          <w:szCs w:val="6"/>
          <w:rtl w:val="true"/>
          <w:lang w:val="en-IL" w:eastAsia="en-IL"/>
        </w:rPr>
      </w:r>
    </w:p>
    <w:p>
      <w:pPr>
        <w:pStyle w:val="Normal"/>
        <w:spacing w:lineRule="auto" w:line="360"/>
        <w:ind w:start="1360" w:end="-851"/>
        <w:jc w:val="both"/>
        <w:rPr>
          <w:rFonts w:ascii="Arial" w:hAnsi="Arial" w:cs="Arial"/>
          <w:sz w:val="22"/>
          <w:szCs w:val="22"/>
          <w:lang w:val="en-IL" w:eastAsia="en-IL"/>
        </w:rPr>
      </w:pP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הפיתוי לעבור את העבירות הללו הוא רב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למכירת נשק לא חוקי עשוי להילוות רווח נאה בשים לב למחיריו המאמירים כל העת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;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מחזיקי נשק נהנים מ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מעמד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"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ומיכולת לאיים ולהרתיע את הזולת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גורמי הפשע והטרור עושים בו שימוש תדיר להוצאה לפועל של פעולותיהם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תוך קיפוד חיי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-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 xml:space="preserve">אדם שוב ושוב 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(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לעיתים גם כאלו שאינם קשורים כלל לסכסוך ואך נקלעו לקו האש שלא בטובתם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).</w:t>
      </w:r>
    </w:p>
    <w:p>
      <w:pPr>
        <w:pStyle w:val="Normal"/>
        <w:spacing w:lineRule="auto" w:line="360"/>
        <w:ind w:start="1360" w:end="-851"/>
        <w:jc w:val="both"/>
        <w:rPr>
          <w:rFonts w:ascii="Arial" w:hAnsi="Arial" w:cs="Arial"/>
          <w:sz w:val="8"/>
          <w:szCs w:val="8"/>
          <w:lang w:val="en-IL" w:eastAsia="en-IL"/>
        </w:rPr>
      </w:pPr>
      <w:r>
        <w:rPr>
          <w:rFonts w:cs="Arial" w:ascii="Arial" w:hAnsi="Arial"/>
          <w:sz w:val="8"/>
          <w:szCs w:val="8"/>
          <w:rtl w:val="true"/>
          <w:lang w:val="en-IL" w:eastAsia="en-IL"/>
        </w:rPr>
      </w:r>
    </w:p>
    <w:p>
      <w:pPr>
        <w:pStyle w:val="Normal"/>
        <w:spacing w:lineRule="auto" w:line="360"/>
        <w:ind w:start="1360" w:end="-851"/>
        <w:jc w:val="both"/>
        <w:rPr>
          <w:rFonts w:ascii="Arial" w:hAnsi="Arial" w:cs="Arial"/>
          <w:sz w:val="22"/>
          <w:szCs w:val="22"/>
          <w:u w:val="single"/>
          <w:lang w:val="en-IL" w:eastAsia="en-IL"/>
        </w:rPr>
      </w:pP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הוראת השעה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 xml:space="preserve">אשר נחקקה זה מקרוב 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>(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הקובעת עונש מזערי לעבירות דוגמת זו שבעשייתה הורשע המשיב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)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איננה חלה בעניינו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עם זאת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רוחה שורה עלינו זה מכבר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אין היא אלא אמירה חקיקתית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המצהירה את המובן מאליו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  <w:lang w:val="en-IL" w:eastAsia="en-IL"/>
        </w:rPr>
        <w:t>הצהרות דוגמתה בוטאו פעם ועוד פעם בפסיקת בתי המשפט</w:t>
      </w:r>
      <w:r>
        <w:rPr>
          <w:rFonts w:cs="Arial" w:ascii="Arial" w:hAnsi="Arial"/>
          <w:sz w:val="22"/>
          <w:szCs w:val="22"/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1360" w:end="-851"/>
        <w:jc w:val="both"/>
        <w:rPr>
          <w:rFonts w:ascii="Arial" w:hAnsi="Arial" w:cs="Arial"/>
          <w:sz w:val="8"/>
          <w:szCs w:val="8"/>
          <w:u w:val="single"/>
          <w:lang w:val="en-IL" w:eastAsia="en-IL"/>
        </w:rPr>
      </w:pPr>
      <w:r>
        <w:rPr>
          <w:rFonts w:cs="Arial" w:ascii="Arial" w:hAnsi="Arial"/>
          <w:sz w:val="8"/>
          <w:szCs w:val="8"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start="1360" w:end="-851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 w:val="22"/>
          <w:szCs w:val="22"/>
          <w:u w:val="single"/>
          <w:rtl w:val="true"/>
          <w:lang w:val="en-IL" w:eastAsia="en-IL"/>
        </w:rPr>
        <w:t>לכל ברור</w:t>
      </w:r>
      <w:r>
        <w:rPr>
          <w:rFonts w:cs="Arial" w:ascii="Arial" w:hAnsi="Arial"/>
          <w:sz w:val="22"/>
          <w:szCs w:val="22"/>
          <w:u w:val="single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u w:val="single"/>
          <w:rtl w:val="true"/>
          <w:lang w:val="en-IL" w:eastAsia="en-IL"/>
        </w:rPr>
        <w:t>כי מיגור תופעת ההחזקה של אמל</w:t>
      </w:r>
      <w:r>
        <w:rPr>
          <w:rFonts w:cs="Arial" w:ascii="Arial" w:hAnsi="Arial"/>
          <w:sz w:val="22"/>
          <w:szCs w:val="22"/>
          <w:u w:val="single"/>
          <w:rtl w:val="true"/>
          <w:lang w:val="en-IL" w:eastAsia="en-IL"/>
        </w:rPr>
        <w:t>"</w:t>
      </w:r>
      <w:r>
        <w:rPr>
          <w:rFonts w:ascii="Arial" w:hAnsi="Arial" w:cs="Arial"/>
          <w:sz w:val="22"/>
          <w:sz w:val="22"/>
          <w:szCs w:val="22"/>
          <w:u w:val="single"/>
          <w:rtl w:val="true"/>
          <w:lang w:val="en-IL" w:eastAsia="en-IL"/>
        </w:rPr>
        <w:t>ח בלתי</w:t>
      </w:r>
      <w:r>
        <w:rPr>
          <w:rFonts w:cs="Arial" w:ascii="Arial" w:hAnsi="Arial"/>
          <w:sz w:val="22"/>
          <w:szCs w:val="22"/>
          <w:u w:val="single"/>
          <w:rtl w:val="true"/>
          <w:lang w:val="en-IL" w:eastAsia="en-IL"/>
        </w:rPr>
        <w:t>-</w:t>
      </w:r>
      <w:r>
        <w:rPr>
          <w:rFonts w:ascii="Arial" w:hAnsi="Arial" w:cs="Arial"/>
          <w:sz w:val="22"/>
          <w:sz w:val="22"/>
          <w:szCs w:val="22"/>
          <w:u w:val="single"/>
          <w:rtl w:val="true"/>
          <w:lang w:val="en-IL" w:eastAsia="en-IL"/>
        </w:rPr>
        <w:t>חוקי יוכל לצאת מגדר המילה הנאמרת או הנכתבת אל הפועל בעולם המציאות רק אם העבירות המרכיבות אותה יזכו להכרה כעבירות חמורות ומסוכנות</w:t>
      </w:r>
      <w:r>
        <w:rPr>
          <w:rFonts w:cs="Arial" w:ascii="Arial" w:hAnsi="Arial"/>
          <w:sz w:val="22"/>
          <w:szCs w:val="22"/>
          <w:u w:val="single"/>
          <w:rtl w:val="true"/>
          <w:lang w:val="en-IL" w:eastAsia="en-IL"/>
        </w:rPr>
        <w:t xml:space="preserve">, </w:t>
      </w:r>
      <w:r>
        <w:rPr>
          <w:rFonts w:ascii="Arial" w:hAnsi="Arial" w:cs="Arial"/>
          <w:sz w:val="22"/>
          <w:sz w:val="22"/>
          <w:szCs w:val="22"/>
          <w:u w:val="single"/>
          <w:rtl w:val="true"/>
          <w:lang w:val="en-IL" w:eastAsia="en-IL"/>
        </w:rPr>
        <w:t>כאלו הראויות לעונש חמור ומכביד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.).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בנסיבות העניין ראויים מעשיו החמורים של הנאשם לענישה משמעותית בדמות עונש מאסר </w:t>
      </w:r>
      <w:r>
        <w:rPr>
          <w:rFonts w:ascii="David" w:hAnsi="David"/>
          <w:rtl w:val="true"/>
        </w:rPr>
        <w:t xml:space="preserve">ממשי </w:t>
      </w:r>
      <w:r>
        <w:rPr>
          <w:rFonts w:ascii="David" w:hAnsi="David"/>
          <w:rtl w:val="true"/>
        </w:rPr>
        <w:t xml:space="preserve">מאחורי </w:t>
      </w:r>
      <w:r>
        <w:rPr>
          <w:rFonts w:ascii="David" w:hAnsi="David"/>
          <w:rtl w:val="true"/>
        </w:rPr>
        <w:t>ס</w:t>
      </w:r>
      <w:r>
        <w:rPr>
          <w:rFonts w:ascii="David" w:hAnsi="David"/>
          <w:rtl w:val="true"/>
        </w:rPr>
        <w:t>ורג ובריח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firstLine="720" w:end="-993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ענישה</w:t>
      </w:r>
    </w:p>
    <w:p>
      <w:pPr>
        <w:pStyle w:val="Normal"/>
        <w:spacing w:lineRule="auto" w:line="360"/>
        <w:ind w:hanging="720" w:start="720" w:end="-993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17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העונש המרבי הקבוע  ב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בצידה של  עבירת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לפי </w:t>
      </w:r>
      <w:hyperlink r:id="rId5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עומד על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והעונש המרבי בצדה של </w:t>
      </w:r>
      <w:r>
        <w:rPr>
          <w:rFonts w:ascii="David" w:hAnsi="David"/>
          <w:b/>
          <w:b/>
          <w:bCs/>
          <w:rtl w:val="true"/>
        </w:rPr>
        <w:t xml:space="preserve">החזקת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חלק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אבזר או תחמושת</w:t>
      </w:r>
      <w:r>
        <w:rPr>
          <w:rFonts w:cs="David" w:ascii="David" w:hAnsi="David"/>
          <w:b/>
          <w:bCs/>
          <w:rtl w:val="true"/>
        </w:rPr>
        <w:t>..."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 xml:space="preserve">לפי </w:t>
      </w:r>
      <w:hyperlink r:id="rId5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סיפא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עומד על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חלוקים בשאלת מתחם העונש ההולם את המקרה הנדון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-993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אשר עתרה כזכור להעמיד את מתחם העונש ההולם את המקרה הנדון על טווח שבין שנתיים לארבע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כאמור לפסיקה המשקפת לשיטתה את מדניות הענישה הנוהגת בעבירות הנשק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-993"/>
        <w:jc w:val="both"/>
        <w:rPr>
          <w:b/>
          <w:bCs/>
          <w:sz w:val="14"/>
          <w:szCs w:val="14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tl w:val="true"/>
        </w:rPr>
        <w:tab/>
      </w:r>
    </w:p>
    <w:p>
      <w:pPr>
        <w:pStyle w:val="Normal"/>
        <w:spacing w:lineRule="auto" w:line="360"/>
        <w:ind w:start="720" w:end="-993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קדורה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28/7/22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-993"/>
        <w:jc w:val="both"/>
        <w:rPr>
          <w:b/>
          <w:bCs/>
          <w:sz w:val="2"/>
          <w:szCs w:val="2"/>
        </w:rPr>
      </w:pPr>
      <w:r>
        <w:rPr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-993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2265/18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29/3/13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מאולתרים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-993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993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21260-10-19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מזאריב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24/11/19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הלמן</w:t>
      </w:r>
      <w:r>
        <w:rPr>
          <w:rtl w:val="true"/>
        </w:rPr>
        <w:t xml:space="preserve">, </w:t>
      </w:r>
      <w:r>
        <w:rPr>
          <w:rtl w:val="true"/>
        </w:rPr>
        <w:t>דבור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וצפריר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Fonts w:ascii="David" w:hAnsi="David"/>
          <w:color w:val="000000"/>
          <w:shd w:fill="FFFFFF" w:val="clear"/>
          <w:rtl w:val="true"/>
        </w:rPr>
        <w:t xml:space="preserve">תקבל ערעור המדינה על קולת העונש שהושת על נאשם בן </w:t>
      </w:r>
      <w:r>
        <w:rPr>
          <w:rFonts w:cs="David" w:ascii="David" w:hAnsi="David"/>
          <w:color w:val="000000"/>
          <w:shd w:fill="FFFFFF" w:val="clear"/>
        </w:rPr>
        <w:t>19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נעדר עבר פלילי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אשר הורשע על יסוד הודייתו בעבירה של החזקת נשק</w:t>
      </w:r>
      <w:r>
        <w:rPr>
          <w:rFonts w:ascii="David" w:hAnsi="David"/>
          <w:color w:val="000000"/>
          <w:shd w:fill="FFFFFF" w:val="clear"/>
          <w:rtl w:val="true"/>
        </w:rPr>
        <w:t xml:space="preserve"> לפי </w:t>
      </w:r>
      <w:hyperlink r:id="rId55">
        <w:r>
          <w:rPr>
            <w:rStyle w:val="Hyperlink"/>
            <w:rFonts w:ascii="David" w:hAnsi="David"/>
            <w:shd w:fill="FFFFFF" w:val="clear"/>
            <w:rtl w:val="true"/>
          </w:rPr>
          <w:t>סעיף</w:t>
        </w:r>
        <w:r>
          <w:rPr>
            <w:rStyle w:val="Hyperlink"/>
            <w:rFonts w:ascii="David" w:hAnsi="David"/>
            <w:shd w:fill="FFFFFF" w:val="clear"/>
            <w:rtl w:val="true"/>
          </w:rPr>
          <w:t xml:space="preserve"> </w:t>
        </w:r>
        <w:r>
          <w:rPr>
            <w:rStyle w:val="Hyperlink"/>
            <w:rFonts w:cs="David" w:ascii="David" w:hAnsi="David"/>
            <w:shd w:fill="FFFFFF" w:val="clear"/>
          </w:rPr>
          <w:t>144</w:t>
        </w:r>
        <w:r>
          <w:rPr>
            <w:rStyle w:val="Hyperlink"/>
            <w:rFonts w:cs="David" w:ascii="David" w:hAnsi="David"/>
            <w:shd w:fill="FFFFFF" w:val="clear"/>
            <w:rtl w:val="true"/>
          </w:rPr>
          <w:t>(</w:t>
        </w:r>
        <w:r>
          <w:rPr>
            <w:rStyle w:val="Hyperlink"/>
            <w:rFonts w:ascii="David" w:hAnsi="David"/>
            <w:shd w:fill="FFFFFF" w:val="clear"/>
            <w:rtl w:val="true"/>
          </w:rPr>
          <w:t>א</w:t>
        </w:r>
        <w:r>
          <w:rPr>
            <w:rStyle w:val="Hyperlink"/>
            <w:rFonts w:cs="David" w:ascii="David" w:hAnsi="David"/>
            <w:shd w:fill="FFFFFF" w:val="clear"/>
            <w:rtl w:val="true"/>
          </w:rPr>
          <w:t>)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רישא וסיפא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; </w:t>
      </w:r>
      <w:r>
        <w:rPr>
          <w:rFonts w:ascii="David" w:hAnsi="David"/>
          <w:color w:val="000000"/>
          <w:shd w:fill="FFFFFF" w:val="clear"/>
          <w:rtl w:val="true"/>
        </w:rPr>
        <w:t>באותו עניין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בחיפוש שנערך בביתו של הנאשם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נמצא בארון בגדיו בחדר השינה נשק מסוג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תת מקלע מאולת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ר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כאשר לצדו מחסנית ייעודית מלאה ב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21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כדורים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שירות המבחן המליץ להעמיד את הנאשם במבחן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בית משפט השלום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>נצ</w:t>
      </w:r>
      <w:r>
        <w:rPr>
          <w:rFonts w:cs="David" w:ascii="David" w:hAnsi="David"/>
          <w:color w:val="000000"/>
          <w:shd w:fill="FFFFFF" w:val="clear"/>
          <w:rtl w:val="true"/>
        </w:rPr>
        <w:t>')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קבע כי מתחם הענישה נע בין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hd w:fill="FFFFFF" w:val="clear"/>
        </w:rPr>
        <w:t>12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  <w:shd w:fill="FFFFFF" w:val="clear"/>
        </w:rPr>
        <w:t>24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אך מצא לסטות מהמתחם משיקולי שיקום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והשית על הנאשם </w:t>
      </w:r>
      <w:r>
        <w:rPr>
          <w:rFonts w:cs="David" w:ascii="David" w:hAnsi="David"/>
          <w:color w:val="000000"/>
          <w:shd w:fill="FFFFFF" w:val="clear"/>
        </w:rPr>
        <w:t>9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לריצוי בעבודות שירות</w:t>
      </w:r>
      <w:r>
        <w:rPr>
          <w:rFonts w:cs="David" w:ascii="David" w:hAnsi="David"/>
          <w:color w:val="000000"/>
          <w:shd w:fill="FFFFFF" w:val="clear"/>
          <w:rtl w:val="true"/>
        </w:rPr>
        <w:t>,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לצד מבחן ורכיבי ענישה נוספים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בית המשפט המחוזי השית על הנאשם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hd w:fill="FFFFFF" w:val="clear"/>
        </w:rPr>
        <w:t>12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בקבעו כי אין בתסקיר תשתית ראייתית מספקת כדי להצדיק סטייה לקולה מהמתחם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start="720" w:end="-993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993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/>
        <w:t>75444-11-16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אלאסד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6/4/17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טולילה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פעוטות</w:t>
      </w:r>
      <w:r>
        <w:rPr>
          <w:rtl w:val="true"/>
        </w:rPr>
        <w:t xml:space="preserve">, </w:t>
      </w:r>
      <w:r>
        <w:rPr>
          <w:rtl w:val="true"/>
        </w:rPr>
        <w:t>החי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סוציואקונומיים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22885-05-17</w:t>
        </w:r>
      </w:hyperlink>
      <w:r>
        <w:rPr>
          <w:rtl w:val="true"/>
        </w:rPr>
        <w:t xml:space="preserve">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start="720" w:end="-993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-993"/>
        <w:jc w:val="both"/>
        <w:rPr/>
      </w:pPr>
      <w:r>
        <w:rPr>
          <w:b/>
          <w:bCs/>
        </w:rPr>
        <w:t>19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הסנגור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-993"/>
        <w:jc w:val="both"/>
        <w:rPr>
          <w:b/>
          <w:bCs/>
          <w:sz w:val="14"/>
          <w:szCs w:val="14"/>
        </w:rPr>
      </w:pPr>
      <w:r>
        <w:rPr>
          <w:rFonts w:cs="Times New Roman"/>
          <w:rtl w:val="true"/>
        </w:rPr>
        <w:t xml:space="preserve">  </w:t>
      </w: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hanging="720" w:start="720" w:end="-993"/>
        <w:jc w:val="both"/>
        <w:rPr/>
      </w:pPr>
      <w:r>
        <w:rPr>
          <w:b/>
          <w:bCs/>
        </w:rPr>
        <w:t>20</w:t>
      </w:r>
      <w:r>
        <w:rPr>
          <w:b/>
          <w:bCs/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</w:t>
      </w:r>
      <w:hyperlink r:id="rId5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3632/14</w:t>
        </w:r>
      </w:hyperlink>
      <w:r>
        <w:rPr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סבית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8/12/14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השופטים דנציגר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סולברג ומזוז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 של 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עדר עבר פלילי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הורשע על יסוד הודייתו בעבירה של החזקת נשק מסוג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בגינה נדון בבית המשפט המחוזי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קבע כי המתחם שקבע בית המשפט המחוזי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וא</w:t>
      </w:r>
      <w:r>
        <w:rPr>
          <w:rFonts w:ascii="David" w:hAnsi="David"/>
          <w:rtl w:val="true"/>
        </w:rPr>
        <w:t xml:space="preserve"> מתחם הענישה המקובל בעבירות אלה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5646/15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תיהאווי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14/2/16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מזוז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ערעורו של נאשם אשר הורשע על יסוד הודייתו בעבירה של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ברכב בו שהה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אקדח טעון עם מחסנית ובה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כדורים</w:t>
      </w:r>
      <w:r>
        <w:rPr>
          <w:rFonts w:ascii="David" w:hAnsi="David"/>
          <w:rtl w:val="true"/>
        </w:rPr>
        <w:t xml:space="preserve"> שהוטמנו מתחת לשטיח הרכב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 המבחן הגיש בעניינו תסקיר שלילי במהותו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משלא הפנים את הפסול במעשיו ולא הביע נכונות להשתתף בהליך שיקומי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והשית על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בעל הרשעה קודמת </w:t>
      </w:r>
      <w:r>
        <w:rPr>
          <w:rFonts w:ascii="David" w:hAnsi="David"/>
          <w:rtl w:val="true"/>
        </w:rPr>
        <w:t xml:space="preserve">בגין </w:t>
      </w:r>
      <w:r>
        <w:rPr>
          <w:rFonts w:ascii="David" w:hAnsi="David"/>
          <w:rtl w:val="true"/>
        </w:rPr>
        <w:t>הפרעה לשוטר בעת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ניהל אורח חיים נורמטיבי טרם ביצוע העבירות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993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5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4722/20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בזייג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9/8/20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פוגלמן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וילנר ושטיין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בהסכמה ערעורו של </w:t>
      </w:r>
      <w:r>
        <w:rPr>
          <w:rFonts w:ascii="David" w:hAnsi="David"/>
          <w:rtl w:val="true"/>
        </w:rPr>
        <w:t>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</w:t>
      </w:r>
      <w:r>
        <w:rPr>
          <w:rFonts w:ascii="David" w:hAnsi="David"/>
          <w:rtl w:val="true"/>
        </w:rPr>
        <w:t xml:space="preserve"> על יסוד הודייתו בביצוע עבירות של החזקת נשק שלא כדין והחזקת אבזר לנשק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שנהג ברכב כשהוא מחזיק בו נשק מסוג דמוי רובה סער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המכיל חלקים של כלי נשק תקניים ומחסנית תואמת ריקה מתחמושת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וגזר על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2"/>
          <w:szCs w:val="2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חי</w:t>
      </w:r>
      <w:r>
        <w:rPr>
          <w:rFonts w:cs="David" w:ascii="David" w:hAnsi="David"/>
          <w:rtl w:val="true"/>
        </w:rPr>
        <w:t xml:space="preserve">') </w:t>
      </w:r>
      <w:r>
        <w:rPr>
          <w:rFonts w:cs="David" w:ascii="David" w:hAnsi="David"/>
        </w:rPr>
        <w:t>2351-02-20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אלכילאני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28/07/20</w:t>
      </w:r>
      <w:r>
        <w:rPr>
          <w:rFonts w:cs="David" w:ascii="David" w:hAnsi="David"/>
          <w:color w:val="000000"/>
          <w:rtl w:val="true"/>
        </w:rPr>
        <w:t>),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השופטים גריל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בר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זיו וורבנר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התקבל ערעור המדינה על קולת עונש שהושת על </w:t>
      </w:r>
      <w:r>
        <w:rPr>
          <w:rFonts w:ascii="David" w:hAnsi="David"/>
          <w:color w:val="000000"/>
          <w:rtl w:val="true"/>
        </w:rPr>
        <w:t>נאשם ש</w:t>
      </w:r>
      <w:r>
        <w:rPr>
          <w:rFonts w:ascii="David" w:hAnsi="David"/>
          <w:color w:val="000000"/>
          <w:rtl w:val="true"/>
        </w:rPr>
        <w:t>הורשע על יסוד הודייתו בעבירה של החזקת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חלק של נשק או 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שלא כדין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במהלך חיפוש שנערך בבית הנאשם נתפסו </w:t>
      </w:r>
      <w:r>
        <w:rPr>
          <w:rFonts w:ascii="David" w:hAnsi="David"/>
          <w:b/>
          <w:b/>
          <w:bCs/>
          <w:color w:val="000000"/>
          <w:rtl w:val="true"/>
        </w:rPr>
        <w:t xml:space="preserve">אקדח </w:t>
      </w:r>
      <w:r>
        <w:rPr>
          <w:rFonts w:ascii="David" w:hAnsi="David"/>
          <w:color w:val="000000"/>
          <w:rtl w:val="true"/>
        </w:rPr>
        <w:t>שנמצא במגירה נעולה בארונו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 הוא עטוף בבד ובניילון נצמד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וכן </w:t>
      </w:r>
      <w:r>
        <w:rPr>
          <w:rFonts w:ascii="David" w:hAnsi="David"/>
          <w:b/>
          <w:b/>
          <w:bCs/>
          <w:color w:val="000000"/>
          <w:rtl w:val="true"/>
        </w:rPr>
        <w:t xml:space="preserve">מחסנית </w:t>
      </w:r>
      <w:r>
        <w:rPr>
          <w:rFonts w:ascii="David" w:hAnsi="David"/>
          <w:color w:val="000000"/>
          <w:rtl w:val="true"/>
        </w:rPr>
        <w:t>התואמת לאקדח 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כדורים בקוטר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 בתפזורת במגירה נעולה נוספת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משפט השלום העמיד את </w:t>
      </w:r>
      <w:r>
        <w:rPr>
          <w:rFonts w:ascii="David" w:hAnsi="David"/>
          <w:b/>
          <w:b/>
          <w:bCs/>
          <w:color w:val="000000"/>
          <w:rtl w:val="true"/>
        </w:rPr>
        <w:t xml:space="preserve">מתחם העונש ההולם על טווח שבין  </w:t>
      </w:r>
      <w:r>
        <w:rPr>
          <w:rFonts w:cs="David" w:ascii="David" w:hAnsi="David"/>
          <w:b/>
          <w:bCs/>
          <w:color w:val="000000"/>
        </w:rPr>
        <w:t>6</w:t>
      </w:r>
      <w:r>
        <w:rPr>
          <w:rFonts w:cs="David" w:ascii="David" w:hAnsi="David"/>
          <w:b/>
          <w:bCs/>
          <w:color w:val="000000"/>
          <w:rtl w:val="true"/>
        </w:rPr>
        <w:t xml:space="preserve"> - </w:t>
      </w:r>
      <w:r>
        <w:rPr>
          <w:rFonts w:cs="David" w:ascii="David" w:hAnsi="David"/>
          <w:b/>
          <w:bCs/>
          <w:color w:val="000000"/>
        </w:rPr>
        <w:t>15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והשית על 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 xml:space="preserve">בן </w:t>
      </w: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 עבר 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  <w:rtl w:val="true"/>
        </w:rPr>
        <w:t xml:space="preserve">  </w:t>
      </w:r>
      <w:r>
        <w:rPr>
          <w:rFonts w:cs="David" w:ascii="David" w:hAnsi="David"/>
          <w:b/>
          <w:bCs/>
          <w:color w:val="000000"/>
        </w:rPr>
        <w:t>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לריצוי בעבודות שירות ועונשים נלווים</w:t>
      </w:r>
      <w:r>
        <w:rPr>
          <w:rFonts w:cs="David" w:ascii="David" w:hAnsi="David"/>
          <w:b/>
          <w:bCs/>
          <w:color w:val="000000"/>
          <w:rtl w:val="true"/>
        </w:rPr>
        <w:t>;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בית המשפט המחוזי </w:t>
      </w:r>
      <w:r>
        <w:rPr>
          <w:rFonts w:ascii="David" w:hAnsi="David"/>
          <w:color w:val="000000"/>
          <w:rtl w:val="true"/>
        </w:rPr>
        <w:t xml:space="preserve">החמיר את עונשו של הנאשם בהשיתו עליו </w:t>
      </w:r>
      <w:r>
        <w:rPr>
          <w:rFonts w:cs="David" w:ascii="David" w:hAnsi="David"/>
          <w:b/>
          <w:bCs/>
          <w:color w:val="000000"/>
        </w:rPr>
        <w:t>10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בציינו כי ערכאת הערעור אינה ממצה את הדין עם הנאשם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color w:val="000000"/>
          <w:sz w:val="16"/>
          <w:szCs w:val="16"/>
        </w:rPr>
      </w:pPr>
      <w:r>
        <w:rPr>
          <w:rFonts w:cs="David" w:ascii="David" w:hAnsi="David"/>
          <w:b/>
          <w:bCs/>
          <w:color w:val="000000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hyperlink r:id="rId6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24637-02-20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 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נחאי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18/05/20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מפי הרכב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השופטים ליפשיץ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ציגלר ומנדלבום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</w:t>
      </w:r>
      <w:r>
        <w:rPr>
          <w:rFonts w:ascii="David" w:hAnsi="David"/>
          <w:color w:val="000000"/>
          <w:rtl w:val="true"/>
        </w:rPr>
        <w:t xml:space="preserve">תקבל </w:t>
      </w:r>
      <w:r>
        <w:rPr>
          <w:rFonts w:ascii="David" w:hAnsi="David"/>
          <w:color w:val="000000"/>
          <w:rtl w:val="true"/>
        </w:rPr>
        <w:t>ערעור המדינה על קולת עונש ש</w:t>
      </w:r>
      <w:r>
        <w:rPr>
          <w:rFonts w:ascii="David" w:hAnsi="David"/>
          <w:color w:val="000000"/>
          <w:rtl w:val="true"/>
        </w:rPr>
        <w:t xml:space="preserve">הושת על נאשם אשר </w:t>
      </w:r>
      <w:r>
        <w:rPr>
          <w:rFonts w:ascii="David" w:hAnsi="David"/>
          <w:color w:val="000000"/>
          <w:rtl w:val="true"/>
        </w:rPr>
        <w:t xml:space="preserve">הורשע על פי הודייתו בהחזקת נשק ותחמושת שלא כדין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b/>
          <w:b/>
          <w:bCs/>
          <w:color w:val="000000"/>
          <w:rtl w:val="true"/>
        </w:rPr>
        <w:t xml:space="preserve">אקדח </w:t>
      </w:r>
      <w:r>
        <w:rPr>
          <w:rFonts w:ascii="David" w:hAnsi="David"/>
          <w:color w:val="000000"/>
          <w:rtl w:val="true"/>
        </w:rPr>
        <w:t xml:space="preserve">מסוג ברטה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מחסנית 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 xml:space="preserve">בה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אלה נתפסו במהלך חיפוש שנערך בבית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בקרטון בחדר השירותים שבעליית הגג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השלום השית על הנאשם 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כבן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 עבר 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לריצוי עבודות שירות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בית המשפט המחוזי </w:t>
      </w:r>
      <w:r>
        <w:rPr>
          <w:rFonts w:ascii="David" w:hAnsi="David"/>
          <w:color w:val="000000"/>
          <w:rtl w:val="true"/>
        </w:rPr>
        <w:t xml:space="preserve">החמיר בעונשו </w:t>
      </w:r>
      <w:r>
        <w:rPr>
          <w:rFonts w:ascii="David" w:hAnsi="David"/>
          <w:color w:val="000000"/>
          <w:rtl w:val="true"/>
        </w:rPr>
        <w:t>והשית על</w:t>
      </w:r>
      <w:r>
        <w:rPr>
          <w:rFonts w:ascii="David" w:hAnsi="David"/>
          <w:color w:val="000000"/>
          <w:rtl w:val="true"/>
        </w:rPr>
        <w:t>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בקבעו כי הנאשם לא השכיל לאמץ את המסגרת הטיפולית שהועמדה לו על ידי 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כעולה מהתסקיר שהובא בפניו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color w:val="000000"/>
          <w:sz w:val="18"/>
          <w:szCs w:val="18"/>
        </w:rPr>
      </w:pPr>
      <w:r>
        <w:rPr>
          <w:rFonts w:cs="David" w:ascii="David" w:hAnsi="David"/>
          <w:b/>
          <w:bCs/>
          <w:color w:val="000000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ו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52602-12-19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ריזק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27/1/20</w:t>
      </w:r>
      <w:r>
        <w:rPr>
          <w:rFonts w:cs="David" w:ascii="David" w:hAnsi="David"/>
          <w:color w:val="000000"/>
          <w:rtl w:val="true"/>
        </w:rPr>
        <w:t>),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השופטים גריל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סעב ושטמר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התקבל ערעור המדינה על קולת העונש שהושת על נאשם </w:t>
      </w:r>
      <w:r>
        <w:rPr>
          <w:rFonts w:ascii="David" w:hAnsi="David"/>
          <w:color w:val="000000"/>
          <w:rtl w:val="true"/>
        </w:rPr>
        <w:t xml:space="preserve">שהורשע  </w:t>
      </w:r>
      <w:r>
        <w:rPr>
          <w:rFonts w:ascii="David" w:hAnsi="David"/>
          <w:color w:val="000000"/>
          <w:rtl w:val="true"/>
        </w:rPr>
        <w:t xml:space="preserve">על יסוד הודייתו ברכישה והחזקה של </w:t>
      </w:r>
      <w:r>
        <w:rPr>
          <w:rFonts w:ascii="David" w:hAnsi="David"/>
          <w:b/>
          <w:b/>
          <w:bCs/>
          <w:color w:val="000000"/>
          <w:rtl w:val="true"/>
        </w:rPr>
        <w:t xml:space="preserve">אקדח </w:t>
      </w:r>
      <w:r>
        <w:rPr>
          <w:rFonts w:ascii="David" w:hAnsi="David"/>
          <w:color w:val="000000"/>
          <w:rtl w:val="true"/>
        </w:rPr>
        <w:t>גלוק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טעון במחסנית מלאה כדורים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אשר </w:t>
      </w:r>
      <w:r>
        <w:rPr>
          <w:rFonts w:ascii="David" w:hAnsi="David"/>
          <w:color w:val="000000"/>
          <w:rtl w:val="true"/>
        </w:rPr>
        <w:t>נתפסו תחת מזרן מיטתו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בית משפט השלום השית על הנאשם 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בן </w:t>
      </w:r>
      <w:r>
        <w:rPr>
          <w:rFonts w:cs="David" w:ascii="David" w:hAnsi="David"/>
          <w:color w:val="000000"/>
        </w:rPr>
        <w:t>32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 לשניים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 עבר 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בית המשפט המחוזי החמיר בעונשו והעמידו על </w:t>
      </w:r>
      <w:r>
        <w:rPr>
          <w:rFonts w:cs="David" w:ascii="David" w:hAnsi="David"/>
          <w:b/>
          <w:bCs/>
          <w:color w:val="000000"/>
        </w:rPr>
        <w:t>10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 הדגשה כי ערכאת הערעור אינה ממצה את הדין עם הנאשם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color w:val="000000"/>
          <w:sz w:val="16"/>
          <w:szCs w:val="16"/>
        </w:rPr>
      </w:pPr>
      <w:r>
        <w:rPr>
          <w:rFonts w:cs="David" w:ascii="David" w:hAnsi="David"/>
          <w:color w:val="000000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54607-07-19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12/1/20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ליבדרו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הנאשם על יסוד הודייתו </w:t>
      </w:r>
      <w:r>
        <w:rPr>
          <w:rFonts w:ascii="David" w:hAnsi="David"/>
          <w:b/>
          <w:b/>
          <w:bCs/>
          <w:rtl w:val="true"/>
        </w:rPr>
        <w:t>בעבירה של החזקת נשק ואביזר נשק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שהחזיק במושב האחורי של רכבו נשק מ</w:t>
      </w:r>
      <w:r>
        <w:rPr>
          <w:rFonts w:ascii="David" w:hAnsi="David"/>
          <w:b/>
          <w:b/>
          <w:bCs/>
          <w:rtl w:val="true"/>
        </w:rPr>
        <w:t xml:space="preserve">סוג </w:t>
      </w:r>
      <w:r>
        <w:rPr>
          <w:rFonts w:cs="David" w:ascii="David" w:hAnsi="David"/>
          <w:b/>
          <w:bCs/>
          <w:sz w:val="20"/>
          <w:szCs w:val="20"/>
        </w:rPr>
        <w:t>M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ומחסנית ריקה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עטופים במגבת ומונחים בתוך שקית שהוחזקה בתוך מזרון מגולגל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ענישה </w:t>
      </w:r>
      <w:r>
        <w:rPr>
          <w:rFonts w:ascii="David" w:hAnsi="David"/>
          <w:b/>
          <w:b/>
          <w:bCs/>
          <w:rtl w:val="true"/>
        </w:rPr>
        <w:t xml:space="preserve">הנע בין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לפעוטה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מאסר מותנה בר 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שירות המבחן המליץ להשית עליו עונש מוחשי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 xml:space="preserve">הורה על הפעלת המאסר המותנה בן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מחציתו בחופף ומחציתו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שהנאשם נידון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68389-07-20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 xml:space="preserve">אלדי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23/2/21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מותב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נאשם על יסוד הודייתו בעבירות של </w:t>
      </w:r>
      <w:r>
        <w:rPr>
          <w:rFonts w:ascii="David" w:hAnsi="David"/>
          <w:b/>
          <w:b/>
          <w:bCs/>
          <w:rtl w:val="true"/>
        </w:rPr>
        <w:t>החזקה ונשיאת נשק</w:t>
      </w:r>
      <w:r>
        <w:rPr>
          <w:rFonts w:ascii="David" w:hAnsi="David"/>
          <w:rtl w:val="true"/>
        </w:rPr>
        <w:t xml:space="preserve"> ותחמושת והחזקת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באותו מקרה החזיק הנאשם ונשא על גופו </w:t>
      </w:r>
      <w:r>
        <w:rPr>
          <w:rFonts w:ascii="David" w:hAnsi="David"/>
          <w:b/>
          <w:b/>
          <w:bCs/>
          <w:rtl w:val="true"/>
        </w:rPr>
        <w:t>אקדח מסוג גלוק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טעון במחסנית מלאה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וכן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נוספים מכיס מכנסיו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שטח הסמוך לבית משפחתו בכפר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וסמוך להתקהלות של תושבי הכפר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 שנתגלע בין משפחתו למשפחה אחרת בכפר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שבעטיו קופדו חייו של בן המשפחה היריבה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מתחם </w:t>
      </w:r>
      <w:r>
        <w:rPr>
          <w:rFonts w:ascii="David" w:hAnsi="David"/>
          <w:rtl w:val="true"/>
        </w:rPr>
        <w:t>העונש ההולם</w:t>
      </w:r>
      <w:r>
        <w:rPr>
          <w:rFonts w:ascii="David" w:hAnsi="David"/>
          <w:rtl w:val="true"/>
        </w:rPr>
        <w:t xml:space="preserve"> הועמד על טווח ש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ועל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ללא הרשעות קודמות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הושתו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זאת בהתחשב בנסיבותיו החריגות של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הירצחו של אביו לאחר מעצרו בעקבות הסכסוך בין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כי השתלב בטיפול בכלא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color w:val="000000"/>
          <w:rtl w:val="true"/>
        </w:rPr>
        <w:t>ט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6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56739-09-20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גדיפי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6/5/21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הורשע הנאשם על יסוד הודייתו ב</w:t>
      </w:r>
      <w:r>
        <w:rPr>
          <w:rFonts w:ascii="David" w:hAnsi="David"/>
          <w:b/>
          <w:b/>
          <w:bCs/>
          <w:color w:val="000000"/>
          <w:rtl w:val="true"/>
        </w:rPr>
        <w:t xml:space="preserve">עבירות בנשק לפי סעיף </w:t>
      </w:r>
      <w:hyperlink r:id="rId65">
        <w:r>
          <w:rPr>
            <w:rStyle w:val="Hyperlink"/>
            <w:rFonts w:cs="David" w:ascii="David" w:hAnsi="David"/>
            <w:b/>
            <w:bCs/>
          </w:rPr>
          <w:t>144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 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רישא וסיפא</w:t>
      </w:r>
      <w:r>
        <w:rPr>
          <w:rFonts w:ascii="David" w:hAnsi="David"/>
          <w:color w:val="000000"/>
          <w:rtl w:val="true"/>
        </w:rPr>
        <w:t xml:space="preserve"> ל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ובעבירה של </w:t>
      </w:r>
      <w:r>
        <w:rPr>
          <w:rFonts w:ascii="David" w:hAnsi="David"/>
          <w:b/>
          <w:b/>
          <w:bCs/>
          <w:color w:val="000000"/>
          <w:rtl w:val="true"/>
        </w:rPr>
        <w:t>שיבוש מהלכי משפט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ישב במסעדה בגוש שגב כשהוא מחזיק במזוודה ובה אקדח </w:t>
      </w:r>
      <w:r>
        <w:rPr>
          <w:rFonts w:cs="David" w:ascii="David" w:hAnsi="David"/>
          <w:b/>
          <w:bCs/>
          <w:color w:val="000000"/>
        </w:rPr>
        <w:t>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מ חצי אוטומטי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</w:rPr>
        <w:t>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מחסניות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וקופסה ובה </w:t>
      </w:r>
      <w:r>
        <w:rPr>
          <w:rFonts w:cs="David" w:ascii="David" w:hAnsi="David"/>
          <w:b/>
          <w:bCs/>
          <w:color w:val="000000"/>
        </w:rPr>
        <w:t>37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כדורי תחמושת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rtl w:val="true"/>
        </w:rPr>
        <w:t>לאחר ש</w:t>
      </w:r>
      <w:r>
        <w:rPr>
          <w:rFonts w:ascii="David" w:hAnsi="David"/>
          <w:rtl w:val="true"/>
        </w:rPr>
        <w:t>יצא מהמסעדה כשהמזוודה בידו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שוטרים הגיעו למקום כדי לעכבו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הזדהו בפניו והורו לו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ובתגובה הוא השליך את המזוודה על הקרקע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 המשפט המחוזי קבע מתחם הנע בין הנע 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ב</w:t>
      </w:r>
      <w:hyperlink r:id="rId6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14/2/21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-851"/>
        <w:jc w:val="both"/>
        <w:rPr>
          <w:rFonts w:ascii="Miriam" w:hAnsi="Miriam" w:cs="Miriam"/>
          <w:color w:val="000000"/>
          <w:sz w:val="5"/>
          <w:szCs w:val="5"/>
          <w:highlight w:val="yellow"/>
        </w:rPr>
      </w:pPr>
      <w:r>
        <w:rPr>
          <w:rFonts w:cs="Miriam" w:ascii="Miriam" w:hAnsi="Miriam"/>
          <w:color w:val="000000"/>
          <w:sz w:val="5"/>
          <w:szCs w:val="5"/>
          <w:highlight w:val="yellow"/>
          <w:rtl w:val="true"/>
        </w:rPr>
      </w:r>
    </w:p>
    <w:p>
      <w:pPr>
        <w:pStyle w:val="Normal"/>
        <w:spacing w:lineRule="auto" w:line="360"/>
        <w:ind w:start="1440" w:end="-851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cs="Arial" w:ascii="Arial" w:hAnsi="Arial"/>
          <w:color w:val="000000"/>
          <w:sz w:val="22"/>
          <w:szCs w:val="22"/>
          <w:rtl w:val="true"/>
        </w:rPr>
        <w:t>"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ואין זה מקרי שעצם הרכישה או ההחזקה של כלי נשק בלא רשות על</w:t>
      </w:r>
      <w:r>
        <w:rPr>
          <w:rFonts w:cs="Arial" w:ascii="Arial" w:hAnsi="Arial"/>
          <w:color w:val="000000"/>
          <w:sz w:val="22"/>
          <w:szCs w:val="22"/>
          <w:rtl w:val="true"/>
        </w:rPr>
        <w:t>-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פי דין להחזקתו גוררת אחריה עונש מרבי של שבע שנות מאסר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 xml:space="preserve">כאמור </w:t>
      </w:r>
      <w:hyperlink r:id="rId68"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sz w:val="22"/>
            <w:szCs w:val="22"/>
          </w:rPr>
          <w:t>144</w:t>
        </w:r>
        <w:r>
          <w:rPr>
            <w:rStyle w:val="Hyperlink"/>
            <w:rFonts w:cs="Arial" w:ascii="Arial" w:hAnsi="Arial"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>א</w:t>
        </w:r>
        <w:r>
          <w:rPr>
            <w:rStyle w:val="Hyperlink"/>
            <w:rFonts w:cs="Arial" w:ascii="Arial" w:hAnsi="Arial"/>
            <w:sz w:val="22"/>
            <w:szCs w:val="22"/>
            <w:rtl w:val="true"/>
          </w:rPr>
          <w:t>)</w:t>
        </w:r>
      </w:hyperlink>
      <w:r>
        <w:rPr>
          <w:rFonts w:cs="Arial" w:ascii="Arial" w:hAnsi="Arial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ל</w:t>
      </w:r>
      <w:hyperlink r:id="rId69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חוק העונשין</w:t>
        </w:r>
      </w:hyperlink>
      <w:r>
        <w:rPr>
          <w:rFonts w:cs="Arial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עונש זה ועונשים אחרים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שחלקם חמורים אף יותר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אשר מוטלים על עברייני נשק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מהווים חלק ממלחמתה הבלתי מתפשרת של החברה בנגע ששמו זילות חיי אדם והקלות הבלתי נסבלת של הלחיצה על ההדק</w:t>
      </w:r>
      <w:r>
        <w:rPr>
          <w:rFonts w:cs="Arial" w:ascii="Arial" w:hAnsi="Arial"/>
          <w:color w:val="000000"/>
          <w:sz w:val="22"/>
          <w:szCs w:val="22"/>
          <w:rtl w:val="true"/>
        </w:rPr>
        <w:t>...</w:t>
      </w:r>
    </w:p>
    <w:p>
      <w:pPr>
        <w:pStyle w:val="Normal"/>
        <w:spacing w:lineRule="auto" w:line="360"/>
        <w:ind w:start="1440" w:end="-851"/>
        <w:jc w:val="both"/>
        <w:rPr>
          <w:rFonts w:ascii="Arial" w:hAnsi="Arial" w:cs="Arial"/>
          <w:color w:val="000000"/>
          <w:sz w:val="12"/>
          <w:szCs w:val="12"/>
          <w:u w:val="single"/>
        </w:rPr>
      </w:pPr>
      <w:r>
        <w:rPr>
          <w:rFonts w:cs="Arial" w:ascii="Arial" w:hAnsi="Arial"/>
          <w:color w:val="000000"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start="1440" w:end="-85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 w:val="22"/>
          <w:szCs w:val="22"/>
          <w:u w:val="single"/>
          <w:rtl w:val="true"/>
        </w:rPr>
        <w:t>לזאת אוסיף</w:t>
      </w:r>
      <w:r>
        <w:rPr>
          <w:rFonts w:cs="Arial" w:ascii="Arial" w:hAnsi="Arial"/>
          <w:color w:val="000000"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u w:val="single"/>
          <w:rtl w:val="true"/>
        </w:rPr>
        <w:t>כי עונשי מאסר מרביים אינם באים לקבוע אך ורק את גבולה העליון של סמכות הענישה שבידי בתי המשפט</w:t>
      </w:r>
      <w:r>
        <w:rPr>
          <w:rFonts w:cs="Arial" w:ascii="Arial" w:hAnsi="Arial"/>
          <w:color w:val="000000"/>
          <w:sz w:val="22"/>
          <w:szCs w:val="22"/>
          <w:u w:val="single"/>
          <w:rtl w:val="true"/>
        </w:rPr>
        <w:t xml:space="preserve">. </w:t>
      </w:r>
      <w:r>
        <w:rPr>
          <w:rFonts w:ascii="Arial" w:hAnsi="Arial" w:cs="Arial"/>
          <w:color w:val="000000"/>
          <w:sz w:val="22"/>
          <w:sz w:val="22"/>
          <w:szCs w:val="22"/>
          <w:u w:val="single"/>
          <w:rtl w:val="true"/>
        </w:rPr>
        <w:t>עונשים כאמור מבטאים את רמת הענישה הראויה במקרים החמורים ביותר של ביצוע העבירה שבה עסקינן</w:t>
      </w:r>
      <w:r>
        <w:rPr>
          <w:rFonts w:cs="Arial" w:ascii="Arial" w:hAnsi="Arial"/>
          <w:color w:val="000000"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u w:val="single"/>
          <w:rtl w:val="true"/>
        </w:rPr>
        <w:t>ומהם ניתן וראוי לגזור את מתחם העונשים עבור מקרים פחות חמורים</w:t>
      </w:r>
      <w:r>
        <w:rPr>
          <w:rFonts w:cs="Arial" w:ascii="Arial" w:hAnsi="Arial"/>
          <w:color w:val="000000"/>
          <w:sz w:val="22"/>
          <w:szCs w:val="22"/>
          <w:u w:val="single"/>
          <w:rtl w:val="true"/>
        </w:rPr>
        <w:t xml:space="preserve">... </w:t>
      </w:r>
      <w:r>
        <w:rPr>
          <w:rFonts w:ascii="Arial" w:hAnsi="Arial" w:cs="Arial"/>
          <w:color w:val="000000"/>
          <w:sz w:val="22"/>
          <w:sz w:val="22"/>
          <w:szCs w:val="22"/>
          <w:u w:val="single"/>
          <w:rtl w:val="true"/>
        </w:rPr>
        <w:t>מובן מאליו הוא</w:t>
      </w:r>
      <w:r>
        <w:rPr>
          <w:rFonts w:cs="Arial" w:ascii="Arial" w:hAnsi="Arial"/>
          <w:color w:val="000000"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u w:val="single"/>
          <w:rtl w:val="true"/>
        </w:rPr>
        <w:t>שגזירה כאמור אינה נעשית בדרך של התאמה מתמטית</w:t>
      </w:r>
      <w:r>
        <w:rPr>
          <w:rFonts w:cs="Arial" w:ascii="Arial" w:hAnsi="Arial"/>
          <w:color w:val="000000"/>
          <w:sz w:val="22"/>
          <w:szCs w:val="22"/>
          <w:u w:val="single"/>
          <w:rtl w:val="true"/>
        </w:rPr>
        <w:t xml:space="preserve">. </w:t>
      </w:r>
      <w:r>
        <w:rPr>
          <w:rFonts w:ascii="Arial" w:hAnsi="Arial" w:cs="Arial"/>
          <w:color w:val="000000"/>
          <w:sz w:val="22"/>
          <w:sz w:val="22"/>
          <w:szCs w:val="22"/>
          <w:u w:val="single"/>
          <w:rtl w:val="true"/>
        </w:rPr>
        <w:t>מדובר אך ורק בזיקה עניינית לחומרת העבירה</w:t>
      </w:r>
      <w:r>
        <w:rPr>
          <w:rFonts w:cs="Arial" w:ascii="Arial" w:hAnsi="Arial"/>
          <w:color w:val="000000"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u w:val="single"/>
          <w:rtl w:val="true"/>
        </w:rPr>
        <w:t>כפי שנקבעה על ידי המחוקק שאת דברו אנו מקיימים</w:t>
      </w:r>
      <w:r>
        <w:rPr>
          <w:rFonts w:cs="Arial" w:ascii="Arial" w:hAnsi="Arial"/>
          <w:color w:val="000000"/>
          <w:sz w:val="22"/>
          <w:szCs w:val="22"/>
          <w:u w:val="single"/>
          <w:rtl w:val="true"/>
        </w:rPr>
        <w:t xml:space="preserve">.  </w:t>
      </w:r>
      <w:r>
        <w:rPr>
          <w:rFonts w:ascii="Arial" w:hAnsi="Arial" w:cs="Arial"/>
          <w:color w:val="000000"/>
          <w:sz w:val="22"/>
          <w:sz w:val="22"/>
          <w:szCs w:val="22"/>
          <w:u w:val="single"/>
          <w:rtl w:val="true"/>
        </w:rPr>
        <w:t xml:space="preserve">הקפדה על זיקה כאמור היא חלק מהבניית שיקול הדעת השיפוטי בענישה </w:t>
      </w:r>
      <w:r>
        <w:rPr>
          <w:rFonts w:cs="Arial" w:ascii="Arial" w:hAnsi="Arial"/>
          <w:color w:val="000000"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u w:val="single"/>
          <w:rtl w:val="true"/>
        </w:rPr>
        <w:t xml:space="preserve">אשר נעשתה בגדרו של תיקון </w:t>
      </w:r>
      <w:r>
        <w:rPr>
          <w:rFonts w:cs="Arial" w:ascii="Arial" w:hAnsi="Arial"/>
          <w:color w:val="000000"/>
          <w:sz w:val="22"/>
          <w:szCs w:val="22"/>
          <w:u w:val="single"/>
        </w:rPr>
        <w:t>113</w:t>
      </w:r>
      <w:r>
        <w:rPr>
          <w:rFonts w:cs="Arial" w:ascii="Arial" w:hAnsi="Arial"/>
          <w:color w:val="000000"/>
          <w:sz w:val="22"/>
          <w:szCs w:val="22"/>
          <w:u w:val="single"/>
          <w:rtl w:val="true"/>
        </w:rPr>
        <w:t xml:space="preserve"> </w:t>
      </w:r>
      <w:r>
        <w:rPr>
          <w:rFonts w:ascii="Arial" w:hAnsi="Arial" w:cs="Arial"/>
          <w:color w:val="000000"/>
          <w:sz w:val="22"/>
          <w:sz w:val="22"/>
          <w:szCs w:val="22"/>
          <w:u w:val="single"/>
          <w:rtl w:val="true"/>
        </w:rPr>
        <w:t>ל</w:t>
      </w:r>
      <w:hyperlink r:id="rId70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חוק העונשין</w:t>
        </w:r>
      </w:hyperlink>
      <w:r>
        <w:rPr>
          <w:rFonts w:cs="Arial" w:ascii="Arial" w:hAnsi="Arial"/>
          <w:color w:val="000000"/>
          <w:sz w:val="22"/>
          <w:szCs w:val="22"/>
          <w:rtl w:val="true"/>
        </w:rPr>
        <w:t>.</w:t>
      </w:r>
      <w:r>
        <w:rPr>
          <w:rFonts w:cs="Arial" w:ascii="Arial" w:hAnsi="Arial"/>
          <w:color w:val="000000"/>
          <w:sz w:val="22"/>
          <w:szCs w:val="22"/>
          <w:rtl w:val="true"/>
        </w:rPr>
        <w:t>..</w:t>
      </w:r>
      <w:r>
        <w:rPr>
          <w:rFonts w:cs="Arial" w:ascii="Arial" w:hAnsi="Arial"/>
          <w:color w:val="000000"/>
          <w:spacing w:val="10"/>
          <w:rtl w:val="true"/>
        </w:rPr>
        <w:t xml:space="preserve"> </w:t>
      </w:r>
      <w:r>
        <w:rPr>
          <w:rFonts w:cs="David" w:ascii="David" w:hAnsi="David"/>
          <w:color w:val="000000"/>
          <w:spacing w:val="10"/>
          <w:rtl w:val="true"/>
        </w:rPr>
        <w:t>(</w:t>
      </w:r>
      <w:r>
        <w:rPr>
          <w:rFonts w:ascii="David" w:hAnsi="David"/>
          <w:color w:val="000000"/>
          <w:spacing w:val="10"/>
          <w:rtl w:val="true"/>
        </w:rPr>
        <w:t>ההדגשות אינן במקור</w:t>
      </w:r>
      <w:r>
        <w:rPr>
          <w:rFonts w:cs="David" w:ascii="David" w:hAnsi="David"/>
          <w:color w:val="000000"/>
          <w:spacing w:val="10"/>
          <w:rtl w:val="true"/>
        </w:rPr>
        <w:t xml:space="preserve">- </w:t>
      </w:r>
      <w:r>
        <w:rPr>
          <w:rFonts w:ascii="David" w:hAnsi="David"/>
          <w:color w:val="000000"/>
          <w:spacing w:val="10"/>
          <w:rtl w:val="true"/>
        </w:rPr>
        <w:t>ד</w:t>
      </w:r>
      <w:r>
        <w:rPr>
          <w:rFonts w:cs="David" w:ascii="David" w:hAnsi="David"/>
          <w:color w:val="000000"/>
          <w:spacing w:val="10"/>
          <w:rtl w:val="true"/>
        </w:rPr>
        <w:t>.</w:t>
      </w:r>
      <w:r>
        <w:rPr>
          <w:rFonts w:ascii="David" w:hAnsi="David"/>
          <w:color w:val="000000"/>
          <w:spacing w:val="10"/>
          <w:rtl w:val="true"/>
        </w:rPr>
        <w:t>ס</w:t>
      </w:r>
      <w:r>
        <w:rPr>
          <w:rFonts w:cs="David" w:ascii="David" w:hAnsi="David"/>
          <w:color w:val="000000"/>
          <w:spacing w:val="10"/>
          <w:rtl w:val="true"/>
        </w:rPr>
        <w:t>).</w:t>
      </w:r>
    </w:p>
    <w:p>
      <w:pPr>
        <w:pStyle w:val="Normal"/>
        <w:spacing w:lineRule="auto" w:line="360"/>
        <w:ind w:start="1440" w:end="-851"/>
        <w:jc w:val="both"/>
        <w:rPr>
          <w:rFonts w:ascii="Arial" w:hAnsi="Arial" w:cs="Arial"/>
          <w:color w:val="000000"/>
          <w:sz w:val="12"/>
          <w:szCs w:val="12"/>
        </w:rPr>
      </w:pPr>
      <w:r>
        <w:rPr>
          <w:rFonts w:cs="Arial" w:ascii="Arial" w:hAnsi="Arial"/>
          <w:color w:val="000000"/>
          <w:sz w:val="12"/>
          <w:szCs w:val="12"/>
          <w:rtl w:val="true"/>
        </w:rPr>
      </w:r>
    </w:p>
    <w:p>
      <w:pPr>
        <w:pStyle w:val="Normal"/>
        <w:spacing w:lineRule="auto" w:line="360"/>
        <w:ind w:firstLine="720" w:end="-851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ועוד נכתב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/>
        <w:ind w:firstLine="720" w:end="-851"/>
        <w:jc w:val="both"/>
        <w:rPr>
          <w:rFonts w:ascii="David" w:hAnsi="David" w:cs="David"/>
          <w:color w:val="000000"/>
          <w:sz w:val="16"/>
          <w:szCs w:val="16"/>
        </w:rPr>
      </w:pPr>
      <w:r>
        <w:rPr>
          <w:rFonts w:cs="David" w:ascii="David" w:hAnsi="David"/>
          <w:color w:val="000000"/>
          <w:sz w:val="16"/>
          <w:szCs w:val="16"/>
          <w:rtl w:val="true"/>
        </w:rPr>
      </w:r>
    </w:p>
    <w:p>
      <w:pPr>
        <w:pStyle w:val="Normal"/>
        <w:spacing w:lineRule="auto" w:line="360"/>
        <w:ind w:start="1440" w:end="-851"/>
        <w:jc w:val="both"/>
        <w:rPr>
          <w:rFonts w:ascii="David" w:hAnsi="David" w:cs="David"/>
          <w:color w:val="000000"/>
          <w:spacing w:val="10"/>
        </w:rPr>
      </w:pPr>
      <w:r>
        <w:rPr>
          <w:rFonts w:cs="Arial" w:ascii="Arial" w:hAnsi="Arial"/>
          <w:color w:val="000000"/>
          <w:sz w:val="22"/>
          <w:szCs w:val="22"/>
          <w:rtl w:val="true"/>
        </w:rPr>
        <w:t xml:space="preserve">"...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Arial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</w:rPr>
        <w:t>מדיניות זו באה לידי ביטוי בשורה ארוכה של פסקי דין</w:t>
      </w:r>
      <w:r>
        <w:rPr>
          <w:rFonts w:cs="Arial" w:ascii="Arial" w:hAnsi="Arial"/>
          <w:color w:val="000000"/>
          <w:sz w:val="22"/>
          <w:szCs w:val="22"/>
          <w:rtl w:val="true"/>
        </w:rPr>
        <w:t>...</w:t>
      </w:r>
      <w:r>
        <w:rPr>
          <w:rFonts w:cs="Arial" w:ascii="Arial" w:hAnsi="Arial"/>
          <w:color w:val="000000"/>
          <w:spacing w:val="10"/>
          <w:sz w:val="22"/>
          <w:szCs w:val="22"/>
          <w:rtl w:val="true"/>
        </w:rPr>
        <w:t xml:space="preserve"> </w:t>
      </w:r>
      <w:r>
        <w:rPr>
          <w:rFonts w:ascii="Arial" w:hAnsi="Arial" w:cs="Arial"/>
          <w:color w:val="000000"/>
          <w:spacing w:val="10"/>
          <w:sz w:val="22"/>
          <w:sz w:val="22"/>
          <w:szCs w:val="22"/>
          <w:rtl w:val="true"/>
        </w:rPr>
        <w:t>כך או כך</w:t>
      </w:r>
      <w:r>
        <w:rPr>
          <w:rFonts w:cs="Arial" w:ascii="Arial" w:hAnsi="Arial"/>
          <w:color w:val="000000"/>
          <w:spacing w:val="10"/>
          <w:sz w:val="22"/>
          <w:szCs w:val="22"/>
          <w:rtl w:val="true"/>
        </w:rPr>
        <w:t>, "</w:t>
      </w:r>
      <w:r>
        <w:rPr>
          <w:rFonts w:ascii="Arial" w:hAnsi="Arial" w:cs="Arial"/>
          <w:color w:val="000000"/>
          <w:spacing w:val="10"/>
          <w:sz w:val="22"/>
          <w:sz w:val="22"/>
          <w:szCs w:val="22"/>
          <w:u w:val="single"/>
          <w:rtl w:val="true"/>
        </w:rPr>
        <w:t>פעולת הרכישה יכולה להיות לפעמים מנותקת מהפעולה של החזקה בנשק</w:t>
      </w:r>
      <w:r>
        <w:rPr>
          <w:rFonts w:cs="Arial" w:ascii="Arial" w:hAnsi="Arial"/>
          <w:color w:val="000000"/>
          <w:spacing w:val="10"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color w:val="000000"/>
          <w:spacing w:val="10"/>
          <w:sz w:val="22"/>
          <w:sz w:val="22"/>
          <w:szCs w:val="22"/>
          <w:u w:val="single"/>
          <w:rtl w:val="true"/>
        </w:rPr>
        <w:t>ובכל זאת רכישה היא כהחזקה משפטית בנשק</w:t>
      </w:r>
      <w:r>
        <w:rPr>
          <w:rFonts w:cs="Arial" w:ascii="Arial" w:hAnsi="Arial"/>
          <w:color w:val="000000"/>
          <w:spacing w:val="10"/>
          <w:sz w:val="22"/>
          <w:szCs w:val="22"/>
          <w:u w:val="single"/>
          <w:rtl w:val="true"/>
        </w:rPr>
        <w:t xml:space="preserve">. </w:t>
      </w:r>
      <w:r>
        <w:rPr>
          <w:rFonts w:ascii="Arial" w:hAnsi="Arial" w:cs="Arial"/>
          <w:color w:val="000000"/>
          <w:spacing w:val="10"/>
          <w:sz w:val="22"/>
          <w:sz w:val="22"/>
          <w:szCs w:val="22"/>
          <w:u w:val="single"/>
          <w:rtl w:val="true"/>
        </w:rPr>
        <w:t>על כן אנחנו מתייחסים לרכישה באותה חומרה שמתייחסים להחזקת נשק</w:t>
      </w:r>
      <w:r>
        <w:rPr>
          <w:rFonts w:cs="Arial" w:ascii="Arial" w:hAnsi="Arial"/>
          <w:color w:val="000000"/>
          <w:spacing w:val="10"/>
          <w:sz w:val="22"/>
          <w:szCs w:val="22"/>
          <w:rtl w:val="true"/>
        </w:rPr>
        <w:t xml:space="preserve">". </w:t>
      </w:r>
      <w:r>
        <w:rPr>
          <w:rFonts w:cs="David" w:ascii="David" w:hAnsi="David"/>
          <w:color w:val="000000"/>
          <w:spacing w:val="10"/>
          <w:rtl w:val="true"/>
        </w:rPr>
        <w:t>(</w:t>
      </w:r>
      <w:r>
        <w:rPr>
          <w:rFonts w:ascii="David" w:hAnsi="David"/>
          <w:color w:val="000000"/>
          <w:spacing w:val="10"/>
          <w:rtl w:val="true"/>
        </w:rPr>
        <w:t>ההדגשות אינן במקור</w:t>
      </w:r>
      <w:r>
        <w:rPr>
          <w:rFonts w:cs="David" w:ascii="David" w:hAnsi="David"/>
          <w:color w:val="000000"/>
          <w:spacing w:val="10"/>
          <w:rtl w:val="true"/>
        </w:rPr>
        <w:t xml:space="preserve">- </w:t>
      </w:r>
      <w:r>
        <w:rPr>
          <w:rFonts w:ascii="David" w:hAnsi="David"/>
          <w:color w:val="000000"/>
          <w:spacing w:val="10"/>
          <w:rtl w:val="true"/>
        </w:rPr>
        <w:t>ד</w:t>
      </w:r>
      <w:r>
        <w:rPr>
          <w:rFonts w:cs="David" w:ascii="David" w:hAnsi="David"/>
          <w:color w:val="000000"/>
          <w:spacing w:val="10"/>
          <w:rtl w:val="true"/>
        </w:rPr>
        <w:t>.</w:t>
      </w:r>
      <w:r>
        <w:rPr>
          <w:rFonts w:ascii="David" w:hAnsi="David"/>
          <w:color w:val="000000"/>
          <w:spacing w:val="10"/>
          <w:rtl w:val="true"/>
        </w:rPr>
        <w:t>ס</w:t>
      </w:r>
      <w:r>
        <w:rPr>
          <w:rFonts w:cs="David" w:ascii="David" w:hAnsi="David"/>
          <w:color w:val="000000"/>
          <w:spacing w:val="10"/>
          <w:rtl w:val="true"/>
        </w:rPr>
        <w:t>;</w:t>
      </w:r>
      <w:r>
        <w:rPr>
          <w:rFonts w:cs="Times New Roman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לא נעלם מעיני כי בענייננו הורשע הנאשם בעביר</w:t>
      </w:r>
      <w:r>
        <w:rPr>
          <w:rFonts w:ascii="David" w:hAnsi="David"/>
          <w:color w:val="000000"/>
          <w:spacing w:val="10"/>
          <w:rtl w:val="true"/>
        </w:rPr>
        <w:t xml:space="preserve">ות </w:t>
      </w:r>
      <w:r>
        <w:rPr>
          <w:rFonts w:ascii="David" w:hAnsi="David"/>
          <w:color w:val="000000"/>
          <w:spacing w:val="10"/>
          <w:rtl w:val="true"/>
        </w:rPr>
        <w:t>של החזק</w:t>
      </w:r>
      <w:r>
        <w:rPr>
          <w:rFonts w:ascii="David" w:hAnsi="David"/>
          <w:color w:val="000000"/>
          <w:spacing w:val="10"/>
          <w:rtl w:val="true"/>
        </w:rPr>
        <w:t>ת נשק ואבזר לנשק</w:t>
      </w:r>
      <w:r>
        <w:rPr>
          <w:rFonts w:ascii="David" w:hAnsi="David"/>
          <w:color w:val="000000"/>
          <w:spacing w:val="10"/>
          <w:rtl w:val="true"/>
        </w:rPr>
        <w:t xml:space="preserve"> וכי עב</w:t>
      </w:r>
      <w:r>
        <w:rPr>
          <w:rFonts w:ascii="David" w:hAnsi="David"/>
          <w:color w:val="000000"/>
          <w:spacing w:val="10"/>
          <w:rtl w:val="true"/>
        </w:rPr>
        <w:t>י</w:t>
      </w:r>
      <w:r>
        <w:rPr>
          <w:rFonts w:ascii="David" w:hAnsi="David"/>
          <w:color w:val="000000"/>
          <w:spacing w:val="10"/>
          <w:rtl w:val="true"/>
        </w:rPr>
        <w:t xml:space="preserve">רות </w:t>
      </w:r>
      <w:r>
        <w:rPr>
          <w:rFonts w:ascii="David" w:hAnsi="David"/>
          <w:color w:val="000000"/>
          <w:spacing w:val="10"/>
          <w:rtl w:val="true"/>
        </w:rPr>
        <w:t>ההובלה ו</w:t>
      </w:r>
      <w:r>
        <w:rPr>
          <w:rFonts w:ascii="David" w:hAnsi="David"/>
          <w:color w:val="000000"/>
          <w:spacing w:val="10"/>
          <w:rtl w:val="true"/>
        </w:rPr>
        <w:t>הנשיאה שיחסו לו בכתב האישום המקו</w:t>
      </w:r>
      <w:r>
        <w:rPr>
          <w:rFonts w:ascii="David" w:hAnsi="David"/>
          <w:color w:val="000000"/>
          <w:spacing w:val="10"/>
          <w:rtl w:val="true"/>
        </w:rPr>
        <w:t>ר</w:t>
      </w:r>
      <w:r>
        <w:rPr>
          <w:rFonts w:ascii="David" w:hAnsi="David"/>
          <w:color w:val="000000"/>
          <w:spacing w:val="10"/>
          <w:rtl w:val="true"/>
        </w:rPr>
        <w:t>י הושמטו מכתב האישום המתוקן בו הודה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אך יש בדברים כדי ללמד על מגמת ההחמרה בענישה גם בעבירות של החזקת נשק</w:t>
      </w:r>
      <w:r>
        <w:rPr>
          <w:rFonts w:cs="David" w:ascii="David" w:hAnsi="David"/>
          <w:color w:val="000000"/>
          <w:spacing w:val="10"/>
          <w:rtl w:val="true"/>
        </w:rPr>
        <w:t>)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</w:p>
    <w:p>
      <w:pPr>
        <w:pStyle w:val="Normal"/>
        <w:spacing w:lineRule="auto" w:line="360"/>
        <w:ind w:start="1440" w:end="-851"/>
        <w:jc w:val="both"/>
        <w:rPr>
          <w:rFonts w:ascii="David" w:hAnsi="David" w:cs="David"/>
          <w:color w:val="000000"/>
          <w:spacing w:val="10"/>
          <w:sz w:val="18"/>
          <w:szCs w:val="18"/>
        </w:rPr>
      </w:pPr>
      <w:r>
        <w:rPr>
          <w:rFonts w:cs="David" w:ascii="David" w:hAnsi="David"/>
          <w:color w:val="000000"/>
          <w:spacing w:val="10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color w:val="000000"/>
          <w:spacing w:val="10"/>
          <w:sz w:val="2"/>
          <w:szCs w:val="2"/>
        </w:rPr>
      </w:pPr>
      <w:r>
        <w:rPr>
          <w:rFonts w:cs="David" w:ascii="David" w:hAnsi="David"/>
          <w:b/>
          <w:bCs/>
          <w:color w:val="000000"/>
          <w:spacing w:val="10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הנה כי 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קשת הענישה בעבירות בנשק </w:t>
      </w:r>
      <w:r>
        <w:rPr>
          <w:rFonts w:ascii="David" w:hAnsi="David"/>
          <w:rtl w:val="true"/>
        </w:rPr>
        <w:t>מתייחסת למגוון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תלויה במשתנים רבים ובנסיבותיו הייחודיות של כל מקרה ומקרה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ובין השאר בהתחשב בסוג העבירה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ירי בנשק חם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סוג הנשק וכמותו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האופן לקביעתו של מתחם הענישה וההבחנה בין מתחם הענישה לבין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המהווה רק אחד הפרמטרים לקביעתו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 ב</w:t>
      </w:r>
      <w:hyperlink r:id="rId7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מדינת ישראל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5/6/13</w:t>
      </w:r>
      <w:r>
        <w:rPr>
          <w:rFonts w:cs="David" w:ascii="David" w:hAnsi="David"/>
          <w:color w:val="000000"/>
          <w:shd w:fill="FFFFFF" w:val="clear"/>
          <w:rtl w:val="true"/>
        </w:rPr>
        <w:t>)).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color w:val="000000"/>
          <w:sz w:val="16"/>
          <w:szCs w:val="16"/>
          <w:shd w:fill="FFFFFF" w:val="clear"/>
        </w:rPr>
      </w:pPr>
      <w:r>
        <w:rPr>
          <w:rFonts w:eastAsia="David" w:cs="David" w:ascii="David" w:hAnsi="David"/>
          <w:color w:val="000000"/>
          <w:shd w:fill="FFFFFF" w:val="clear"/>
          <w:rtl w:val="true"/>
        </w:rPr>
        <w:t xml:space="preserve">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>בנסיבות העניין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לאחר שבחנתי את מכלול השיקולים הנוגעים לעניין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על רקע טיעוני הצדדים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בהתחשב בנסיבות ביצוע העבירות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בערכים החברתיים שנפגעו ומידת הפגיעה בהם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במדיניות הענישה הנהוגה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ובכך שמדובר במכת מדינה מחד גיסא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ובכך שתיקון </w:t>
      </w:r>
      <w:r>
        <w:rPr>
          <w:rFonts w:cs="David" w:ascii="David" w:hAnsi="David"/>
          <w:color w:val="000000"/>
          <w:shd w:fill="FFFFFF" w:val="clear"/>
        </w:rPr>
        <w:t>140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hyperlink r:id="rId72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חוק העונשין</w:t>
        </w:r>
      </w:hyperlink>
      <w:r>
        <w:rPr>
          <w:rFonts w:ascii="David" w:hAnsi="David"/>
          <w:color w:val="000000"/>
          <w:shd w:fill="FFFFFF" w:val="clear"/>
          <w:rtl w:val="true"/>
        </w:rPr>
        <w:t xml:space="preserve"> בדבר העונש המזערי אינו חל בענייננו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אני רואה להעמיד את מתחם העונש ההולם על טווח שבין </w:t>
      </w:r>
      <w:r>
        <w:rPr>
          <w:rFonts w:cs="David" w:ascii="David" w:hAnsi="David"/>
          <w:color w:val="000000"/>
          <w:shd w:fill="FFFFFF" w:val="clear"/>
        </w:rPr>
        <w:t>13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rFonts w:cs="David" w:ascii="David" w:hAnsi="David"/>
          <w:color w:val="000000"/>
          <w:shd w:fill="FFFFFF" w:val="clear"/>
        </w:rPr>
        <w:t>36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</w:rPr>
      </w:pPr>
      <w:r>
        <w:rPr>
          <w:rFonts w:eastAsia="David" w:cs="David" w:ascii="David" w:hAnsi="David"/>
          <w:color w:val="000000"/>
          <w:shd w:fill="FFFFFF" w:val="clear"/>
          <w:rtl w:val="true"/>
        </w:rPr>
        <w:t xml:space="preserve"> </w:t>
      </w:r>
    </w:p>
    <w:p>
      <w:pPr>
        <w:pStyle w:val="Normal"/>
        <w:spacing w:lineRule="auto" w:line="360"/>
        <w:ind w:end="-851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הענישה היא לעולם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ומשכך יובאו בחשבון שיקולים הנוגעים לנסיבותיו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b/>
          <w:bCs/>
          <w:sz w:val="6"/>
          <w:szCs w:val="6"/>
        </w:rPr>
      </w:pPr>
      <w:r>
        <w:rPr>
          <w:rFonts w:cs="David" w:ascii="David" w:hAnsi="David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רואה להתחשב בהודייתו של הנאשם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חסכה 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אני רואה לזקוף לזכותו את האחריות שנטל על עצמו למעשיו ואת החרטה שהביע בגינם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שירות המבחן התרשם כי קיבל אחריות פורמלית בלבד על החזקת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בטענו כי ביצע את העבירות מתוך הגנה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נוכח עמדתו זו ניכר כי לא הפנים את חומרת התנהלותו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יום הנאשם לא חזר בו מהודייתו בעובדות כתב האישום המתוקן ועמד עליה גם בישיבת הטיעונים לעונש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ind w:end="-993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 אני רואה להתחשב בגילו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בעברו הנקי ובנסיבותיו האישיות הלא פשוטות כפי שפורטו בהרחבה בתסקירי שירות המבחן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מפי סנגורו ומפי סבו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בקליפת אגוז ייאמר כי מדובר בצעיר כבן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אשר נישא 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ואשתו מצויה בחודשים הראשונים להריונה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 בכור להוריו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גדל אצל הורי אמו מילדותו המוקדמת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 מהווים עבורו דמויות הוריות מיטביות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חיוביות ותומכות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הוריו של הנאשם נפרדו לדבריו לפני מספר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בתסקיר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אמו וארבעת אחאיו עברו להתגורר בבית הוריה עד עצם היום הזה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נשר מבית הספר אחרי שבע 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ובמהלך השנים עבד על מנת לעזור לסבו לפרנס את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במסעדה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בניקיון ובאולם אירועים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במשך כשנתיים עד למעצרו בתיק זה עבד לסירוגין במסעדת טורקיז בעמק חפר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ומעסיקו הביע נכונות לשלבו בעבודה אצלו גם כיום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נתתי דעתי לכך כי זוהי הסתבכותו הראשונה של הנאשם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עובר לכך ניהל לכאורה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סייע בטיפול בסבתו שמצבה הבריאותי החמיר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מדברי הסב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יינתן משקל לתקופת מעצרו של הנאשם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התאריכים </w:t>
      </w:r>
      <w:r>
        <w:rPr>
          <w:rFonts w:cs="David" w:ascii="David" w:hAnsi="David"/>
        </w:rPr>
        <w:t>3/12/21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17/2/22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למעצרו באיזוק אלקטרוני למשך חמישה חודשים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לשחרורו למעצר בית עם חלונות אוורור בבית סבו וסבתו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לקחתי בחשבון כי גזירת עונש מאסר על הנאשם תכביד עליו ותקשה גם על יתר 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נעלמה מעיני עמדתו העקרונית של שירות המבחן כי במקרה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נוכח גילו הצעיר ועברו הנקי של הנאשם קיימת חשיבות </w:t>
      </w:r>
      <w:r>
        <w:rPr>
          <w:rFonts w:ascii="David" w:hAnsi="David"/>
          <w:u w:val="single"/>
          <w:rtl w:val="true"/>
        </w:rPr>
        <w:t xml:space="preserve">לבחון </w:t>
      </w:r>
      <w:r>
        <w:rPr>
          <w:rFonts w:ascii="David" w:hAnsi="David"/>
          <w:rtl w:val="true"/>
        </w:rPr>
        <w:t>את שילובו בהליך 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דא עקא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שמעבר לכך שהנאשם לא החל להשתלב בהליך טיפולי במהלך תקופת מעצרו עד עצם היום הזה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שהיה בקשר רציף וקיים פגישות ושיחות שם קצין הפיקוח על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שגם שירות מבחן התקשה להעריך את מידת יכולתו של הנאשם להירתם להליך טיפולי ולהיתרם ממנו בפרק הזמן שניתן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 נוכח התרשמותו ממאפייני אישיותו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 העבירות 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ועמדותיו האמביוולנטיות ביחס לצורך שלו בקשר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מהנימוקים שפורטו לעיל בהרחבה ואין צורך לחזור על הדברים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כי הנאשם נטל אחריות פורמאלית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בהצדיקו את ביצוע העבירות בטעמים של הגנה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בהעדר הפנמה פנימית של החומרה שבמעשיו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הנאשם הביע הסכמה מילולית להשתלב 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התקשה לזהות מטרות טיפוליות בהקשר לתפיסות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גבולות וכיוצא בזה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993"/>
        <w:jc w:val="both"/>
        <w:rPr>
          <w:rFonts w:ascii="David" w:hAnsi="David" w:cs="David"/>
          <w:sz w:val="2"/>
          <w:szCs w:val="2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בתסקירו הסופי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הודיע שירות המבחן כי הוא נמנע מהמלצה טיפולית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מפני שהנסיבות המתוארות לעיל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הנעוצות בעיקרן כאמור בעמדותיו של הנאשם עצמו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לא הבשילו לכדי בחינה ממשית בדבר מסוגלותו של הנאשם לעבור הליך 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 הבהיר כי לצורך הליך טיפולי טיפול משמעותי שיש בו בכדי להוביל לשינוי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נדרשת תקופת טיפול ממושכת של כשנה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דחיית הדיון לצורך שילובו של הנאשם בהליך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שבית המשפט יסבור כי ראוי בנסיבות העניין לבכר בעניינו את האינטרס השיקומי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יש לזכור כי שליחתו של הנאשם לקבלת 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כאשר מדובר בתסקיר חובה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נושאת בחובה הסתמכות או זכות מוקנית להעדיף את האפיק השיקומי בעניינו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עמדת שירות המבחן כי אין ביכולתו בשלב זה להעריך את מסוגלותו של הנאשם להתגייס להליך טיפולי מהנימוקים שפורטו 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מדובר בהליך ארוך ומשמעותי הצפוי להימשך כשנה למצער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לעבירת הנשק החמורה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משהחזיק תת מקלע מאולתר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המסוכנות הנשקפת ממנה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והאינטרס בהגנה על הציבור מפני עברייני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הצדקה לדחות את מתן גזר הדין בעניינו של הנאשם משיקולי שיקום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מעבר לכך</w:t>
      </w:r>
      <w:r>
        <w:rPr>
          <w:rFonts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המלצת שירות המבחן כשמה כן היא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בגדר המלצה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ואינה מחייבת את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בשל מערך השיקולים השונה בין המערכות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  <w:lang w:val="en-IL" w:eastAsia="en-IL"/>
        </w:rPr>
        <w:t>"...</w:t>
      </w:r>
      <w:r>
        <w:rPr>
          <w:rFonts w:ascii="David" w:hAnsi="David"/>
          <w:b/>
          <w:b/>
          <w:bCs/>
          <w:rtl w:val="true"/>
          <w:lang w:val="en-IL" w:eastAsia="en-IL"/>
        </w:rPr>
        <w:t>השירות רואה את עיקר מעייניו במיצויו של היבט מוגדר של הנתונים הנאספים לקראת ההכרעה השיפוטית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, </w:t>
      </w:r>
      <w:r>
        <w:rPr>
          <w:rFonts w:ascii="David" w:hAnsi="David"/>
          <w:b/>
          <w:b/>
          <w:bCs/>
          <w:rtl w:val="true"/>
          <w:lang w:val="en-IL" w:eastAsia="en-IL"/>
        </w:rPr>
        <w:t>ובית המשפט הוא שיוצר את האיזון הנאות בין הנתונים השונים ומופקד על ראייתו של השלם להבדיל מן הקטע או המקוטע</w:t>
      </w:r>
      <w:r>
        <w:rPr>
          <w:rFonts w:cs="David" w:ascii="David" w:hAnsi="David"/>
          <w:rtl w:val="true"/>
          <w:lang w:val="en-IL" w:eastAsia="en-IL"/>
        </w:rPr>
        <w:t>" (</w:t>
      </w:r>
      <w:hyperlink r:id="rId73"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IL" w:eastAsia="en-IL"/>
          </w:rPr>
          <w:t>344/81</w:t>
        </w:r>
      </w:hyperlink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cs="David" w:ascii="David" w:hAnsi="David"/>
          <w:lang w:val="en-IL" w:eastAsia="en-IL"/>
        </w:rPr>
        <w:t>359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b/>
          <w:b/>
          <w:bCs/>
          <w:rtl w:val="true"/>
          <w:lang w:val="en-IL" w:eastAsia="en-IL"/>
        </w:rPr>
        <w:t>מדינת ישראל נ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' </w:t>
      </w:r>
      <w:r>
        <w:rPr>
          <w:rFonts w:ascii="David" w:hAnsi="David"/>
          <w:b/>
          <w:b/>
          <w:bCs/>
          <w:rtl w:val="true"/>
          <w:lang w:val="en-IL" w:eastAsia="en-IL"/>
        </w:rPr>
        <w:t>סגל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פ</w:t>
      </w:r>
      <w:r>
        <w:rPr>
          <w:rFonts w:cs="David" w:ascii="David" w:hAnsi="David"/>
          <w:rtl w:val="true"/>
          <w:lang w:val="en-IL" w:eastAsia="en-IL"/>
        </w:rPr>
        <w:t>"</w:t>
      </w:r>
      <w:r>
        <w:rPr>
          <w:rFonts w:ascii="David" w:hAnsi="David"/>
          <w:rtl w:val="true"/>
          <w:lang w:val="en-IL" w:eastAsia="en-IL"/>
        </w:rPr>
        <w:t xml:space="preserve">ד לה </w:t>
      </w: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cs="David" w:ascii="David" w:hAnsi="David"/>
          <w:lang w:val="en-IL" w:eastAsia="en-IL"/>
        </w:rPr>
        <w:t>4</w:t>
      </w:r>
      <w:r>
        <w:rPr>
          <w:rFonts w:cs="David" w:ascii="David" w:hAnsi="David"/>
          <w:rtl w:val="true"/>
          <w:lang w:val="en-IL" w:eastAsia="en-IL"/>
        </w:rPr>
        <w:t xml:space="preserve">) </w:t>
      </w:r>
      <w:r>
        <w:rPr>
          <w:rFonts w:cs="David" w:ascii="David" w:hAnsi="David"/>
          <w:lang w:val="en-IL" w:eastAsia="en-IL"/>
        </w:rPr>
        <w:t>313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cs="David" w:ascii="David" w:hAnsi="David"/>
          <w:lang w:val="en-IL" w:eastAsia="en-IL"/>
        </w:rPr>
        <w:t>318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מפי כב</w:t>
      </w:r>
      <w:r>
        <w:rPr>
          <w:rFonts w:cs="David" w:ascii="David" w:hAnsi="David"/>
          <w:rtl w:val="true"/>
          <w:lang w:val="en-IL" w:eastAsia="en-IL"/>
        </w:rPr>
        <w:t xml:space="preserve">' </w:t>
      </w:r>
      <w:r>
        <w:rPr>
          <w:rFonts w:ascii="David" w:hAnsi="David"/>
          <w:rtl w:val="true"/>
          <w:lang w:val="en-IL" w:eastAsia="en-IL"/>
        </w:rPr>
        <w:t>הנשיא שמגר</w:t>
      </w:r>
      <w:r>
        <w:rPr>
          <w:rFonts w:cs="David" w:ascii="David" w:hAnsi="David"/>
          <w:rtl w:val="true"/>
          <w:lang w:val="en-IL" w:eastAsia="en-IL"/>
        </w:rPr>
        <w:t xml:space="preserve">; </w:t>
      </w:r>
      <w:r>
        <w:rPr>
          <w:rFonts w:ascii="David" w:hAnsi="David"/>
          <w:rtl w:val="true"/>
          <w:lang w:val="en-IL" w:eastAsia="en-IL"/>
        </w:rPr>
        <w:t>וכן ראו ע</w:t>
      </w:r>
      <w:r>
        <w:rPr>
          <w:rFonts w:cs="David" w:ascii="David" w:hAnsi="David"/>
          <w:rtl w:val="true"/>
          <w:lang w:val="en-IL" w:eastAsia="en-IL"/>
        </w:rPr>
        <w:t>"</w:t>
      </w:r>
      <w:r>
        <w:rPr>
          <w:rFonts w:ascii="David" w:hAnsi="David"/>
          <w:rtl w:val="true"/>
          <w:lang w:val="en-IL" w:eastAsia="en-IL"/>
        </w:rPr>
        <w:t xml:space="preserve">פ </w:t>
      </w:r>
      <w:r>
        <w:rPr>
          <w:rFonts w:cs="David" w:ascii="David" w:hAnsi="David"/>
          <w:lang w:val="en-IL" w:eastAsia="en-IL"/>
        </w:rPr>
        <w:t>4387/07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b/>
          <w:b/>
          <w:bCs/>
          <w:rtl w:val="true"/>
          <w:lang w:val="en-IL" w:eastAsia="en-IL"/>
        </w:rPr>
        <w:t>אבו פנה נ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' </w:t>
      </w:r>
      <w:r>
        <w:rPr>
          <w:rFonts w:ascii="David" w:hAnsi="David"/>
          <w:b/>
          <w:b/>
          <w:bCs/>
          <w:rtl w:val="true"/>
          <w:lang w:val="en-IL" w:eastAsia="en-IL"/>
        </w:rPr>
        <w:t>מ</w:t>
      </w:r>
      <w:r>
        <w:rPr>
          <w:rFonts w:cs="David" w:ascii="David" w:hAnsi="David"/>
          <w:b/>
          <w:bCs/>
          <w:rtl w:val="true"/>
          <w:lang w:val="en-IL" w:eastAsia="en-IL"/>
        </w:rPr>
        <w:t>"</w:t>
      </w:r>
      <w:r>
        <w:rPr>
          <w:rFonts w:ascii="David" w:hAnsi="David"/>
          <w:b/>
          <w:b/>
          <w:bCs/>
          <w:rtl w:val="true"/>
          <w:lang w:val="en-IL" w:eastAsia="en-IL"/>
        </w:rPr>
        <w:t>י</w:t>
      </w:r>
      <w:r>
        <w:rPr>
          <w:rFonts w:ascii="David" w:hAnsi="David"/>
          <w:rtl w:val="true"/>
          <w:lang w:val="en-IL" w:eastAsia="en-IL"/>
        </w:rPr>
        <w:t xml:space="preserve"> </w:t>
      </w: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cs="David" w:ascii="David" w:hAnsi="David"/>
          <w:lang w:val="en-IL" w:eastAsia="en-IL"/>
        </w:rPr>
        <w:t>25/9/07</w:t>
      </w:r>
      <w:r>
        <w:rPr>
          <w:rFonts w:cs="David" w:ascii="David" w:hAnsi="David"/>
          <w:rtl w:val="true"/>
          <w:lang w:val="en-IL" w:eastAsia="en-IL"/>
        </w:rPr>
        <w:t xml:space="preserve">), </w:t>
      </w:r>
      <w:r>
        <w:rPr>
          <w:rFonts w:ascii="David" w:hAnsi="David"/>
          <w:rtl w:val="true"/>
          <w:lang w:val="en-IL" w:eastAsia="en-IL"/>
        </w:rPr>
        <w:t>מפי כב</w:t>
      </w:r>
      <w:r>
        <w:rPr>
          <w:rFonts w:cs="David" w:ascii="David" w:hAnsi="David"/>
          <w:rtl w:val="true"/>
          <w:lang w:val="en-IL" w:eastAsia="en-IL"/>
        </w:rPr>
        <w:t xml:space="preserve">' </w:t>
      </w:r>
      <w:r>
        <w:rPr>
          <w:rFonts w:ascii="David" w:hAnsi="David"/>
          <w:rtl w:val="true"/>
          <w:lang w:val="en-IL" w:eastAsia="en-IL"/>
        </w:rPr>
        <w:t>הש</w:t>
      </w:r>
      <w:r>
        <w:rPr>
          <w:rFonts w:cs="David" w:ascii="David" w:hAnsi="David"/>
          <w:rtl w:val="true"/>
          <w:lang w:val="en-IL" w:eastAsia="en-IL"/>
        </w:rPr>
        <w:t xml:space="preserve">' </w:t>
      </w:r>
      <w:r>
        <w:rPr>
          <w:rFonts w:ascii="David" w:hAnsi="David"/>
          <w:rtl w:val="true"/>
          <w:lang w:val="en-IL" w:eastAsia="en-IL"/>
        </w:rPr>
        <w:t>ארבל</w:t>
      </w:r>
      <w:r>
        <w:rPr>
          <w:rFonts w:cs="David" w:ascii="David" w:hAnsi="David"/>
          <w:rtl w:val="true"/>
          <w:lang w:val="en-IL" w:eastAsia="en-IL"/>
        </w:rPr>
        <w:t xml:space="preserve">; </w:t>
      </w:r>
      <w:hyperlink r:id="rId74"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>בש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IL" w:eastAsia="en-IL"/>
          </w:rPr>
          <w:t>7835/09</w:t>
        </w:r>
      </w:hyperlink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b/>
          <w:b/>
          <w:bCs/>
          <w:rtl w:val="true"/>
          <w:lang w:val="en-IL" w:eastAsia="en-IL"/>
        </w:rPr>
        <w:t>אגבאריה נ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' </w:t>
      </w:r>
      <w:r>
        <w:rPr>
          <w:rFonts w:ascii="David" w:hAnsi="David"/>
          <w:b/>
          <w:b/>
          <w:bCs/>
          <w:rtl w:val="true"/>
          <w:lang w:val="en-IL" w:eastAsia="en-IL"/>
        </w:rPr>
        <w:t>מ</w:t>
      </w:r>
      <w:r>
        <w:rPr>
          <w:rFonts w:cs="David" w:ascii="David" w:hAnsi="David"/>
          <w:b/>
          <w:bCs/>
          <w:rtl w:val="true"/>
          <w:lang w:val="en-IL" w:eastAsia="en-IL"/>
        </w:rPr>
        <w:t>"</w:t>
      </w:r>
      <w:r>
        <w:rPr>
          <w:rFonts w:ascii="David" w:hAnsi="David"/>
          <w:b/>
          <w:b/>
          <w:bCs/>
          <w:rtl w:val="true"/>
          <w:lang w:val="en-IL" w:eastAsia="en-IL"/>
        </w:rPr>
        <w:t>י</w:t>
      </w:r>
      <w:r>
        <w:rPr>
          <w:rFonts w:ascii="David" w:hAnsi="David"/>
          <w:rtl w:val="true"/>
          <w:lang w:val="en-IL" w:eastAsia="en-IL"/>
        </w:rPr>
        <w:t xml:space="preserve"> </w:t>
      </w: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cs="David" w:ascii="David" w:hAnsi="David"/>
          <w:lang w:val="en-IL" w:eastAsia="en-IL"/>
        </w:rPr>
        <w:t>18/10/09</w:t>
      </w:r>
      <w:r>
        <w:rPr>
          <w:rFonts w:cs="David" w:ascii="David" w:hAnsi="David"/>
          <w:rtl w:val="true"/>
          <w:lang w:val="en-IL" w:eastAsia="en-IL"/>
        </w:rPr>
        <w:t xml:space="preserve">), </w:t>
      </w:r>
      <w:r>
        <w:rPr>
          <w:rFonts w:ascii="David" w:hAnsi="David"/>
          <w:rtl w:val="true"/>
          <w:lang w:val="en-IL" w:eastAsia="en-IL"/>
        </w:rPr>
        <w:t>מפי כב</w:t>
      </w:r>
      <w:r>
        <w:rPr>
          <w:rFonts w:cs="David" w:ascii="David" w:hAnsi="David"/>
          <w:rtl w:val="true"/>
          <w:lang w:val="en-IL" w:eastAsia="en-IL"/>
        </w:rPr>
        <w:t xml:space="preserve">' </w:t>
      </w:r>
      <w:r>
        <w:rPr>
          <w:rFonts w:ascii="David" w:hAnsi="David"/>
          <w:rtl w:val="true"/>
          <w:lang w:val="en-IL" w:eastAsia="en-IL"/>
        </w:rPr>
        <w:t>הש</w:t>
      </w:r>
      <w:r>
        <w:rPr>
          <w:rFonts w:cs="David" w:ascii="David" w:hAnsi="David"/>
          <w:rtl w:val="true"/>
          <w:lang w:val="en-IL" w:eastAsia="en-IL"/>
        </w:rPr>
        <w:t xml:space="preserve">' </w:t>
      </w:r>
      <w:r>
        <w:rPr>
          <w:rFonts w:ascii="David" w:hAnsi="David"/>
          <w:rtl w:val="true"/>
          <w:lang w:val="en-IL" w:eastAsia="en-IL"/>
        </w:rPr>
        <w:t xml:space="preserve">חיות </w:t>
      </w: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ascii="David" w:hAnsi="David"/>
          <w:rtl w:val="true"/>
          <w:lang w:val="en-IL" w:eastAsia="en-IL"/>
        </w:rPr>
        <w:t>כתוארה אז</w:t>
      </w:r>
      <w:r>
        <w:rPr>
          <w:rFonts w:cs="David" w:ascii="David" w:hAnsi="David"/>
          <w:rtl w:val="true"/>
          <w:lang w:val="en-IL" w:eastAsia="en-IL"/>
        </w:rPr>
        <w:t xml:space="preserve">); </w:t>
      </w:r>
      <w:r>
        <w:rPr>
          <w:rFonts w:ascii="David" w:hAnsi="David"/>
          <w:rtl w:val="true"/>
          <w:lang w:val="en-IL" w:eastAsia="en-IL"/>
        </w:rPr>
        <w:t>ועוד</w:t>
      </w:r>
      <w:r>
        <w:rPr>
          <w:rFonts w:cs="David" w:ascii="David" w:hAnsi="David"/>
          <w:rtl w:val="true"/>
          <w:lang w:val="en-IL" w:eastAsia="en-IL"/>
        </w:rPr>
        <w:t>).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  <w:lang w:val="en-IL" w:eastAsia="en-IL"/>
        </w:rPr>
      </w:pPr>
      <w:r>
        <w:rPr>
          <w:rFonts w:cs="David" w:ascii="David" w:hAnsi="David"/>
          <w:sz w:val="16"/>
          <w:szCs w:val="16"/>
          <w:rtl w:val="true"/>
          <w:lang w:val="en-IL" w:eastAsia="en-IL"/>
        </w:rPr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 ב</w:t>
      </w:r>
      <w:hyperlink r:id="rId7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2260/22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18/7/22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1440" w:end="-709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אשר לטענות המערער במישור שיקולי השיקום – נפסק לא אחת כי שיקולים אלו אינם חזות הכל </w:t>
      </w:r>
      <w:r>
        <w:rPr>
          <w:rFonts w:cs="Arial" w:ascii="Arial" w:hAnsi="Arial"/>
          <w:sz w:val="22"/>
          <w:szCs w:val="22"/>
          <w:rtl w:val="true"/>
        </w:rPr>
        <w:t>(</w:t>
      </w:r>
      <w:hyperlink r:id="rId76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8622/21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הולר נ</w:t>
      </w:r>
      <w:r>
        <w:rPr>
          <w:rFonts w:cs="Arial" w:ascii="Arial" w:hAnsi="Arial"/>
          <w:b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12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15.5.2022</w:t>
      </w:r>
      <w:r>
        <w:rPr>
          <w:rFonts w:cs="Arial" w:ascii="Arial" w:hAnsi="Arial"/>
          <w:sz w:val="22"/>
          <w:szCs w:val="22"/>
          <w:rtl w:val="true"/>
        </w:rPr>
        <w:t xml:space="preserve">)). </w:t>
      </w:r>
      <w:r>
        <w:rPr>
          <w:rFonts w:ascii="Arial" w:hAnsi="Arial" w:cs="Arial"/>
          <w:sz w:val="22"/>
          <w:sz w:val="22"/>
          <w:szCs w:val="22"/>
          <w:rtl w:val="true"/>
        </w:rPr>
        <w:t>אף המלצת שירות המבחן אינה מחייבת את בית המשפט בבואו לגזור את דינו של הנאשם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אלא כשמה כן היא – המלצה שנועדה לסייע במלאכת הטלת ענישה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אשר נעשית בהתאם למכלול השיקולים הרלוונטיים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לרבות נסיבות ביצוע העבירה ומדיניות הענישה הנוהגת</w:t>
      </w:r>
      <w:r>
        <w:rPr>
          <w:rFonts w:cs="Arial" w:ascii="Arial" w:hAnsi="Arial"/>
          <w:sz w:val="22"/>
          <w:szCs w:val="22"/>
          <w:rtl w:val="true"/>
        </w:rPr>
        <w:t>..."</w:t>
      </w:r>
      <w:r>
        <w:rPr>
          <w:rFonts w:cs="Arial" w:ascii="Arial" w:hAnsi="Arial"/>
          <w:sz w:val="12"/>
          <w:szCs w:val="12"/>
          <w:rtl w:val="true"/>
        </w:rPr>
        <w:t xml:space="preserve">. </w:t>
      </w:r>
    </w:p>
    <w:p>
      <w:pPr>
        <w:pStyle w:val="Normal"/>
        <w:spacing w:lineRule="auto" w:line="360"/>
        <w:ind w:start="1440" w:end="-709"/>
        <w:jc w:val="both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  <w:rtl w:val="true"/>
        </w:rPr>
      </w:r>
    </w:p>
    <w:p>
      <w:pPr>
        <w:pStyle w:val="Normal"/>
        <w:spacing w:lineRule="auto" w:line="360"/>
        <w:ind w:start="1440" w:end="-709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משיקולים של אינטרס ההגנה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משיקולי גמול והרתעת היחיד והרבים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ל</w:t>
      </w:r>
      <w:r>
        <w:rPr>
          <w:rFonts w:ascii="David" w:hAnsi="David"/>
          <w:rtl w:val="true"/>
        </w:rPr>
        <w:t>א מצאתי הצדקה להיעתר לבקשת הנאשם להשית עליו עונש שאינו כרוך במאסר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משהתרשמתי</w:t>
      </w:r>
      <w:r>
        <w:rPr>
          <w:rFonts w:ascii="David" w:hAnsi="David"/>
          <w:rtl w:val="true"/>
        </w:rPr>
        <w:t xml:space="preserve"> כי עניינו אינו עונה על הגדרתו של </w:t>
      </w:r>
      <w:hyperlink r:id="rId7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יד</w:t>
        </w:r>
      </w:hyperlink>
      <w:r>
        <w:rPr>
          <w:rFonts w:ascii="David" w:hAnsi="David"/>
          <w:rtl w:val="true"/>
        </w:rPr>
        <w:t xml:space="preserve"> ל</w:t>
      </w:r>
      <w:hyperlink r:id="rId7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המסמיך את בית המשפט לסטות ממתחם הענישה משיקולי שיקום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709"/>
        <w:jc w:val="both"/>
        <w:rPr/>
      </w:pPr>
      <w:r>
        <w:rPr>
          <w:rFonts w:ascii="David" w:hAnsi="David"/>
          <w:rtl w:val="true"/>
        </w:rPr>
        <w:t xml:space="preserve">ראו </w:t>
      </w:r>
      <w:r>
        <w:rPr>
          <w:rFonts w:ascii="David" w:hAnsi="David"/>
          <w:rtl w:val="true"/>
        </w:rPr>
        <w:t>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שטיין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עניין טלאב</w:t>
      </w:r>
      <w:r>
        <w:rPr>
          <w:rFonts w:ascii="David" w:hAnsi="David"/>
          <w:rtl w:val="true"/>
        </w:rPr>
        <w:t xml:space="preserve">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14/9/22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בהתייחסו למדיניות הבלתי מתפשרת בענישה בגין עבירות בנשק על סוגיהן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1440" w:end="-709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spacing w:lineRule="auto" w:line="360"/>
        <w:ind w:start="1440" w:end="-709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  <w:t xml:space="preserve">".... </w:t>
      </w:r>
      <w:r>
        <w:rPr>
          <w:rFonts w:ascii="Arial" w:hAnsi="Arial" w:cs="Arial"/>
          <w:sz w:val="22"/>
          <w:sz w:val="22"/>
          <w:szCs w:val="22"/>
          <w:rtl w:val="true"/>
        </w:rPr>
        <w:t>הענישה המחמירה והבלתי מתפשרת כאמור צריכה לחול ללא סייגים על כל נאשם בגיר באשר הוא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שכן 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בטיפולנו בעבירות </w:t>
      </w:r>
      <w:r>
        <w:rPr>
          <w:rFonts w:cs="Arial" w:ascii="Arial" w:hAnsi="Arial"/>
          <w:sz w:val="22"/>
          <w:szCs w:val="22"/>
          <w:rtl w:val="true"/>
        </w:rPr>
        <w:t>[</w:t>
      </w:r>
      <w:r>
        <w:rPr>
          <w:rFonts w:ascii="Arial" w:hAnsi="Arial" w:cs="Arial"/>
          <w:sz w:val="22"/>
          <w:sz w:val="22"/>
          <w:szCs w:val="22"/>
          <w:rtl w:val="true"/>
        </w:rPr>
        <w:t>נשק</w:t>
      </w:r>
      <w:r>
        <w:rPr>
          <w:rFonts w:cs="Arial" w:ascii="Arial" w:hAnsi="Arial"/>
          <w:sz w:val="22"/>
          <w:szCs w:val="22"/>
          <w:rtl w:val="true"/>
        </w:rPr>
        <w:t xml:space="preserve">] </w:t>
      </w:r>
      <w:r>
        <w:rPr>
          <w:rFonts w:ascii="Arial" w:hAnsi="Arial" w:cs="Arial"/>
          <w:sz w:val="22"/>
          <w:sz w:val="22"/>
          <w:szCs w:val="22"/>
          <w:rtl w:val="true"/>
        </w:rPr>
        <w:t>מסוג זה ובמבצעיהן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Arial" w:ascii="Arial" w:hAnsi="Arial"/>
          <w:sz w:val="22"/>
          <w:szCs w:val="22"/>
          <w:rtl w:val="true"/>
        </w:rPr>
        <w:t xml:space="preserve">",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ועל כן 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ככלל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יעדים עונשיים אלו מוחקים מניה וביה את בקשת העבריין לשיקום </w:t>
      </w:r>
      <w:r>
        <w:rPr>
          <w:rFonts w:cs="Arial" w:ascii="Arial" w:hAnsi="Arial"/>
          <w:sz w:val="22"/>
          <w:szCs w:val="22"/>
          <w:rtl w:val="true"/>
        </w:rPr>
        <w:t xml:space="preserve">[...]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Arial" w:ascii="Arial" w:hAnsi="Arial"/>
          <w:sz w:val="22"/>
          <w:szCs w:val="22"/>
          <w:rtl w:val="true"/>
        </w:rPr>
        <w:t>" (</w:t>
      </w:r>
      <w:r>
        <w:rPr>
          <w:rFonts w:ascii="Arial" w:hAnsi="Arial" w:cs="Arial"/>
          <w:sz w:val="22"/>
          <w:sz w:val="22"/>
          <w:szCs w:val="22"/>
          <w:rtl w:val="true"/>
        </w:rPr>
        <w:t>ראו</w:t>
      </w:r>
      <w:r>
        <w:rPr>
          <w:rFonts w:cs="Arial" w:ascii="Arial" w:hAnsi="Arial"/>
          <w:sz w:val="22"/>
          <w:szCs w:val="22"/>
          <w:rtl w:val="true"/>
        </w:rPr>
        <w:t xml:space="preserve">: </w:t>
      </w:r>
      <w:hyperlink r:id="rId79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4077/22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פלוני נ</w:t>
      </w:r>
      <w:r>
        <w:rPr>
          <w:rFonts w:cs="Arial" w:ascii="Arial" w:hAnsi="Arial"/>
          <w:b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12</w:t>
      </w:r>
      <w:r>
        <w:rPr>
          <w:rFonts w:cs="Arial" w:ascii="Arial" w:hAnsi="Arial"/>
          <w:sz w:val="22"/>
          <w:szCs w:val="22"/>
          <w:rtl w:val="true"/>
        </w:rPr>
        <w:t xml:space="preserve"> (‏</w:t>
      </w:r>
      <w:r>
        <w:rPr>
          <w:rFonts w:cs="Arial" w:ascii="Arial" w:hAnsi="Arial"/>
          <w:sz w:val="22"/>
          <w:szCs w:val="22"/>
        </w:rPr>
        <w:t>28.7.2022</w:t>
      </w:r>
      <w:r>
        <w:rPr>
          <w:rFonts w:cs="Arial" w:ascii="Arial" w:hAnsi="Arial"/>
          <w:sz w:val="22"/>
          <w:szCs w:val="22"/>
          <w:rtl w:val="true"/>
        </w:rPr>
        <w:t xml:space="preserve">)). </w:t>
      </w:r>
      <w:r>
        <w:rPr>
          <w:rFonts w:ascii="Arial" w:hAnsi="Arial" w:cs="Arial"/>
          <w:sz w:val="22"/>
          <w:sz w:val="22"/>
          <w:szCs w:val="22"/>
          <w:rtl w:val="true"/>
        </w:rPr>
        <w:t>זאת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מסיבה פשוטה</w:t>
      </w:r>
      <w:r>
        <w:rPr>
          <w:rFonts w:cs="Arial" w:ascii="Arial" w:hAnsi="Arial"/>
          <w:sz w:val="22"/>
          <w:szCs w:val="22"/>
          <w:rtl w:val="true"/>
        </w:rPr>
        <w:t>: "</w:t>
      </w:r>
      <w:r>
        <w:rPr>
          <w:rFonts w:ascii="Arial" w:hAnsi="Arial" w:cs="Arial"/>
          <w:sz w:val="22"/>
          <w:sz w:val="22"/>
          <w:szCs w:val="22"/>
          <w:rtl w:val="true"/>
        </w:rPr>
        <w:t>בימים קשים אלה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cs="Arial" w:ascii="Arial" w:hAnsi="Arial"/>
          <w:sz w:val="22"/>
          <w:szCs w:val="22"/>
          <w:rtl w:val="true"/>
        </w:rPr>
        <w:t>." (</w:t>
      </w:r>
      <w:r>
        <w:rPr>
          <w:rFonts w:ascii="Arial" w:hAnsi="Arial" w:cs="Arial"/>
          <w:sz w:val="22"/>
          <w:sz w:val="22"/>
          <w:szCs w:val="22"/>
          <w:rtl w:val="true"/>
        </w:rPr>
        <w:t>שם</w:t>
      </w:r>
      <w:r>
        <w:rPr>
          <w:rFonts w:cs="Arial" w:ascii="Arial" w:hAnsi="Arial"/>
          <w:sz w:val="22"/>
          <w:szCs w:val="22"/>
          <w:rtl w:val="true"/>
        </w:rPr>
        <w:t xml:space="preserve">). </w:t>
      </w:r>
      <w:r>
        <w:rPr>
          <w:rFonts w:ascii="Arial" w:hAnsi="Arial" w:cs="Arial"/>
          <w:sz w:val="22"/>
          <w:sz w:val="22"/>
          <w:szCs w:val="22"/>
          <w:rtl w:val="true"/>
        </w:rPr>
        <w:t>בהקשר זה אוסיף ואציין את המובן מאליו</w:t>
      </w:r>
      <w:r>
        <w:rPr>
          <w:rFonts w:cs="Arial" w:ascii="Arial" w:hAnsi="Arial"/>
          <w:sz w:val="22"/>
          <w:szCs w:val="22"/>
          <w:rtl w:val="true"/>
        </w:rPr>
        <w:t xml:space="preserve">: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בית משפט שמקל בעונשו של עבריין נשק מכביד על החברה שנאלצת להגן על עצמה –על כל בניה ובנותיה – מעברייני </w:t>
      </w:r>
    </w:p>
    <w:p>
      <w:pPr>
        <w:pStyle w:val="Normal"/>
        <w:spacing w:lineRule="auto" w:line="360"/>
        <w:ind w:start="1440" w:end="-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 w:val="22"/>
          <w:szCs w:val="22"/>
          <w:rtl w:val="true"/>
        </w:rPr>
        <w:t>נשק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>במילים פשוטות יותר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בהן השתמשתי בתוארי את מדיניות הענישה הראויה ביחס לעבירות מין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עסקינן במשחק</w:t>
      </w:r>
      <w:r>
        <w:rPr>
          <w:rFonts w:cs="Arial" w:ascii="Arial" w:hAnsi="Arial"/>
          <w:sz w:val="22"/>
          <w:szCs w:val="22"/>
          <w:rtl w:val="true"/>
        </w:rPr>
        <w:t>-</w:t>
      </w:r>
      <w:r>
        <w:rPr>
          <w:rFonts w:ascii="Arial" w:hAnsi="Arial" w:cs="Arial"/>
          <w:sz w:val="22"/>
          <w:sz w:val="22"/>
          <w:szCs w:val="22"/>
          <w:rtl w:val="true"/>
        </w:rPr>
        <w:t>סכום</w:t>
      </w:r>
      <w:r>
        <w:rPr>
          <w:rFonts w:cs="Arial" w:ascii="Arial" w:hAnsi="Arial"/>
          <w:sz w:val="22"/>
          <w:szCs w:val="22"/>
          <w:rtl w:val="true"/>
        </w:rPr>
        <w:t>-</w:t>
      </w:r>
      <w:r>
        <w:rPr>
          <w:rFonts w:ascii="Arial" w:hAnsi="Arial" w:cs="Arial"/>
          <w:sz w:val="22"/>
          <w:sz w:val="22"/>
          <w:szCs w:val="22"/>
          <w:rtl w:val="true"/>
        </w:rPr>
        <w:t>אפס</w:t>
      </w:r>
      <w:r>
        <w:rPr>
          <w:rFonts w:cs="Arial" w:ascii="Arial" w:hAnsi="Arial"/>
          <w:sz w:val="22"/>
          <w:szCs w:val="22"/>
          <w:rtl w:val="true"/>
        </w:rPr>
        <w:t xml:space="preserve">: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בית משפט שמרחם על העבריין אינו מרחם על הקורבן הבא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ראו והשוו</w:t>
      </w:r>
      <w:r>
        <w:rPr>
          <w:rFonts w:cs="Arial" w:ascii="Arial" w:hAnsi="Arial"/>
          <w:sz w:val="22"/>
          <w:szCs w:val="22"/>
          <w:rtl w:val="true"/>
        </w:rPr>
        <w:t>: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ע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 </w:t>
      </w:r>
      <w:r>
        <w:rPr>
          <w:rFonts w:cs="Arial" w:ascii="Arial" w:hAnsi="Arial"/>
          <w:sz w:val="22"/>
          <w:szCs w:val="22"/>
        </w:rPr>
        <w:t>2792/18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פלוני נ</w:t>
      </w:r>
      <w:r>
        <w:rPr>
          <w:rFonts w:cs="Arial" w:ascii="Arial" w:hAnsi="Arial"/>
          <w:b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17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11.11.2018</w:t>
      </w:r>
      <w:r>
        <w:rPr>
          <w:rFonts w:cs="Arial" w:ascii="Arial" w:hAnsi="Arial"/>
          <w:sz w:val="22"/>
          <w:szCs w:val="22"/>
          <w:rtl w:val="true"/>
        </w:rPr>
        <w:t>))".</w:t>
      </w:r>
    </w:p>
    <w:p>
      <w:pPr>
        <w:pStyle w:val="Normal"/>
        <w:spacing w:lineRule="auto" w:line="360"/>
        <w:ind w:end="-709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במכלול השיקולים הנזקפים לזכותו של הנאשם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 הודייתו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 הצעיר ועברו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וכדי לעודד את הנאשם לעבור הליך טיפולי בין כתלי 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ייגזר דינו ברף התחתון של מתחם הענישה אשר נקבע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4"/>
          <w:szCs w:val="4"/>
          <w:u w:val="single"/>
        </w:rPr>
      </w:pPr>
      <w:r>
        <w:rPr>
          <w:rFonts w:cs="David" w:ascii="David" w:hAnsi="David"/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lineRule="auto" w:line="360"/>
        <w:ind w:end="-851"/>
        <w:jc w:val="both"/>
        <w:rPr/>
      </w:pPr>
      <w:r>
        <w:rPr>
          <w:rFonts w:cs="David" w:ascii="David" w:hAnsi="David"/>
          <w:b/>
          <w:bCs/>
        </w:rPr>
        <w:t>23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>נוכח כל המקובץ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רואה להטיל על הנאשם עונשים 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-709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firstLine="720" w:end="-709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תקופת מעצרו בתיק זה בין התאריכים </w:t>
      </w:r>
      <w:r>
        <w:rPr>
          <w:rFonts w:cs="David" w:ascii="David" w:hAnsi="David"/>
        </w:rPr>
        <w:t>3/12/21</w:t>
      </w:r>
      <w:r>
        <w:rPr>
          <w:rFonts w:cs="David" w:ascii="David" w:hAnsi="David"/>
          <w:rtl w:val="true"/>
        </w:rPr>
        <w:t xml:space="preserve"> - </w:t>
      </w:r>
      <w:r>
        <w:rPr>
          <w:rFonts w:cs="David" w:ascii="David" w:hAnsi="David"/>
        </w:rPr>
        <w:t>17/2/22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-709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b/>
          <w:bCs/>
          <w:sz w:val="8"/>
          <w:szCs w:val="8"/>
        </w:rPr>
      </w:pPr>
      <w:r>
        <w:rPr>
          <w:rFonts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709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יישא בו זולת אם יעבור בתוך שלוש שנים מיום שחרורו עביר</w:t>
      </w:r>
      <w:r>
        <w:rPr>
          <w:rFonts w:ascii="David" w:hAnsi="David"/>
          <w:rtl w:val="true"/>
        </w:rPr>
        <w:t xml:space="preserve">ת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מסוג פשע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כל עבירת אלימות או רכוש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ויורשע בה בתוך תקופת התנאי או לאחריה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b/>
          <w:bCs/>
          <w:sz w:val="10"/>
          <w:szCs w:val="10"/>
        </w:rPr>
      </w:pPr>
      <w:r>
        <w:rPr>
          <w:rFonts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709"/>
        <w:jc w:val="both"/>
        <w:rPr/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לא יישא בו זולת אם יעבור בתוך שלוש שנים מיום שחרורו </w:t>
      </w:r>
      <w:r>
        <w:rPr>
          <w:rFonts w:ascii="David" w:hAnsi="David"/>
          <w:rtl w:val="true"/>
        </w:rPr>
        <w:t>עבירת נשק מסוג עוון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ויורשע בה בתוך תקופת התנאי או לאחריה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-709"/>
        <w:jc w:val="both"/>
        <w:rPr>
          <w:rFonts w:ascii="David" w:hAnsi="David" w:cs="David"/>
          <w:b/>
          <w:bCs/>
          <w:sz w:val="4"/>
          <w:szCs w:val="4"/>
        </w:rPr>
      </w:pPr>
      <w:r>
        <w:rPr>
          <w:rFonts w:cs="David" w:ascii="David" w:hAnsi="David"/>
          <w:b/>
          <w:bCs/>
          <w:sz w:val="4"/>
          <w:szCs w:val="4"/>
          <w:rtl w:val="true"/>
        </w:rPr>
      </w:r>
    </w:p>
    <w:p>
      <w:pPr>
        <w:pStyle w:val="Normal"/>
        <w:spacing w:lineRule="auto" w:line="360"/>
        <w:ind w:firstLine="720" w:end="-709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7,500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יום </w:t>
      </w:r>
      <w:r>
        <w:rPr>
          <w:rFonts w:ascii="David" w:hAnsi="David"/>
          <w:rtl w:val="true"/>
        </w:rPr>
        <w:t>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ב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בסך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שישולמו החל מיום </w:t>
      </w:r>
      <w:r>
        <w:rPr>
          <w:rFonts w:cs="David" w:ascii="David" w:hAnsi="David"/>
        </w:rPr>
        <w:t>1/3/23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ככל שתשלום כלשהו לא ישולם במועדו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תעמוד יתרת הקנס כולה לפירעון מידי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-709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-709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color w:val="000000"/>
          <w:rtl w:val="true"/>
        </w:rPr>
        <w:t>בשולי הדברים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ייאמר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מבלי לפגוע בנהלי 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אם יבקש הנאשם לעבור הליך טיפולי בבית הסוהר לצורך שיקומו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מומלץ כי 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 יבדוק אפשרות זו בנפש חפצה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709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hd w:fill="FFFFFF" w:val="clear"/>
        <w:spacing w:lineRule="atLeast" w:line="360"/>
        <w:ind w:end="-709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  <w:tab/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זכות ערעור לבית המשפט העליון בתוך </w:t>
      </w:r>
      <w:r>
        <w:rPr>
          <w:rFonts w:cs="David" w:ascii="David" w:hAnsi="David"/>
          <w:b/>
          <w:bCs/>
          <w:color w:val="000000"/>
          <w:u w:val="single"/>
        </w:rPr>
        <w:t>45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יום מהיום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Normal"/>
        <w:ind w:end="-851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טבת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 והנאשם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1"/>
      <w:footerReference w:type="default" r:id="rId82"/>
      <w:type w:val="nextPage"/>
      <w:pgSz w:w="11906" w:h="16838"/>
      <w:pgMar w:left="1588" w:right="1304" w:gutter="0" w:header="187" w:top="1701" w:footer="720" w:bottom="85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22417-12-21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טוראד עמאש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b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cs="David"/>
      <w:b w:val="false"/>
      <w:bCs w:val="false"/>
    </w:rPr>
  </w:style>
  <w:style w:type="character" w:styleId="WW8Num6z1">
    <w:name w:val="WW8Num6z1"/>
    <w:qFormat/>
    <w:rPr>
      <w:b w:val="false"/>
      <w:bCs w:val="false"/>
      <w:lang w:val="en-U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P00">
    <w:name w:val="P00 תו"/>
    <w:qFormat/>
    <w:rPr>
      <w:rFonts w:ascii="Times New Roman" w:hAnsi="Times New Roman" w:eastAsia="Times New Roman" w:cs="Times New Roman"/>
      <w:sz w:val="20"/>
      <w:szCs w:val="26"/>
      <w:lang w:val="en-IL" w:eastAsia="en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NoSpacing">
    <w:name w:val="No Spacing"/>
    <w:basedOn w:val="Normal"/>
    <w:qFormat/>
    <w:pPr>
      <w:bidi w:val="0"/>
      <w:spacing w:before="280" w:after="280"/>
    </w:pPr>
    <w:rPr>
      <w:rFonts w:cs="Times New Roman"/>
    </w:rPr>
  </w:style>
  <w:style w:type="paragraph" w:styleId="ruller41">
    <w:name w:val="ruller41"/>
    <w:basedOn w:val="Normal"/>
    <w:qFormat/>
    <w:pPr>
      <w:bidi w:val="0"/>
      <w:spacing w:before="280" w:after="280"/>
    </w:pPr>
    <w:rPr>
      <w:rFonts w:cs="Times New Roman"/>
    </w:rPr>
  </w:style>
  <w:style w:type="paragraph" w:styleId="Ruller42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  <w:ind w:hanging="360" w:start="1080" w:end="0"/>
      <w:textAlignment w:val="baseline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40j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40jd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8883087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147867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c" TargetMode="External"/><Relationship Id="rId19" Type="http://schemas.openxmlformats.org/officeDocument/2006/relationships/hyperlink" Target="http://www.nevo.co.il/law/70301/40i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7791493" TargetMode="External"/><Relationship Id="rId22" Type="http://schemas.openxmlformats.org/officeDocument/2006/relationships/hyperlink" Target="http://www.nevo.co.il/case/26913995" TargetMode="External"/><Relationship Id="rId23" Type="http://schemas.openxmlformats.org/officeDocument/2006/relationships/hyperlink" Target="http://www.nevo.co.il/case/25824863" TargetMode="External"/><Relationship Id="rId24" Type="http://schemas.openxmlformats.org/officeDocument/2006/relationships/hyperlink" Target="http://www.nevo.co.il/case/25063920" TargetMode="External"/><Relationship Id="rId25" Type="http://schemas.openxmlformats.org/officeDocument/2006/relationships/hyperlink" Target="http://www.nevo.co.il/case/23509035" TargetMode="External"/><Relationship Id="rId26" Type="http://schemas.openxmlformats.org/officeDocument/2006/relationships/hyperlink" Target="http://www.nevo.co.il/case/5878682" TargetMode="External"/><Relationship Id="rId27" Type="http://schemas.openxmlformats.org/officeDocument/2006/relationships/hyperlink" Target="http://www.nevo.co.il/case/21946424" TargetMode="External"/><Relationship Id="rId28" Type="http://schemas.openxmlformats.org/officeDocument/2006/relationships/hyperlink" Target="http://www.nevo.co.il/case/8291683" TargetMode="External"/><Relationship Id="rId29" Type="http://schemas.openxmlformats.org/officeDocument/2006/relationships/hyperlink" Target="http://www.nevo.co.il/case/25612982" TargetMode="External"/><Relationship Id="rId30" Type="http://schemas.openxmlformats.org/officeDocument/2006/relationships/hyperlink" Target="http://www.nevo.co.il/case/26263927" TargetMode="External"/><Relationship Id="rId31" Type="http://schemas.openxmlformats.org/officeDocument/2006/relationships/hyperlink" Target="http://www.nevo.co.il/case/13093744" TargetMode="External"/><Relationship Id="rId32" Type="http://schemas.openxmlformats.org/officeDocument/2006/relationships/hyperlink" Target="http://www.nevo.co.il/case/5969313" TargetMode="External"/><Relationship Id="rId33" Type="http://schemas.openxmlformats.org/officeDocument/2006/relationships/hyperlink" Target="http://www.nevo.co.il/case/28268880" TargetMode="External"/><Relationship Id="rId34" Type="http://schemas.openxmlformats.org/officeDocument/2006/relationships/hyperlink" Target="http://www.nevo.co.il/law/70301/40j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8513828" TargetMode="External"/><Relationship Id="rId37" Type="http://schemas.openxmlformats.org/officeDocument/2006/relationships/hyperlink" Target="http://www.nevo.co.il/case/6000182" TargetMode="External"/><Relationship Id="rId38" Type="http://schemas.openxmlformats.org/officeDocument/2006/relationships/hyperlink" Target="http://www.nevo.co.il/case/5821327" TargetMode="External"/><Relationship Id="rId39" Type="http://schemas.openxmlformats.org/officeDocument/2006/relationships/hyperlink" Target="http://www.nevo.co.il/case/17954222" TargetMode="External"/><Relationship Id="rId40" Type="http://schemas.openxmlformats.org/officeDocument/2006/relationships/hyperlink" Target="http://www.nevo.co.il/case/27494821" TargetMode="External"/><Relationship Id="rId41" Type="http://schemas.openxmlformats.org/officeDocument/2006/relationships/hyperlink" Target="http://www.nevo.co.il/case/25824863" TargetMode="External"/><Relationship Id="rId42" Type="http://schemas.openxmlformats.org/officeDocument/2006/relationships/hyperlink" Target="http://www.nevo.co.il/case/27115374" TargetMode="External"/><Relationship Id="rId43" Type="http://schemas.openxmlformats.org/officeDocument/2006/relationships/hyperlink" Target="http://www.nevo.co.il/case/20817891" TargetMode="External"/><Relationship Id="rId44" Type="http://schemas.openxmlformats.org/officeDocument/2006/relationships/hyperlink" Target="http://www.nevo.co.il/case/26888657" TargetMode="External"/><Relationship Id="rId45" Type="http://schemas.openxmlformats.org/officeDocument/2006/relationships/hyperlink" Target="http://www.nevo.co.il/case/27513376" TargetMode="External"/><Relationship Id="rId46" Type="http://schemas.openxmlformats.org/officeDocument/2006/relationships/hyperlink" Target="http://www.nevo.co.il/case/28424228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144.a" TargetMode="External"/><Relationship Id="rId51" Type="http://schemas.openxmlformats.org/officeDocument/2006/relationships/hyperlink" Target="http://www.nevo.co.il/law/70301/144.a" TargetMode="External"/><Relationship Id="rId52" Type="http://schemas.openxmlformats.org/officeDocument/2006/relationships/hyperlink" Target="http://www.nevo.co.il/case/28513828" TargetMode="External"/><Relationship Id="rId53" Type="http://schemas.openxmlformats.org/officeDocument/2006/relationships/hyperlink" Target="http://www.nevo.co.il/case/23798540" TargetMode="External"/><Relationship Id="rId54" Type="http://schemas.openxmlformats.org/officeDocument/2006/relationships/hyperlink" Target="http://www.nevo.co.il/case/26103748" TargetMode="External"/><Relationship Id="rId55" Type="http://schemas.openxmlformats.org/officeDocument/2006/relationships/hyperlink" Target="http://www.nevo.co.il/law/70301/144.a" TargetMode="External"/><Relationship Id="rId56" Type="http://schemas.openxmlformats.org/officeDocument/2006/relationships/hyperlink" Target="http://www.nevo.co.il/case/22607175" TargetMode="External"/><Relationship Id="rId57" Type="http://schemas.openxmlformats.org/officeDocument/2006/relationships/hyperlink" Target="http://www.nevo.co.il/case/16944929" TargetMode="External"/><Relationship Id="rId58" Type="http://schemas.openxmlformats.org/officeDocument/2006/relationships/hyperlink" Target="http://www.nevo.co.il/case/20531134" TargetMode="External"/><Relationship Id="rId59" Type="http://schemas.openxmlformats.org/officeDocument/2006/relationships/hyperlink" Target="http://www.nevo.co.il/case/26833934" TargetMode="External"/><Relationship Id="rId60" Type="http://schemas.openxmlformats.org/officeDocument/2006/relationships/hyperlink" Target="http://www.nevo.co.il/case/26443525" TargetMode="External"/><Relationship Id="rId61" Type="http://schemas.openxmlformats.org/officeDocument/2006/relationships/hyperlink" Target="http://www.nevo.co.il/case/26294158" TargetMode="External"/><Relationship Id="rId62" Type="http://schemas.openxmlformats.org/officeDocument/2006/relationships/hyperlink" Target="http://www.nevo.co.il/case/25890687" TargetMode="External"/><Relationship Id="rId63" Type="http://schemas.openxmlformats.org/officeDocument/2006/relationships/hyperlink" Target="http://www.nevo.co.il/case/26886665" TargetMode="External"/><Relationship Id="rId64" Type="http://schemas.openxmlformats.org/officeDocument/2006/relationships/hyperlink" Target="http://www.nevo.co.il/case/27030646" TargetMode="External"/><Relationship Id="rId65" Type="http://schemas.openxmlformats.org/officeDocument/2006/relationships/hyperlink" Target="http://www.nevo.co.il/law/70301/144.a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case/27309272" TargetMode="External"/><Relationship Id="rId68" Type="http://schemas.openxmlformats.org/officeDocument/2006/relationships/hyperlink" Target="http://www.nevo.co.il/law/70301/144.a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case/6473037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case/17939098" TargetMode="External"/><Relationship Id="rId74" Type="http://schemas.openxmlformats.org/officeDocument/2006/relationships/hyperlink" Target="http://www.nevo.co.il/case/6114126" TargetMode="External"/><Relationship Id="rId75" Type="http://schemas.openxmlformats.org/officeDocument/2006/relationships/hyperlink" Target="http://www.nevo.co.il/case/28452957" TargetMode="External"/><Relationship Id="rId76" Type="http://schemas.openxmlformats.org/officeDocument/2006/relationships/hyperlink" Target="http://www.nevo.co.il/case/28180190" TargetMode="External"/><Relationship Id="rId77" Type="http://schemas.openxmlformats.org/officeDocument/2006/relationships/hyperlink" Target="http://www.nevo.co.il/law/70301/40jd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case/28697227" TargetMode="External"/><Relationship Id="rId80" Type="http://schemas.openxmlformats.org/officeDocument/2006/relationships/hyperlink" Target="http://www.nevo.co.il/advertisements/nevo-100.doc" TargetMode="External"/><Relationship Id="rId81" Type="http://schemas.openxmlformats.org/officeDocument/2006/relationships/header" Target="header1.xml"/><Relationship Id="rId82" Type="http://schemas.openxmlformats.org/officeDocument/2006/relationships/footer" Target="footer1.xml"/><Relationship Id="rId83" Type="http://schemas.openxmlformats.org/officeDocument/2006/relationships/numbering" Target="numbering.xml"/><Relationship Id="rId84" Type="http://schemas.openxmlformats.org/officeDocument/2006/relationships/fontTable" Target="fontTable.xml"/><Relationship Id="rId85" Type="http://schemas.openxmlformats.org/officeDocument/2006/relationships/settings" Target="settings.xml"/><Relationship Id="rId8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2024-05-05T08:30:00Z</dcterms:created>
  <dc:creator> </dc:creator>
  <dc:description/>
  <cp:keywords/>
  <dc:language>en-IL</dc:language>
  <cp:lastModifiedBy>h1</cp:lastModifiedBy>
  <dcterms:modified xsi:type="dcterms:W3CDTF">2024-05-05T08:30:00Z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טוראד עמאש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28883087;21478675;7791493;26913995;25824863:2;25063920;23509035;5878682;21946424;8291683;25612982;26263927;13093744;5969313;28268880;28513828:2;6000182;5821327;17954222;27494821;27115374;20817891;26888657;27513376;28424228;23798540;26103748;22607175</vt:lpwstr>
  </property>
  <property fmtid="{D5CDD505-2E9C-101B-9397-08002B2CF9AE}" pid="9" name="CASESLISTTMP2">
    <vt:lpwstr>16944929;20531134;26833934;26443525;26294158;25890687;26886665;27030646;27309272;6473037;17939098;6114126;28452957;28180190;28697227</vt:lpwstr>
  </property>
  <property fmtid="{D5CDD505-2E9C-101B-9397-08002B2CF9AE}" pid="10" name="CITY">
    <vt:lpwstr>חי'</vt:lpwstr>
  </property>
  <property fmtid="{D5CDD505-2E9C-101B-9397-08002B2CF9AE}" pid="11" name="DATE">
    <vt:lpwstr>20230117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דיאנה סלע</vt:lpwstr>
  </property>
  <property fmtid="{D5CDD505-2E9C-101B-9397-08002B2CF9AE}" pid="15" name="LAWLISTTMP1">
    <vt:lpwstr>70301/144.a:6;040;040c;040i;040j;40jd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22417</vt:lpwstr>
  </property>
  <property fmtid="{D5CDD505-2E9C-101B-9397-08002B2CF9AE}" pid="23" name="NEWPARTB">
    <vt:lpwstr>12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390020230117</vt:lpwstr>
  </property>
  <property fmtid="{D5CDD505-2E9C-101B-9397-08002B2CF9AE}" pid="35" name="TYPE_N_DATE">
    <vt:lpwstr>39020230117</vt:lpwstr>
  </property>
  <property fmtid="{D5CDD505-2E9C-101B-9397-08002B2CF9AE}" pid="36" name="VOLUME">
    <vt:lpwstr/>
  </property>
  <property fmtid="{D5CDD505-2E9C-101B-9397-08002B2CF9AE}" pid="37" name="WORDNUMPAGES">
    <vt:lpwstr>20</vt:lpwstr>
  </property>
</Properties>
</file>