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23000-12-16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אלגלאוין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משטרת ישראל תביעות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רונן גינגולד והמתמחה אליעזר צמח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אבר אלגלאוין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דורון לוי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84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והוראות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החיקוק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28.5.16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במחלף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לנאשם יוחסה עבירה של הסעת תושב זר השוהה בישראל שלא כדין 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הכניסה לישראל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ואשר מורה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המסיע ברכב תושב זר השוהה בישראל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דינו – מאסר שנתיים או הקנס הקבוע בסעיף </w:t>
      </w: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)" </w:t>
      </w:r>
    </w:p>
    <w:p>
      <w:pPr>
        <w:pStyle w:val="Normal"/>
        <w:spacing w:lineRule="auto" w:line="360"/>
        <w:ind w:start="360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 xml:space="preserve">יש לציין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שסעיף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כפי נוסחו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לא יוחס לנאשם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מורה כדלקמן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1440" w:start="504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12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  <w:t>(</w:t>
      </w:r>
      <w:r>
        <w:rPr>
          <w:rFonts w:cs="Arial" w:ascii="Arial" w:hAnsi="Arial"/>
        </w:rPr>
        <w:t>1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נעברה עבירה לפי פסקה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באחת מהנסיבות המפורטות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דינו של עובר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מאסר ארבע שנים או כפל קנס הקבוע בסעיף </w:t>
      </w:r>
      <w:r>
        <w:rPr>
          <w:rFonts w:cs="Arial" w:ascii="Arial" w:hAnsi="Arial"/>
        </w:rPr>
        <w:t>61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                          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 ...</w:t>
      </w:r>
    </w:p>
    <w:p>
      <w:pPr>
        <w:pStyle w:val="Normal"/>
        <w:spacing w:lineRule="auto" w:line="360"/>
        <w:ind w:start="5040"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הוסעו ברכב </w:t>
      </w:r>
      <w:r>
        <w:rPr>
          <w:rFonts w:ascii="Arial" w:hAnsi="Arial" w:cs="Arial"/>
          <w:u w:val="single"/>
          <w:rtl w:val="true"/>
        </w:rPr>
        <w:t>שלושה תושבים זרים</w:t>
      </w:r>
      <w:r>
        <w:rPr>
          <w:rFonts w:ascii="Arial" w:hAnsi="Arial" w:cs="Arial"/>
          <w:rtl w:val="true"/>
        </w:rPr>
        <w:t xml:space="preserve"> או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השוהים בישראל שלא כדין שאינם בני משפחתו של המסיע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לעניין זה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בן משפחה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של המסיע – הורהו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ילדו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 או אחותו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50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0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–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לפי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הסיע </w:t>
      </w:r>
      <w:r>
        <w:rPr>
          <w:rFonts w:ascii="Arial" w:hAnsi="Arial" w:cs="Arial"/>
          <w:u w:val="single"/>
          <w:rtl w:val="true"/>
        </w:rPr>
        <w:t>ארבעה תושבי אזור</w:t>
      </w:r>
      <w:r>
        <w:rPr>
          <w:rFonts w:ascii="Arial" w:hAnsi="Arial" w:cs="Arial"/>
          <w:rtl w:val="true"/>
        </w:rPr>
        <w:t xml:space="preserve"> שאינם מבני משפחתו ולכן </w:t>
      </w:r>
      <w:r>
        <w:rPr>
          <w:rFonts w:ascii="Arial" w:hAnsi="Arial" w:cs="Arial"/>
          <w:u w:val="single"/>
          <w:rtl w:val="true"/>
        </w:rPr>
        <w:t>לכאורה</w:t>
      </w:r>
      <w:r>
        <w:rPr>
          <w:rFonts w:ascii="Arial" w:hAnsi="Arial" w:cs="Arial"/>
          <w:rtl w:val="true"/>
        </w:rPr>
        <w:t xml:space="preserve"> ביצע עבירה של הסעה בנסיבות מחמירות עם עונש מקסימלי של ארבע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הסעה רגילה לפי </w:t>
      </w:r>
      <w:hyperlink r:id="rId2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עונש מקסימלי של שנתיים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שהעבירה מושא כתב האישום בוצעה ביום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28.5.16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וזאת כאשר הנוסח של </w:t>
      </w:r>
      <w:hyperlink r:id="rId2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כך שהיה רשום בו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u w:val="single"/>
          <w:rtl w:val="true"/>
        </w:rPr>
        <w:t>שישה</w:t>
      </w:r>
      <w:r>
        <w:rPr>
          <w:rFonts w:ascii="Arial" w:hAnsi="Arial" w:cs="Arial"/>
          <w:rtl w:val="true"/>
        </w:rPr>
        <w:t xml:space="preserve"> תושבים זרים או יותר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ולכן הוא אינו רלבנטי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הסעיף האמור תוקן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08.03.18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כשנה ועשרה חודשים לאחר מועד ביצוע העבירה בתיק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שבמקום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נקבע שתבוא המילה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שלושה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והוראות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2697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באדר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8.3.2018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לתיקון האמור אין כמובן תחולה רטרואקטיבית על המקרה שבפניי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את הוראות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ושעניינו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שינוי חיקוק לאחר עשיית העבירה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ברור שענייננו בעבירה של </w:t>
      </w:r>
      <w:r>
        <w:rPr>
          <w:rFonts w:ascii="Arial" w:hAnsi="Arial" w:cs="Arial"/>
          <w:u w:val="single"/>
          <w:rtl w:val="true"/>
        </w:rPr>
        <w:t>הסעה רגילה</w:t>
      </w:r>
      <w:r>
        <w:rPr>
          <w:rFonts w:ascii="Arial" w:hAnsi="Arial" w:cs="Arial"/>
          <w:rtl w:val="true"/>
        </w:rPr>
        <w:t xml:space="preserve"> לפי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12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שהיא עבירה </w:t>
      </w:r>
      <w:r>
        <w:rPr>
          <w:rFonts w:ascii="Arial" w:hAnsi="Arial" w:cs="Arial"/>
          <w:u w:val="single"/>
          <w:rtl w:val="true"/>
        </w:rPr>
        <w:t>מסוג עוון</w:t>
      </w:r>
      <w:r>
        <w:rPr>
          <w:rFonts w:ascii="Arial" w:hAnsi="Arial" w:cs="Arial"/>
          <w:rtl w:val="true"/>
        </w:rPr>
        <w:t xml:space="preserve"> עם עונש מקסימלי של </w:t>
      </w:r>
      <w:r>
        <w:rPr>
          <w:rFonts w:ascii="Arial" w:hAnsi="Arial" w:cs="Arial"/>
          <w:u w:val="single"/>
          <w:rtl w:val="true"/>
        </w:rPr>
        <w:t>שנתיים מאסר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ולא בהסעה בנסיבות מחמירות</w:t>
      </w:r>
      <w:r>
        <w:rPr>
          <w:rFonts w:ascii="Arial" w:hAnsi="Arial" w:cs="Arial"/>
          <w:rtl w:val="true"/>
        </w:rPr>
        <w:t xml:space="preserve"> שהיא עבירה מסוג פשע עם עונש מקסימלי של ארבע 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7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מדיניות הענישה בעבירות של הסעה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הלנה והעסקה של תושב האזור נקבעה ב</w:t>
      </w:r>
      <w:r>
        <w:rPr>
          <w:rFonts w:cs="Arial" w:ascii="Arial" w:hAnsi="Arial"/>
          <w:rtl w:val="true"/>
        </w:rPr>
        <w:t xml:space="preserve">-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3674/04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סאלם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12.2.06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הלכת</w:t>
      </w:r>
      <w:r>
        <w:rPr>
          <w:rFonts w:ascii="Arial" w:hAnsi="Arial" w:cs="Arial"/>
          <w:b/>
          <w:b/>
          <w:bCs/>
          <w:rtl w:val="true"/>
        </w:rPr>
        <w:t xml:space="preserve"> אבו סאלם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להלן תמצית הכללים שנקבעו באותה הלכה לגבי הענישה הראויה בעבירות מעין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5198/01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טלעת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חטיב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13.4.16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סוויסה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6.4.16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11.1.17</w:t>
      </w:r>
      <w:r>
        <w:rPr>
          <w:rtl w:val="true"/>
        </w:rPr>
        <w:t xml:space="preserve">)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. 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</w:t>
      </w:r>
      <w:r>
        <w:rPr>
          <w:u w:val="single"/>
          <w:rtl w:val="true"/>
        </w:rPr>
        <w:t>חומרא</w:t>
      </w:r>
      <w:r>
        <w:rPr>
          <w:rtl w:val="true"/>
        </w:rPr>
        <w:t xml:space="preserve">: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26.4.21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/>
        <w:t>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</w:t>
      </w:r>
      <w:r>
        <w:rPr/>
        <w:t>7</w:t>
      </w:r>
      <w:r>
        <w:rPr/>
        <w:t>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Header"/>
        <w:ind w:end="0"/>
        <w:jc w:val="center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23000-12-16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 אלגלאוין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61234" TargetMode="External"/><Relationship Id="rId3" Type="http://schemas.openxmlformats.org/officeDocument/2006/relationships/hyperlink" Target="http://www.nevo.co.il/law/90721" TargetMode="External"/><Relationship Id="rId4" Type="http://schemas.openxmlformats.org/officeDocument/2006/relationships/hyperlink" Target="http://www.nevo.co.il/law/90721/12a" TargetMode="External"/><Relationship Id="rId5" Type="http://schemas.openxmlformats.org/officeDocument/2006/relationships/hyperlink" Target="http://www.nevo.co.il/law/90721/12a.c.1" TargetMode="External"/><Relationship Id="rId6" Type="http://schemas.openxmlformats.org/officeDocument/2006/relationships/hyperlink" Target="http://www.nevo.co.il/law/90721/12a.c.1a.b" TargetMode="External"/><Relationship Id="rId7" Type="http://schemas.openxmlformats.org/officeDocument/2006/relationships/hyperlink" Target="http://www.nevo.co.il/law/74274" TargetMode="External"/><Relationship Id="rId8" Type="http://schemas.openxmlformats.org/officeDocument/2006/relationships/hyperlink" Target="http://www.nevo.co.il/law/74274/84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5" TargetMode="External"/><Relationship Id="rId11" Type="http://schemas.openxmlformats.org/officeDocument/2006/relationships/hyperlink" Target="http://www.nevo.co.il/law/90721/12a.c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74274/84b" TargetMode="External"/><Relationship Id="rId14" Type="http://schemas.openxmlformats.org/officeDocument/2006/relationships/hyperlink" Target="http://www.nevo.co.il/law/74274" TargetMode="External"/><Relationship Id="rId15" Type="http://schemas.openxmlformats.org/officeDocument/2006/relationships/hyperlink" Target="http://www.nevo.co.il/law/90721/12a.c.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90721/12a.c.1a.b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90721/12a.c.1a.b" TargetMode="External"/><Relationship Id="rId22" Type="http://schemas.openxmlformats.org/officeDocument/2006/relationships/hyperlink" Target="http://www.nevo.co.il/law/90721/12a.c.1" TargetMode="External"/><Relationship Id="rId23" Type="http://schemas.openxmlformats.org/officeDocument/2006/relationships/hyperlink" Target="http://www.nevo.co.il/law/90721/12a.c.1a.b" TargetMode="External"/><Relationship Id="rId24" Type="http://schemas.openxmlformats.org/officeDocument/2006/relationships/hyperlink" Target="http://www.nevo.co.il/law/90721" TargetMode="External"/><Relationship Id="rId25" Type="http://schemas.openxmlformats.org/officeDocument/2006/relationships/hyperlink" Target="http://www.nevo.co.il/law/70301/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90721/12a.c.1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yperlink" Target="http://www.nevo.co.il/case/5908341" TargetMode="External"/><Relationship Id="rId30" Type="http://schemas.openxmlformats.org/officeDocument/2006/relationships/hyperlink" Target="http://www.nevo.co.il/case/5999544" TargetMode="External"/><Relationship Id="rId31" Type="http://schemas.openxmlformats.org/officeDocument/2006/relationships/hyperlink" Target="http://www.nevo.co.il/law/90721/12a" TargetMode="External"/><Relationship Id="rId32" Type="http://schemas.openxmlformats.org/officeDocument/2006/relationships/hyperlink" Target="http://www.nevo.co.il/law/90721" TargetMode="External"/><Relationship Id="rId33" Type="http://schemas.openxmlformats.org/officeDocument/2006/relationships/hyperlink" Target="http://www.nevo.co.il/law/90721/12a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1472454" TargetMode="External"/><Relationship Id="rId38" Type="http://schemas.openxmlformats.org/officeDocument/2006/relationships/hyperlink" Target="http://www.nevo.co.il/case/21472574" TargetMode="External"/><Relationship Id="rId39" Type="http://schemas.openxmlformats.org/officeDocument/2006/relationships/hyperlink" Target="http://www.nevo.co.il/case/22116537" TargetMode="External"/><Relationship Id="rId40" Type="http://schemas.openxmlformats.org/officeDocument/2006/relationships/hyperlink" Target="http://www.nevo.co.il/law/90721" TargetMode="External"/><Relationship Id="rId41" Type="http://schemas.openxmlformats.org/officeDocument/2006/relationships/hyperlink" Target="http://www.nevo.co.il/law/90721" TargetMode="External"/><Relationship Id="rId42" Type="http://schemas.openxmlformats.org/officeDocument/2006/relationships/hyperlink" Target="http://www.nevo.co.il/law/90721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2022-02-20T09:03:00Z</dcterms:created>
  <dc:creator> </dc:creator>
  <dc:description/>
  <cp:keywords/>
  <dc:language>en-IL</dc:language>
  <cp:lastModifiedBy>h1</cp:lastModifiedBy>
  <dcterms:modified xsi:type="dcterms:W3CDTF">2022-02-20T09:03:00Z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ג'אבר אלגלאוין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21761234;5908341;5999544;21472454;21472574;22116537</vt:lpwstr>
  </property>
  <property fmtid="{D5CDD505-2E9C-101B-9397-08002B2CF9AE}" pid="9" name="CITY">
    <vt:lpwstr>רמ'</vt:lpwstr>
  </property>
  <property fmtid="{D5CDD505-2E9C-101B-9397-08002B2CF9AE}" pid="10" name="DATE">
    <vt:lpwstr>20210421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90721/012a.c.1:4;012a.c.1a.b:3;012a:2</vt:lpwstr>
  </property>
  <property fmtid="{D5CDD505-2E9C-101B-9397-08002B2CF9AE}" pid="15" name="LAWLISTTMP2">
    <vt:lpwstr>74274/084b</vt:lpwstr>
  </property>
  <property fmtid="{D5CDD505-2E9C-101B-9397-08002B2CF9AE}" pid="16" name="LAWLISTTMP3">
    <vt:lpwstr>70301/005</vt:lpwstr>
  </property>
  <property fmtid="{D5CDD505-2E9C-101B-9397-08002B2CF9AE}" pid="17" name="LAWYER">
    <vt:lpwstr>רונן גינגולד;אליעזר צמח;דורון לוי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23000</vt:lpwstr>
  </property>
  <property fmtid="{D5CDD505-2E9C-101B-9397-08002B2CF9AE}" pid="24" name="NEWPARTB">
    <vt:lpwstr>12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380020210421</vt:lpwstr>
  </property>
  <property fmtid="{D5CDD505-2E9C-101B-9397-08002B2CF9AE}" pid="36" name="TYPE_N_DATE">
    <vt:lpwstr>38020210421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