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2345-08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כפר סבא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סובעי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נאוה בכור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כפר סבא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עמית סובעי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נדון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עמית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 טביב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נדון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מתן גור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גינדין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בעצמו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קירשנברג ענת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6" w:name="ABSTRACT_START"/>
      <w:bookmarkEnd w:id="6"/>
      <w:r>
        <w:rPr>
          <w:b/>
          <w:b/>
          <w:bCs/>
          <w:rtl w:val="true"/>
        </w:rPr>
        <w:t xml:space="preserve">הנאשם הורשע על פי הודאתו בעבירות של החזקת סם לצריכה עצמית ושימוש בסמים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בשתי הזדמנויות שונות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וכן בהחזקת 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ח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בנסיבות שפורטו בכתב האישום ובתיק הצירוף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 הדגישו את המפורט בתסקיר שירות המבחן בנוגע לנסיבות חייו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 העדר העבר הפלילי לחובתו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 העדר המב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דים לחובתו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את גילו הצעיר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ומכל אלה ביקשו להקיש כי יש להטיל עליו ענישה מרתיעה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כמפורט בהסדר הטיעון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יצויין כי תסקיר שירות המבחן מעורר דאגה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בכל הנוגע לנסיבות שלילת הנזקקות הטיפולית של הנאשם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וזאת על רקע נסיבות צריכת הסמים על ידו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שירות המבחן מציין את רכיבי אישיות של הנאשם שיש בהם כדי להסביר את היותו מתקשה להבין את חומרת התנהגותו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ובסופו של דבר לא היה שירות המבחן יכול לבוא בהמלצה טיפולית בעניינו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למרות המפורט בתסקיר שירות המבחן ובהינתן משקל בכורה לשיקולים לקולא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כגילו של הנאשם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יליד </w:t>
      </w:r>
      <w:r>
        <w:rPr>
          <w:b/>
          <w:bCs/>
        </w:rPr>
        <w:t>1987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והעדר עבר פלילי לחובתו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כמו גם הסתבכות נוספת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אני סבורה כי יש להעדיף את שיקולי ההרתעה על פני מיצוי הדין עם הנאשם באופן שגם האינטרס הציבורי יבוא על סיפוקו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עוד יש להתייחס בעניין זה גם לענישה שהוטלה על שותפיו של הנאשם בכתב האישום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שגם עימם לא מוצה הדין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 אני סבורה כי הסדר הטיעון שבין הצדדים הינו מאוזן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הגם שיש בו הקלה משמעותית עם הנאשם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כמפורט מעלה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 אלה הנני 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מאסר על תנאי בן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למשך שלוש שנים מהיום שלא  יעבור עבירות סמים או על סעיף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1000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הקנס ישולם עד ליום </w:t>
      </w:r>
      <w:r>
        <w:rPr>
          <w:b/>
          <w:bCs/>
        </w:rPr>
        <w:t>1.7.10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/Users/liorb/Downloads/study2025-p2/SH-08-2345-816.doc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2345-08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כפר סבא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עמית סובעי – נדון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2010-06-02T04:17:00Z</dcterms:created>
  <dc:creator> </dc:creator>
  <dc:description/>
  <cp:keywords/>
  <dc:language>en-IL</dc:language>
  <cp:lastModifiedBy>einat</cp:lastModifiedBy>
  <dcterms:modified xsi:type="dcterms:W3CDTF">2010-10-05T12:56:00Z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כפר סבא</vt:lpwstr>
  </property>
  <property fmtid="{D5CDD505-2E9C-101B-9397-08002B2CF9AE}" pid="3" name="APPELLEE">
    <vt:lpwstr>1 עמית סובעי – נדון;2 עמית-דו טביב – נדון;3 מתן גור</vt:lpwstr>
  </property>
  <property fmtid="{D5CDD505-2E9C-101B-9397-08002B2CF9AE}" pid="4" name="CITY">
    <vt:lpwstr>כ"ס</vt:lpwstr>
  </property>
  <property fmtid="{D5CDD505-2E9C-101B-9397-08002B2CF9AE}" pid="5" name="DATE">
    <vt:lpwstr>20100601</vt:lpwstr>
  </property>
  <property fmtid="{D5CDD505-2E9C-101B-9397-08002B2CF9AE}" pid="6" name="ISABSTRACT">
    <vt:lpwstr>Y</vt:lpwstr>
  </property>
  <property fmtid="{D5CDD505-2E9C-101B-9397-08002B2CF9AE}" pid="7" name="JUDGE">
    <vt:lpwstr>נאוה בכור</vt:lpwstr>
  </property>
  <property fmtid="{D5CDD505-2E9C-101B-9397-08002B2CF9AE}" pid="8" name="LAWYER">
    <vt:lpwstr>גינדין;3 ו;קירשנברג ענת</vt:lpwstr>
  </property>
  <property fmtid="{D5CDD505-2E9C-101B-9397-08002B2CF9AE}" pid="9" name="NEWPARTA">
    <vt:lpwstr>2345</vt:lpwstr>
  </property>
  <property fmtid="{D5CDD505-2E9C-101B-9397-08002B2CF9AE}" pid="10" name="NEWPARTB">
    <vt:lpwstr/>
  </property>
  <property fmtid="{D5CDD505-2E9C-101B-9397-08002B2CF9AE}" pid="11" name="NEWPARTC">
    <vt:lpwstr>08</vt:lpwstr>
  </property>
  <property fmtid="{D5CDD505-2E9C-101B-9397-08002B2CF9AE}" pid="12" name="NEWPROC">
    <vt:lpwstr>תפ</vt:lpwstr>
  </property>
  <property fmtid="{D5CDD505-2E9C-101B-9397-08002B2CF9AE}" pid="13" name="PROCNUM">
    <vt:lpwstr>2345</vt:lpwstr>
  </property>
  <property fmtid="{D5CDD505-2E9C-101B-9397-08002B2CF9AE}" pid="14" name="PROCYEAR">
    <vt:lpwstr>08</vt:lpwstr>
  </property>
  <property fmtid="{D5CDD505-2E9C-101B-9397-08002B2CF9AE}" pid="15" name="PSAKDIN">
    <vt:lpwstr>גזר-דין</vt:lpwstr>
  </property>
  <property fmtid="{D5CDD505-2E9C-101B-9397-08002B2CF9AE}" pid="16" name="RemarkFileName">
    <vt:lpwstr>shalom sh 08 2345 816 htm</vt:lpwstr>
  </property>
  <property fmtid="{D5CDD505-2E9C-101B-9397-08002B2CF9AE}" pid="17" name="TYPE">
    <vt:lpwstr>3</vt:lpwstr>
  </property>
  <property fmtid="{D5CDD505-2E9C-101B-9397-08002B2CF9AE}" pid="18" name="TYPE_ABS_DATE">
    <vt:lpwstr>380020100601</vt:lpwstr>
  </property>
  <property fmtid="{D5CDD505-2E9C-101B-9397-08002B2CF9AE}" pid="19" name="TYPE_N_DATE">
    <vt:lpwstr>38020100601</vt:lpwstr>
  </property>
  <property fmtid="{D5CDD505-2E9C-101B-9397-08002B2CF9AE}" pid="20" name="WORDNUMPAGES">
    <vt:lpwstr>2</vt:lpwstr>
  </property>
</Properties>
</file>