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24991-08-11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שיבלי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תומס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חסן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שיבלי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מטעם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קורין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הנאשם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ברעוז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הנאשם באמצעות שב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ס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244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פתח דבר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הודה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סמך הודאתו זו הורשע בעבירה של </w:t>
      </w:r>
      <w:r>
        <w:rPr>
          <w:rFonts w:ascii="Arial" w:hAnsi="Arial" w:cs="Arial"/>
          <w:b/>
          <w:b/>
          <w:bCs/>
          <w:rtl w:val="true"/>
        </w:rPr>
        <w:t>עסקה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hyperlink r:id="rId1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החזקת נשק שלא כדין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שתי עבירות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החזקת נשק שלא כדין</w:t>
      </w:r>
      <w:bookmarkStart w:id="10" w:name="ABSTRACT_END"/>
      <w:bookmarkEnd w:id="10"/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סייפא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לחוק העונשין</w:t>
        </w:r>
      </w:hyperlink>
      <w:r>
        <w:rPr>
          <w:rFonts w:ascii="Arial" w:hAnsi="Arial" w:cs="Arial"/>
          <w:rtl w:val="true"/>
        </w:rPr>
        <w:t xml:space="preserve"> ועבירה של </w:t>
      </w:r>
      <w:r>
        <w:rPr>
          <w:rFonts w:ascii="Arial" w:hAnsi="Arial" w:cs="Arial"/>
          <w:b/>
          <w:b/>
          <w:bCs/>
          <w:rtl w:val="true"/>
        </w:rPr>
        <w:t>החזקת סם מסוכן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סייפא ל</w:t>
      </w:r>
      <w:hyperlink r:id="rId19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המתואר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במחצית הראשונה של 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הנאשם עבד בעסק לשטיפת כלי רכב המצוי בסמוך לביתו בכפר שיבלי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למקום חברו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החבר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וביקש לשוחח עם הנאשם ביחידות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בהיותם לבדם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הראה החבר לנאשם אקדח והציע לו לקנות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שידע שהחבר מחזיק באקדח בלא רשיון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את האקדח לידיו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בחן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השיב כי אינו מעוניין לקנות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החבר ביקש מהנאשם לאתר עבורו קונה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ובעקבות כך התקשר הנאשם לידידו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הידיד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וביקש ממנו להגיע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הידיד הגיע למקום תוך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פגש בחבר ובנאשם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וקנה את האקדח מהחבר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זמן מה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הידיד מהנאשם להסתיר עבורו את האקדח שרכש מהחבר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הסכים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 אותו ברכב והסתיר אותו בסמוך לבית דודו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למנוע תפיסת האקדח בידי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כשהנאשם ביקש להעביר את האקדח למקום מסתור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התברר לו שהאקדח נלקח מהמקום על ידי נור אלביטאוי מאזור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נין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נור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שעבד בסמוך והיה מיודד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לבקשת נור להמשיך ולהשאיר את האקדח בחזקתו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שידע כי נור הינו תושב אזור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שנור שוחח עימו בעבר על אפשרות לשדוד נשק מחייל בכפר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מספר ימים לקח הנאשם את האקדח מנור לצורך החזרתו לידיד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באותה תקופה הביא הידיד לנאשם שקית ובה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של רובה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קופסאות ובהן עשרות כדורי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של רובה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שני קפיצים של אקדח ושתי פצצות תאורה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הפריטים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וביקש מהנאשם להסתיר את השקית בסמוך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וכך נעשה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הנאשם את השקית ממקום המסתור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והראה את תחולתה לנור ולתושב שטחים אחר בשם עומר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היום העביר הנאשם את השקית והפריטים ברכבו למקום מסתור אחר בסמוך לביתו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27.7.2011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הנאשם בסם מסוכן מסוג שרף של קנבוס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במשקל של </w:t>
      </w:r>
      <w:r>
        <w:rPr>
          <w:rFonts w:cs="Arial" w:ascii="Arial" w:hAnsi="Arial"/>
        </w:rPr>
        <w:t>12.53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הסם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בלא היתר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כשנעצר הנאשם באותו יום בביתו בכפר שיבלי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 הסם ברשותו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מבחן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הטיעון סוכם בין הצדדים להפנות את הנאשם לקבלת תסקיר שירות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בטרם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ותסקיר הוגש בעניינו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בתסקיר המבחן צוין כי הנאשם קיבל אחריות למיוחס לו בכתב האישום תוך ביטוי רגשי חרטה ואכזבה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אינו ער מספיק לחומרת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בהיעדר ביטויי נזקקות ובשלות מטעם הנאשם למעורבות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נמנע מלהמליץ על הטלת צו 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בשקלול מכלול הנתונים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כשמחד תפקוד הנאשם המקובל ביסודו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הרשעות קודמות וקווי אישיותו של הנאשם ומאידך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העבירות המיוחסות לנאשם והתייחסותו אליהן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העריך שירות המבחן כי עונש מאסר מידתי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בהתשחב בתקופת מעצרו 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בו כדי להוות עונש מרתיע ומציב גבולות להישנות 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לצד עונשים נלויים לשיקול דעת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על החומרה היתרה שבעבירות המיוחסות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והפנה לגישה המחמירה כנגד עבריינים בעבירות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 את השיקולים לחומרה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העובדה כי אין המדובר במקרה חד פעמי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בריבוי מקרים בהם החזיק הנאשם בנשק והעבירו ממקום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להתחשב בזהות האנשים אליהם העביר הנאשם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הידיד מבוקש למשטרה והאחר תושב שטחים אשר היה מעוניין לתקוף חייל ולשדוד את נשקו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אנשים עם פוטנציאל סיכון גבוהה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שיקול נוסף לחומרה הינו מגוון הפריטים שהחזיק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 להטיל עונש מחמיר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בדמות עונש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טען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בעודבות כתב האישום בהזדמנות הראשונה וחסך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כן הביע חרטה בגין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הוסיף וטען כי המדובר בניצול תמימותו של הנאשם על ידי חברו מכפר שיבלי אשר ביקש ממנו לשמור עבורו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עשה את מעשיו ללא כל תמורה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לחבר ולאחרים מתוך רצון לרכוש את אימונם וקירבתם ומתוך רצון להתיידד עם הסובבים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שגם עולה מתסקיר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בהחזקה טכנית לפרק זמן קצר של יומיים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 הסניגור כי הנאשם סובל ממחלת לב מיוחדת והוא מקבל תרופות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ביקש להסתפק בתקופת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שהפנה לדברים החיוביים המצויינים בתסקיר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הביע בפניי חרטה בגין מעשיו וציין כי הוא טעה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בשעתו הוא לא עמד על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להקל בעונשו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להתייחס בקלות ראש לפרשה המפורטת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בנשק המיוחסות לנאשם הינן חמורות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וחומרתן מקבלת משנה תוקף לאור הצטברות נסיבות ביצוען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ביצע את העבירות באופן חוזר ונשנה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שאין המדובר במעידה חד פעמים גרידא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תיווך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בין חברו לבין הידיד בעסקת רכישת הנשק על ידי הידיד אך לא הסתפק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אף החביא את האקדח והפריטים עבור הידיד במקום מסתור בסמוך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אף שידע כי הידיד מחזיק באקדח ובפריטים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ושהמשטרה מנסה לאתר אותו בשל חשד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מנת למנוע תפיסת האקדח והפריטים במקרה של חיפוש בבית הידיד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הוסיף חטא על חטא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ואיפשר לנור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תשוב שטחי הרשות להחזיק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שידע כי נור הינו תושב אזור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וידע הנאשם אודות כוונותיו של נור לבצע שוד נשק מחייל בכפר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מימד המוסיף חומרה לעבירות המיוחסות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הינו זהות האנשים בפרשה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העבירות בוצעו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בשיתופו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החבר המבוקש על ידי המשטרה בשל חשד לביצוע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ובשיתופו של תושב שטחים בעל רצון לתקוף חייל ולשדוד את נשקו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פרטים אשר היו בידיעתו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בנוסף לעבירות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לראות בחומרה את החזקת הסם על ידי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מגמת ההחמרה בענישה ככל שמדובר בעבירות בנשק הינה ידועה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בתי המשפט עמדו לא אחת על הצורך בהטלת עונשים כבדים כנגד עבריינים המורשעים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במטרה למגר תופעה מדאיגה זו אשר כשלעצמה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הולכת ומתפשטת כנגע ממאיר ברחבי הארץ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ובאזור הצפון בפרט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hyperlink r:id="rId20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5921/08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רביע רג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6.5.09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תמימותו של הנאשם אינה מתרצת את העבירות שביצע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רצונו של הנאשם להתיידד עם סובביו ולרצות את 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מצדיק את מעשיו העבריינים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בבואי לגזור את דינו של הנאשם עמדו מול עיניי השיקולים לקולא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המדובר בנאשם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במעידתו הראשונה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צער וחרטה בגין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בעובדות כתב האישום בשלבים הראשוניים של המשפט וחסך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התחשבתי בדברים המצויינים אודותיו בתסקיר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על כן 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ששקלתי אל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לקולא והן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גוזר על הנאשם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היתרה על תנאי למשך שלוש שנים מיום סיום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שהנאשם לא יעבור ויורשע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עבירה מהעבירות בהן הורשע בבכתב אישום זה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דן את הנאשם לתשלום 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שיישא הנאשם בנוסף לכל מאסר אחר שהוטל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בתוך </w:t>
      </w:r>
      <w:r>
        <w:rPr>
          <w:rFonts w:cs="Arial" w:ascii="Arial" w:hAnsi="Arial"/>
        </w:rPr>
        <w:t>120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05/12/2011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מירב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מירב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ריבן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24991-08-11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תומס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חסן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שיבלי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.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/7.a.;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6040482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2016-05-03T12:34:00Z</dcterms:created>
  <dc:creator>סתיו צולר</dc:creator>
  <dc:description/>
  <cp:keywords/>
  <dc:language>en-IL</dc:language>
  <cp:lastModifiedBy>hofit</cp:lastModifiedBy>
  <dcterms:modified xsi:type="dcterms:W3CDTF">2016-05-03T12:34:00Z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תומס (חסן) שיבלי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6040482</vt:lpwstr>
  </property>
  <property fmtid="{D5CDD505-2E9C-101B-9397-08002B2CF9AE}" pid="9" name="CITY">
    <vt:lpwstr>נצ'</vt:lpwstr>
  </property>
  <property fmtid="{D5CDD505-2E9C-101B-9397-08002B2CF9AE}" pid="10" name="DATE">
    <vt:lpwstr>20111205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תאופיק כתילי</vt:lpwstr>
  </property>
  <property fmtid="{D5CDD505-2E9C-101B-9397-08002B2CF9AE}" pid="14" name="LAWLISTTMP1">
    <vt:lpwstr>70301/144.b2;144.a:2;244</vt:lpwstr>
  </property>
  <property fmtid="{D5CDD505-2E9C-101B-9397-08002B2CF9AE}" pid="15" name="LAWLISTTMP2">
    <vt:lpwstr>4216/007.a;007.c</vt:lpwstr>
  </property>
  <property fmtid="{D5CDD505-2E9C-101B-9397-08002B2CF9AE}" pid="16" name="LAWYER">
    <vt:lpwstr>קורין;ברעוז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24991</vt:lpwstr>
  </property>
  <property fmtid="{D5CDD505-2E9C-101B-9397-08002B2CF9AE}" pid="23" name="NEWPARTB">
    <vt:lpwstr>08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390020111205</vt:lpwstr>
  </property>
  <property fmtid="{D5CDD505-2E9C-101B-9397-08002B2CF9AE}" pid="35" name="TYPE_N_DATE">
    <vt:lpwstr>39020111205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