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25639-03-21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תאיה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חגי טרסי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 – פמ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קאסם תאיה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  <w:br/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נטור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4" w:name="LawTable"/>
      <w:bookmarkStart w:id="5" w:name="Links_End"/>
      <w:bookmarkStart w:id="6" w:name="LawTable"/>
      <w:bookmarkStart w:id="7" w:name="Links_End"/>
      <w:bookmarkEnd w:id="6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bookmarkStart w:id="11" w:name="ABSTRACT_START"/>
      <w:bookmarkEnd w:id="11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0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499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1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"), </w:t>
      </w:r>
      <w:r>
        <w:rPr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עסקה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2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  <w:rtl w:val="true"/>
          </w:rPr>
          <w:t>)(</w:t>
        </w:r>
        <w:r>
          <w:rPr>
            <w:rStyle w:val="Hyperlink"/>
            <w:sz w:val="26"/>
            <w:szCs w:val="26"/>
          </w:rPr>
          <w:t>2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3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25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והחזקת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אביזר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4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המתואר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התאריכים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5.2.20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Cs w:val="26"/>
        </w:rPr>
        <w:t>14.1.21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המתואר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5.12.20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ביישומון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וואטסאפ</w:t>
      </w:r>
      <w:r>
        <w:rPr>
          <w:sz w:val="26"/>
          <w:szCs w:val="26"/>
          <w:rtl w:val="true"/>
        </w:rPr>
        <w:t>"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וואטסאפ</w:t>
      </w:r>
      <w:r>
        <w:rPr>
          <w:sz w:val="26"/>
          <w:szCs w:val="26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המתואר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19.2.21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4:55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Cs w:val="26"/>
        </w:rPr>
        <w:t>5:43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לערך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שוחח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והתכתבויות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בוואטסאפ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מחאמיד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עמיד</w:t>
      </w:r>
      <w:r>
        <w:rPr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בדחיפות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מישהו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סרטון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סרטון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cs="David" w:ascii="David" w:hAnsi="David"/>
          <w:sz w:val="26"/>
          <w:szCs w:val="26"/>
        </w:rPr>
        <w:t>FN Herstal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 xml:space="preserve">תוצרת בלגיה בקליבר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 מונח ברכב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כעבור כחצי 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לנקוב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בתמונות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התמונות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המתואר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בעובדות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האחרון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במדויק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5.12.20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25.2.21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</w:t>
      </w:r>
      <w:r>
        <w:rPr>
          <w:rFonts w:ascii="David" w:hAnsi="David"/>
          <w:sz w:val="26"/>
          <w:sz w:val="26"/>
          <w:szCs w:val="26"/>
          <w:rtl w:val="true"/>
        </w:rPr>
        <w:t xml:space="preserve">וג </w:t>
      </w:r>
      <w:r>
        <w:rPr>
          <w:rFonts w:cs="David" w:ascii="David" w:hAnsi="David"/>
          <w:sz w:val="26"/>
          <w:szCs w:val="26"/>
        </w:rPr>
        <w:t>M-16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הרובה</w:t>
      </w:r>
      <w:r>
        <w:rPr>
          <w:rFonts w:cs="David" w:ascii="David" w:hAnsi="David"/>
          <w:sz w:val="26"/>
          <w:szCs w:val="26"/>
          <w:rtl w:val="true"/>
        </w:rPr>
        <w:t xml:space="preserve">").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25.2.21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b/>
          <w:b/>
          <w:bCs/>
          <w:sz w:val="26"/>
          <w:sz w:val="26"/>
          <w:szCs w:val="26"/>
          <w:rtl w:val="true"/>
        </w:rPr>
        <w:t>המחסניות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5.56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מוסלקת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("</w:t>
      </w:r>
      <w:r>
        <w:rPr>
          <w:sz w:val="26"/>
          <w:sz w:val="26"/>
          <w:szCs w:val="26"/>
          <w:rtl w:val="true"/>
        </w:rPr>
        <w:t>צולבת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מוסלקות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קתות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מתפסים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ידית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</w:rPr>
        <w:t>663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בקליבר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5.56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מוסלקים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בשקיות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שגובש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במאבק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מחלוקת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בינונית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גבוהה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המצביעות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ותחמושת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-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Cs w:val="26"/>
        </w:rPr>
        <w:t>48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וביניהן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פריצה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תחבורה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יוחסו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במרכזו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והגישה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ההחזקה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שהציגה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נוגעת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המוזכרים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לטובת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להיבלע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לטעמו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שתיקבע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הנכונה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הגרעינית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המורחבת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אינדיקציה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מצטער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חטא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–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לבסוף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שמעתי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בקבוצות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בכעסים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התמודדות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ותומך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באסירים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שנמצאים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בהשגחה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',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מתפקד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נוכח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היקפן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המתרחב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המבוצעות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בפרט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וזמינותו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המדאיגה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במחוזותינו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התעורר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המוטלים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Cs/>
          <w:sz w:val="26"/>
          <w:szCs w:val="26"/>
          <w:rtl w:val="true"/>
        </w:rPr>
        <w:t xml:space="preserve">...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יעלה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בגורלם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ולאילו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תוצאות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הרסניות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יובילו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 xml:space="preserve">- </w:t>
      </w:r>
      <w:r>
        <w:rPr>
          <w:b/>
          <w:b/>
          <w:bCs/>
          <w:sz w:val="26"/>
          <w:sz w:val="26"/>
          <w:szCs w:val="26"/>
          <w:rtl w:val="true"/>
        </w:rPr>
        <w:t>בסכסוך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ברחוב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בקטטה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ניצים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המשפחה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פנימה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הסכנה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לצד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המימדים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שאליהם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הגיעו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מחייבים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ביטוי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וכבד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החברתי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שנפגע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כתוצאה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מפעילות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הגנה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פגיעות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בגוף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בנפש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ולהחמיר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המוטלים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פעילות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בהדרגה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למותר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לחתור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האופי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האינדיבידואלי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שבמלאכת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הנעשית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לגופו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נסיבותיו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>".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נאמרו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1323/13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חסן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5.6.13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מאז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המובאים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ומחמיר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ומחריף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ובנפש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ונפשם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פוסחת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בארצנו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הוכרזה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שרירה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במלוא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6068/21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פקיה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19.12.21</w:t>
      </w:r>
      <w:r>
        <w:rPr>
          <w:sz w:val="26"/>
          <w:szCs w:val="26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567" w:end="567"/>
        <w:contextualSpacing/>
        <w:jc w:val="both"/>
        <w:rPr/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להדגיש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היתירה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שנודעה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לביצוע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סוגיהן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ומיניהן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פסק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hyperlink r:id="rId17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4595/13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זובידאת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6.7.2014</w:t>
      </w:r>
      <w:r>
        <w:rPr>
          <w:b/>
          <w:bCs/>
          <w:sz w:val="26"/>
          <w:szCs w:val="26"/>
          <w:rtl w:val="true"/>
        </w:rPr>
        <w:t xml:space="preserve">) 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קרא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לשקול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בהמשך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בשנת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2018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תיקן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המחוקק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סעיף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z w:val="26"/>
          <w:szCs w:val="26"/>
        </w:rPr>
        <w:t>340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18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והחמיר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בצידה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הצעת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Cs/>
          <w:sz w:val="26"/>
          <w:szCs w:val="26"/>
        </w:rPr>
        <w:t>132</w:t>
      </w:r>
      <w:r>
        <w:rPr>
          <w:b/>
          <w:bCs/>
          <w:sz w:val="26"/>
          <w:szCs w:val="26"/>
          <w:rtl w:val="true"/>
        </w:rPr>
        <w:t>) (</w:t>
      </w:r>
      <w:r>
        <w:rPr>
          <w:b/>
          <w:b/>
          <w:bCs/>
          <w:sz w:val="26"/>
          <w:sz w:val="26"/>
          <w:szCs w:val="26"/>
          <w:rtl w:val="true"/>
        </w:rPr>
        <w:t>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חם</w:t>
      </w:r>
      <w:r>
        <w:rPr>
          <w:b/>
          <w:bCs/>
          <w:sz w:val="26"/>
          <w:szCs w:val="26"/>
          <w:rtl w:val="true"/>
        </w:rPr>
        <w:t xml:space="preserve">), </w:t>
      </w:r>
      <w:r>
        <w:rPr>
          <w:b/>
          <w:b/>
          <w:bCs/>
          <w:sz w:val="26"/>
          <w:sz w:val="26"/>
          <w:szCs w:val="26"/>
          <w:rtl w:val="true"/>
        </w:rPr>
        <w:t>התשע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2018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1223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כצעד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למלחמה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בתופעת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הכרוך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בכך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בהמשך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לתיקון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בפסיקתו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הפכו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לחזון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נפרץ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המביא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לעיתים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מזומנות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חפים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מפשע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בהתאם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לכך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החמרת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בגין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אינטרס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ציבורי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מהמעלה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הראשונה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ותנאי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הכרחי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להרתעת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הציבור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רבים</w:t>
      </w:r>
      <w:r>
        <w:rPr>
          <w:b/>
          <w:bCs/>
          <w:sz w:val="26"/>
          <w:szCs w:val="26"/>
          <w:rtl w:val="true"/>
        </w:rPr>
        <w:t xml:space="preserve">: </w:t>
      </w:r>
      <w:hyperlink r:id="rId19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4406/19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סובח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פסקאות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16</w:t>
      </w:r>
      <w:r>
        <w:rPr>
          <w:rFonts w:eastAsia="David" w:ascii="David" w:hAnsi="David"/>
          <w:b/>
          <w:bCs/>
          <w:sz w:val="26"/>
          <w:szCs w:val="26"/>
          <w:rtl w:val="true"/>
        </w:rPr>
        <w:t>–</w:t>
      </w:r>
      <w:r>
        <w:rPr>
          <w:b/>
          <w:bCs/>
          <w:sz w:val="26"/>
          <w:szCs w:val="26"/>
        </w:rPr>
        <w:t>17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דעתי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5.11.2019</w:t>
      </w:r>
      <w:r>
        <w:rPr>
          <w:b/>
          <w:bCs/>
          <w:sz w:val="26"/>
          <w:szCs w:val="26"/>
          <w:rtl w:val="true"/>
        </w:rPr>
        <w:t xml:space="preserve">); </w:t>
      </w:r>
      <w:hyperlink r:id="rId20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7344/18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יד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Cs/>
          <w:sz w:val="26"/>
          <w:szCs w:val="26"/>
        </w:rPr>
        <w:t>21.10.2018</w:t>
      </w:r>
      <w:r>
        <w:rPr>
          <w:b/>
          <w:bCs/>
          <w:sz w:val="26"/>
          <w:szCs w:val="26"/>
          <w:rtl w:val="true"/>
        </w:rPr>
        <w:t>))."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ודוק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מגמה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מתייחסת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ההחזקה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הבסיס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147/21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ביטון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14.02.2021</w:t>
      </w:r>
      <w:r>
        <w:rPr>
          <w:sz w:val="26"/>
          <w:szCs w:val="26"/>
          <w:rtl w:val="true"/>
        </w:rPr>
        <w:t>):</w:t>
      </w:r>
    </w:p>
    <w:p>
      <w:pPr>
        <w:pStyle w:val="Normal"/>
        <w:spacing w:lineRule="auto" w:line="360" w:before="0" w:after="0"/>
        <w:ind w:start="1417" w:end="1417"/>
        <w:contextualSpacing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Calibri" w:hAnsi="Calibri" w:cs="Calibri"/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לסוגיהן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למכת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האיסורים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חברתיים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שכוללים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גופו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וכן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סדרי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תקינים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ושלווים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מופרעים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האוחז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באקדח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ברובה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בתת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מקלע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יתירה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מכך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עסקינן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באיסורים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לקראת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ביצועם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פליליים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ומסוכנים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מאד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באמצעות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ירייה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כוללים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איומים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תקיפה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מגורים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גרימת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והמתה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מגיעים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ניסיון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פלילית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עונשין</w:t>
      </w:r>
      <w:r>
        <w:rPr>
          <w:b/>
          <w:bCs/>
          <w:sz w:val="26"/>
          <w:szCs w:val="26"/>
          <w:rtl w:val="true"/>
        </w:rPr>
        <w:t xml:space="preserve">; </w:t>
      </w:r>
      <w:r>
        <w:rPr>
          <w:b/>
          <w:b/>
          <w:bCs/>
          <w:sz w:val="26"/>
          <w:sz w:val="26"/>
          <w:szCs w:val="26"/>
          <w:rtl w:val="true"/>
        </w:rPr>
        <w:t>ואולם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שחומרתם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סיכון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לפרט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כאחד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יסודות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בדיני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עונשין</w:t>
        </w:r>
      </w:hyperlink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52-48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</w:rPr>
        <w:t>כרך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 xml:space="preserve">', </w:t>
      </w:r>
      <w:r>
        <w:rPr>
          <w:b/>
          <w:b/>
          <w:bCs/>
          <w:sz w:val="26"/>
          <w:sz w:val="26"/>
          <w:szCs w:val="26"/>
          <w:rtl w:val="true"/>
        </w:rPr>
        <w:t>תשמ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b/>
          <w:bCs/>
          <w:sz w:val="26"/>
          <w:szCs w:val="26"/>
          <w:rtl w:val="true"/>
        </w:rPr>
        <w:t xml:space="preserve">)).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בחומרה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שעצם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הרכישה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להחזקתו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גוררת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כאמור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בסעיף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144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hyperlink r:id="rId23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ועונשים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אחרים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שחלקם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יותר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מוטלים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מהווים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ממלחמתה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מתפשרת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ששמו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זילות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חיי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והקלות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נסבלת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הלחיצה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ההדק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דברי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השופט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אלרון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hyperlink r:id="rId24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4406/19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5.11.2019</w:t>
      </w:r>
      <w:r>
        <w:rPr>
          <w:b/>
          <w:bCs/>
          <w:sz w:val="26"/>
          <w:szCs w:val="26"/>
          <w:rtl w:val="true"/>
        </w:rPr>
        <w:t>) (</w:t>
      </w:r>
      <w:r>
        <w:rPr>
          <w:b/>
          <w:b/>
          <w:bCs/>
          <w:sz w:val="26"/>
          <w:sz w:val="26"/>
          <w:szCs w:val="26"/>
          <w:rtl w:val="true"/>
        </w:rPr>
        <w:t>להלן</w:t>
      </w:r>
      <w:r>
        <w:rPr>
          <w:b/>
          <w:bCs/>
          <w:sz w:val="26"/>
          <w:szCs w:val="26"/>
          <w:rtl w:val="true"/>
        </w:rPr>
        <w:t xml:space="preserve">: 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סובח</w:t>
      </w:r>
      <w:r>
        <w:rPr>
          <w:b/>
          <w:bCs/>
          <w:sz w:val="26"/>
          <w:szCs w:val="26"/>
          <w:rtl w:val="true"/>
        </w:rPr>
        <w:t>))</w:t>
      </w:r>
      <w:r>
        <w:rPr>
          <w:b/>
          <w:bCs/>
          <w:sz w:val="26"/>
          <w:szCs w:val="26"/>
          <w:rtl w:val="true"/>
        </w:rPr>
        <w:t>."</w:t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Calibri" w:hAnsi="Calibri" w:cs="Calibri"/>
          <w:b/>
          <w:bCs/>
          <w:sz w:val="26"/>
          <w:szCs w:val="26"/>
        </w:rPr>
      </w:pPr>
      <w:r>
        <w:rPr>
          <w:rFonts w:cs="Calibri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שעניינם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ובטחונו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להשלמת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בכנסת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מינימום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והנשיאה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העקרוני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מהאישומים</w:t>
      </w:r>
      <w:r>
        <w:rPr>
          <w:sz w:val="26"/>
          <w:szCs w:val="26"/>
          <w:rtl w:val="true"/>
        </w:rPr>
        <w:t>/</w:t>
      </w:r>
      <w:r>
        <w:rPr>
          <w:sz w:val="26"/>
          <w:sz w:val="26"/>
          <w:szCs w:val="26"/>
          <w:rtl w:val="true"/>
        </w:rPr>
        <w:t>האירועים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העומדת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המדובר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כזכור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כחודשיים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בביתו רובה מסוג </w:t>
      </w:r>
      <w:r>
        <w:rPr>
          <w:rFonts w:cs="David" w:ascii="David" w:hAnsi="David"/>
          <w:sz w:val="26"/>
          <w:szCs w:val="26"/>
        </w:rPr>
        <w:t>M-16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ולצדו החזיק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החל ממועד לא ידוע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שש 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מלאות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קתות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מתפסים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ידית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אחיזה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663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שפגיעתו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הפוטנציאלית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ולצדו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ואביזרים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לפעולה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הפחות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במדרג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הבינוני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b/>
          <w:b/>
          <w:bCs/>
          <w:sz w:val="26"/>
          <w:sz w:val="26"/>
          <w:szCs w:val="26"/>
          <w:rtl w:val="true"/>
        </w:rPr>
        <w:t>מדיניות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המבהירה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המורשעים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ואפרט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אך לפני כחודש ימים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דן בית המשפט העליון בערעור המדינה על גזר דינו של מי שהורשע בכך שהחזיק בביתו נשק דמוי רובה סער</w:t>
      </w:r>
      <w:r>
        <w:rPr>
          <w:rFonts w:cs="David" w:ascii="David" w:hAnsi="David"/>
          <w:sz w:val="26"/>
          <w:szCs w:val="26"/>
        </w:rPr>
        <w:t>M-16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וחלקי נשק נוספים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לרבות קת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מחסניות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60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כדורים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שבועות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וזאת במסגרת </w:t>
      </w:r>
      <w:hyperlink r:id="rId2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8320/21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בסילה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28.12.21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מדובר היה באדם נורמטיבי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עבר פלילי אשר עבד באופן רציף לפרנסת משפחתו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נטל אחריות מלאה למעשיו ואחז בתסקיר ובו המלצה של שירות המבחן להימנע מלהשית עונש מאסר מאחורי סורג ובריח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אף נתונים מקלים אלה קיבל בית המשפט העליון את ערעור המדינה והטיל על המשיב </w:t>
      </w:r>
      <w:r>
        <w:rPr>
          <w:rFonts w:cs="David" w:ascii="David" w:hAnsi="David"/>
          <w:b/>
          <w:bCs/>
          <w:sz w:val="26"/>
          <w:szCs w:val="26"/>
        </w:rPr>
        <w:t>14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חלף העונש של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שהשית בית המשפט המחוזי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ואף הבהיר כי אין בכך משום מיצוי הדין עם הנאשם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3853/20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אל מוגרבי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29.11.20</w:t>
      </w:r>
      <w:r>
        <w:rPr>
          <w:rFonts w:cs="David" w:ascii="David" w:hAnsi="David"/>
          <w:sz w:val="26"/>
          <w:szCs w:val="26"/>
          <w:rtl w:val="true"/>
        </w:rPr>
        <w:t>)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נדון ערעור המדינה על גזר דינו של נאשם שהורשע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פי הודאתו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בעבירה של החזקת 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החזיק במתחם סמוך לביתו רובה </w:t>
      </w:r>
      <w:r>
        <w:rPr>
          <w:rFonts w:cs="David" w:ascii="David" w:hAnsi="David"/>
          <w:sz w:val="26"/>
          <w:szCs w:val="26"/>
        </w:rPr>
        <w:t>M-16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אביזרים נוספים או תחמושת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ענישה הנע בין </w:t>
      </w:r>
      <w:r>
        <w:rPr>
          <w:rFonts w:cs="David" w:ascii="David" w:hAnsi="David"/>
          <w:b/>
          <w:bCs/>
          <w:sz w:val="26"/>
          <w:szCs w:val="26"/>
        </w:rPr>
        <w:t>12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36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ascii="David" w:hAnsi="David"/>
          <w:sz w:val="26"/>
          <w:sz w:val="26"/>
          <w:szCs w:val="26"/>
          <w:rtl w:val="true"/>
        </w:rPr>
        <w:t xml:space="preserve"> והטיל על הנאשם עונש של </w:t>
      </w:r>
      <w:r>
        <w:rPr>
          <w:rFonts w:cs="David" w:ascii="David" w:hAnsi="David"/>
          <w:b/>
          <w:bCs/>
          <w:sz w:val="26"/>
          <w:szCs w:val="26"/>
        </w:rPr>
        <w:t>15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העליון עמד על הצורך בענישה מרתיעה בעבירות נשק 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וקבע כי העונש שהוטל על הנאשם הוא מקל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דחה את ערעור המדינה שכן לא סבר כי מידת החריגה מרף הענישה הראוי מצדיקה התערבות במקרה זה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0070C0"/>
          <w:sz w:val="26"/>
          <w:szCs w:val="26"/>
        </w:rPr>
      </w:pPr>
      <w:r>
        <w:rPr>
          <w:rFonts w:cs="Calibri" w:ascii="Calibri" w:hAnsi="Calibri"/>
          <w:color w:val="0070C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shd w:fill="FFFFFF" w:val="clear"/>
          <w:rtl w:val="true"/>
        </w:rPr>
        <w:t>ב</w:t>
      </w:r>
      <w:hyperlink r:id="rId2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shd w:fill="FFFFFF" w:val="clear"/>
          </w:rPr>
          <w:t>1826/19</w:t>
        </w:r>
      </w:hyperlink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אבו עיסא נ</w:t>
      </w:r>
      <w:r>
        <w:rPr>
          <w:rFonts w:cs="David" w:ascii="David" w:hAnsi="David"/>
          <w:b/>
          <w:bCs/>
          <w:color w:val="000000"/>
          <w:sz w:val="26"/>
          <w:szCs w:val="26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>"</w:t>
      </w:r>
      <w:r>
        <w:rPr>
          <w:rFonts w:ascii="David" w:hAnsi="David"/>
          <w:color w:val="000000"/>
          <w:sz w:val="26"/>
          <w:sz w:val="26"/>
          <w:szCs w:val="26"/>
          <w:shd w:fill="FFFFFF" w:val="clear"/>
          <w:rtl w:val="true"/>
        </w:rPr>
        <w:t xml:space="preserve">י 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>(</w:t>
      </w:r>
      <w:r>
        <w:rPr>
          <w:rFonts w:cs="David" w:ascii="David" w:hAnsi="David"/>
          <w:color w:val="000000"/>
          <w:sz w:val="26"/>
          <w:szCs w:val="26"/>
          <w:shd w:fill="FFFFFF" w:val="clear"/>
        </w:rPr>
        <w:t>11.7.19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>)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z w:val="26"/>
          <w:sz w:val="26"/>
          <w:szCs w:val="26"/>
          <w:shd w:fill="FFFFFF" w:val="clear"/>
          <w:rtl w:val="true"/>
        </w:rPr>
        <w:t>הורשע המערער בעבירה של החזקת נשק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z w:val="26"/>
          <w:sz w:val="26"/>
          <w:szCs w:val="26"/>
          <w:shd w:fill="FFFFFF" w:val="clear"/>
          <w:rtl w:val="true"/>
        </w:rPr>
        <w:t>בכך שהחזיק בנשק מאולתר אוטומטי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z w:val="26"/>
          <w:sz w:val="26"/>
          <w:szCs w:val="26"/>
          <w:shd w:fill="FFFFFF" w:val="clear"/>
          <w:rtl w:val="true"/>
        </w:rPr>
        <w:t>והעבירו לאדם אחר על מנת שיחזיק בו באופן זמני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z w:val="26"/>
          <w:sz w:val="26"/>
          <w:szCs w:val="26"/>
          <w:shd w:fill="FFFFFF" w:val="clear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מתחם ענישה הנע</w:t>
      </w:r>
      <w:r>
        <w:rPr>
          <w:rFonts w:ascii="David" w:hAnsi="David"/>
          <w:color w:val="000000"/>
          <w:sz w:val="26"/>
          <w:sz w:val="26"/>
          <w:szCs w:val="26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 xml:space="preserve">בין </w:t>
      </w:r>
      <w:r>
        <w:rPr>
          <w:rFonts w:cs="David" w:ascii="David" w:hAnsi="David"/>
          <w:b/>
          <w:bCs/>
          <w:color w:val="000000"/>
          <w:sz w:val="26"/>
          <w:szCs w:val="26"/>
          <w:shd w:fill="FFFFFF" w:val="clear"/>
        </w:rPr>
        <w:t>15</w:t>
      </w:r>
      <w:r>
        <w:rPr>
          <w:rFonts w:cs="David" w:ascii="David" w:hAnsi="David"/>
          <w:b/>
          <w:bCs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ל</w:t>
      </w:r>
      <w:r>
        <w:rPr>
          <w:rFonts w:cs="David" w:ascii="David" w:hAnsi="David"/>
          <w:b/>
          <w:bCs/>
          <w:color w:val="000000"/>
          <w:sz w:val="26"/>
          <w:szCs w:val="26"/>
          <w:shd w:fill="FFFFFF" w:val="clear"/>
          <w:rtl w:val="true"/>
        </w:rPr>
        <w:t>-</w:t>
      </w:r>
      <w:r>
        <w:rPr>
          <w:rFonts w:cs="David" w:ascii="David" w:hAnsi="David"/>
          <w:b/>
          <w:bCs/>
          <w:color w:val="000000"/>
          <w:sz w:val="26"/>
          <w:szCs w:val="26"/>
          <w:shd w:fill="FFFFFF" w:val="clear"/>
        </w:rPr>
        <w:t>36</w:t>
      </w:r>
      <w:r>
        <w:rPr>
          <w:rFonts w:cs="David" w:ascii="David" w:hAnsi="David"/>
          <w:b/>
          <w:bCs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חודשי מאסר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z w:val="26"/>
          <w:sz w:val="26"/>
          <w:szCs w:val="26"/>
          <w:shd w:fill="FFFFFF" w:val="clear"/>
          <w:rtl w:val="true"/>
        </w:rPr>
        <w:t>על המערער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z w:val="26"/>
          <w:sz w:val="26"/>
          <w:szCs w:val="26"/>
          <w:shd w:fill="FFFFFF" w:val="clear"/>
          <w:rtl w:val="true"/>
        </w:rPr>
        <w:t>צעיר ללא עבר פלילי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z w:val="26"/>
          <w:sz w:val="26"/>
          <w:szCs w:val="26"/>
          <w:shd w:fill="FFFFFF" w:val="clear"/>
          <w:rtl w:val="true"/>
        </w:rPr>
        <w:t xml:space="preserve">נגזרו </w:t>
      </w:r>
      <w:r>
        <w:rPr>
          <w:rFonts w:cs="David" w:ascii="David" w:hAnsi="David"/>
          <w:b/>
          <w:bCs/>
          <w:color w:val="000000"/>
          <w:sz w:val="26"/>
          <w:szCs w:val="26"/>
          <w:shd w:fill="FFFFFF" w:val="clear"/>
        </w:rPr>
        <w:t>18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z w:val="26"/>
          <w:sz w:val="26"/>
          <w:szCs w:val="26"/>
          <w:shd w:fill="FFFFFF" w:val="clear"/>
          <w:rtl w:val="true"/>
        </w:rPr>
        <w:t>חודשי מאסר בפועל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rFonts w:ascii="David" w:hAnsi="David"/>
          <w:color w:val="000000"/>
          <w:sz w:val="26"/>
          <w:sz w:val="26"/>
          <w:szCs w:val="26"/>
          <w:shd w:fill="FFFFFF" w:val="clear"/>
          <w:rtl w:val="true"/>
        </w:rPr>
        <w:t>ערעורו לבית המשפט העליון נדחה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אושרה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3632/14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8.12.14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מקלע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מאולתר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הימצאותם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והכדור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4559/16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נוסיראת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22.6.16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חיובי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והסתפק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לנשיאה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מאחורי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3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נצ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2024-04-21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מנדורי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29.6.21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 xml:space="preserve">דובר בנאשם צעיר שהורשע בהחזקת רובה סער דמוי </w:t>
      </w:r>
      <w:r>
        <w:rPr>
          <w:rFonts w:cs="David" w:ascii="David" w:hAnsi="David"/>
          <w:sz w:val="26"/>
          <w:szCs w:val="26"/>
        </w:rPr>
        <w:t>M-16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אייר סופט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אשר הוסב מרובה המיועד לירות כדוריות פלסטיק לכזה המסוגל לירות אש חיה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בנוסף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החזיק הנאשם בחלק תחתון של רובה 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</w:rPr>
        <w:t>M</w:t>
      </w:r>
      <w:r>
        <w:rPr>
          <w:rFonts w:cs="David" w:ascii="David" w:hAnsi="David"/>
          <w:sz w:val="26"/>
          <w:szCs w:val="26"/>
          <w:rtl w:val="true"/>
        </w:rPr>
        <w:t xml:space="preserve">- 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הכולל ידית אחיזה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בית הדקים וקת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וכן מחסנית תואמת לנשק 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כדורי תחמושת מסוג </w:t>
      </w:r>
      <w:r>
        <w:rPr>
          <w:rFonts w:cs="David" w:ascii="David" w:hAnsi="David"/>
          <w:sz w:val="26"/>
          <w:szCs w:val="26"/>
        </w:rPr>
        <w:t>5.56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קפיצים ומחזיר מכלול של נשק </w:t>
      </w:r>
      <w:r>
        <w:rPr>
          <w:rFonts w:cs="David" w:ascii="David" w:hAnsi="David"/>
          <w:sz w:val="26"/>
          <w:szCs w:val="26"/>
        </w:rPr>
        <w:t>M-16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משפט השלום קבע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ענישה הנע בין </w:t>
      </w:r>
      <w:r>
        <w:rPr>
          <w:rFonts w:cs="David" w:ascii="David" w:hAnsi="David"/>
          <w:b/>
          <w:bCs/>
          <w:sz w:val="26"/>
          <w:szCs w:val="26"/>
        </w:rPr>
        <w:t>12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30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ascii="David" w:hAnsi="David"/>
          <w:sz w:val="26"/>
          <w:sz w:val="26"/>
          <w:szCs w:val="26"/>
          <w:rtl w:val="true"/>
        </w:rPr>
        <w:t xml:space="preserve"> וגזר על הנאשם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בית המשפט המחוזי קיבל את ערעור המדינה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קבע כי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המתחם הנכון במקרה זה נע בין </w:t>
      </w:r>
      <w:r>
        <w:rPr>
          <w:rFonts w:cs="David" w:ascii="David" w:hAnsi="David"/>
          <w:b/>
          <w:bCs/>
          <w:sz w:val="26"/>
          <w:szCs w:val="26"/>
        </w:rPr>
        <w:t>18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36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ascii="David" w:hAnsi="David"/>
          <w:sz w:val="26"/>
          <w:sz w:val="26"/>
          <w:szCs w:val="26"/>
          <w:rtl w:val="true"/>
        </w:rPr>
        <w:t xml:space="preserve"> והחמיר בעונשו של הנאשם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20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מאסר בפועל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3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22885-05-17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אלאסד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6.7.17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הורשע הנאשם בבית משפט השלום בהחזקת תת מקלע מאולתר ומחסנית ובה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קליעים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קבע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  <w:sz w:val="26"/>
          <w:szCs w:val="26"/>
        </w:rPr>
        <w:t>13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36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והשית על הנאשם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עונש מאסר למשך </w:t>
      </w:r>
      <w:r>
        <w:rPr>
          <w:rFonts w:cs="David" w:ascii="David" w:hAnsi="David"/>
          <w:b/>
          <w:bCs/>
          <w:sz w:val="26"/>
          <w:szCs w:val="26"/>
        </w:rPr>
        <w:t>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הערעור שהוגש לבית המשפט המחוזי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נדחה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0070C0"/>
          <w:sz w:val="26"/>
          <w:szCs w:val="26"/>
        </w:rPr>
      </w:pPr>
      <w:r>
        <w:rPr>
          <w:rFonts w:cs="Calibri" w:ascii="Calibri" w:hAnsi="Calibri"/>
          <w:color w:val="0070C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3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54607-07-19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בור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12.01.2020</w:t>
      </w:r>
      <w:r>
        <w:rPr>
          <w:rFonts w:cs="David" w:ascii="David" w:hAnsi="David"/>
          <w:sz w:val="26"/>
          <w:szCs w:val="26"/>
          <w:rtl w:val="true"/>
        </w:rPr>
        <w:t>)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הורשע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פי הודאתו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בעבירה של החזקת נשק ואביזר לנשק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בכך שהחזיק ברכבו נשק מסוג 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M-16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ומחסנית ריקה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כשהם עטופים במגבת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קבע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ענישה הנע בין </w:t>
      </w:r>
      <w:r>
        <w:rPr>
          <w:rFonts w:cs="David" w:ascii="David" w:hAnsi="David"/>
          <w:b/>
          <w:bCs/>
          <w:sz w:val="26"/>
          <w:szCs w:val="26"/>
        </w:rPr>
        <w:t>20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- </w:t>
      </w:r>
      <w:r>
        <w:rPr>
          <w:rFonts w:cs="David" w:ascii="David" w:hAnsi="David"/>
          <w:b/>
          <w:bCs/>
          <w:sz w:val="26"/>
          <w:szCs w:val="26"/>
        </w:rPr>
        <w:t>30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בעל עבר פלילי ולאור גילו הצעיר ונסיבותיו האישות גזר עליו בית המשפט </w:t>
      </w:r>
      <w:r>
        <w:rPr>
          <w:rFonts w:cs="David" w:ascii="David" w:hAnsi="David"/>
          <w:b/>
          <w:bCs/>
          <w:sz w:val="26"/>
          <w:szCs w:val="26"/>
        </w:rPr>
        <w:t>22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מאסר בפועל</w:t>
      </w:r>
      <w:r>
        <w:rPr>
          <w:rFonts w:ascii="David" w:hAnsi="David"/>
          <w:sz w:val="26"/>
          <w:sz w:val="26"/>
          <w:szCs w:val="26"/>
          <w:rtl w:val="true"/>
        </w:rPr>
        <w:t xml:space="preserve"> והפעיל מאסר מותנה בן </w:t>
      </w:r>
      <w:r>
        <w:rPr>
          <w:rFonts w:cs="David" w:ascii="David" w:hAnsi="David"/>
          <w:sz w:val="26"/>
          <w:szCs w:val="26"/>
        </w:rPr>
        <w:t>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 חציו בחופף וחציו במצטבר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מתחם דומה נקבע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ועונש דומה הוטל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ידי אותו מותב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גם ב</w:t>
      </w:r>
      <w:hyperlink r:id="rId3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מחוזי 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56762-03-21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קאצאעי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10.11.21</w:t>
      </w:r>
      <w:r>
        <w:rPr>
          <w:rFonts w:cs="David" w:ascii="David" w:hAnsi="David"/>
          <w:sz w:val="26"/>
          <w:szCs w:val="26"/>
          <w:rtl w:val="true"/>
        </w:rPr>
        <w:t>)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שם מדובר היה בנאשם שהחזיק ברכב רובה סער מסוג קלצ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ניקוב ומחסנית תואמת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0070C0"/>
          <w:sz w:val="26"/>
          <w:szCs w:val="26"/>
        </w:rPr>
      </w:pPr>
      <w:r>
        <w:rPr>
          <w:rFonts w:cs="Calibri" w:ascii="Calibri" w:hAnsi="Calibri"/>
          <w:color w:val="0070C0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לבסוף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3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מחוזי מרכז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22991-12-20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סולטאן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13.10.21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אשר הוגש לעיוני במטעם ההגנה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מדובר היה בהליך במסגרתו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גובש הסדר טיעון 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סגור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"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של </w:t>
      </w:r>
      <w:r>
        <w:rPr>
          <w:rFonts w:cs="David" w:ascii="David" w:hAnsi="David"/>
          <w:b/>
          <w:bCs/>
          <w:sz w:val="26"/>
          <w:szCs w:val="26"/>
        </w:rPr>
        <w:t>26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בגין שתי עבירות של החזקת נשק ותחמושת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מדובר היה בשתי הזדמנויות שונות בהן החזיק הנאשם רובה מסוג קלצ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ניקוב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תחמושת מותאמת וחלקי נשק נוספים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הספציפיות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מתמשכת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תחמושת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מחסניות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וריבוי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אביזרים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בהחמרת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סבור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לצד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בעבירת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לקבוע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לצד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מרכיבי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משלימים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ולפיה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הייצור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הייבוא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והייצוא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5"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</w:rPr>
          <w:t>2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המשותף למכלול עבירות אלו הנו החשש להרחבת כמות הנשקים המצויה בידי גורמים פליליים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ואף גורמי טרור חלילה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והפוטנציאל החמור הכרוך בכך להמשך הפגיעה בחיי אדם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יפים לעניין זה דבריה של כב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 xml:space="preserve">השופטת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כתוארה אז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חיות בהקשר לעבירות של סחר בנשק מתוך פסק הדין ב</w:t>
      </w:r>
      <w:hyperlink r:id="rId3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2251/11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נפעא נגד 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4.12.11</w:t>
      </w:r>
      <w:r>
        <w:rPr>
          <w:rFonts w:cs="David" w:ascii="David" w:hAnsi="David"/>
          <w:sz w:val="26"/>
          <w:szCs w:val="26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 w:before="0" w:after="0"/>
        <w:ind w:start="567" w:end="567"/>
        <w:contextualSpacing/>
        <w:jc w:val="both"/>
        <w:rPr>
          <w:rFonts w:ascii="Calibri" w:hAnsi="Calibri" w:cs="Calibri"/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הסכנות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הרבות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הנשקפות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בציינו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הניסיון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מלמד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מקורו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מפוקפק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המחזיק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מוצא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דרכו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למפגעים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למיניהם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הוכיחו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מהססים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להשתמש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במקומות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סואנים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ברור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עלולים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להיפגע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אנשים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שנקלעו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לזירה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מקרה</w:t>
      </w:r>
      <w:r>
        <w:rPr>
          <w:b/>
          <w:bCs/>
          <w:sz w:val="26"/>
          <w:szCs w:val="26"/>
          <w:rtl w:val="true"/>
        </w:rPr>
        <w:t xml:space="preserve">'... </w:t>
      </w:r>
      <w:r>
        <w:rPr>
          <w:b/>
          <w:b/>
          <w:bCs/>
          <w:sz w:val="26"/>
          <w:sz w:val="26"/>
          <w:szCs w:val="26"/>
          <w:rtl w:val="true"/>
        </w:rPr>
        <w:t>אכן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לפעילות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והדבר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שבעתיים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במציאות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הישראלית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חשש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תמידי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המוחזק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יתגלגל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לידיים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עברייניות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לעצמו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לידיהם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המבקשים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להוציא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פעילות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חבלנית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עוינת</w:t>
      </w:r>
      <w:r>
        <w:rPr>
          <w:b/>
          <w:bCs/>
          <w:sz w:val="26"/>
          <w:szCs w:val="26"/>
          <w:rtl w:val="true"/>
        </w:rPr>
        <w:t>...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שהופך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לחוליה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במנגנון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סחר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חוקי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מוחזק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ויודע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נכון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עלולות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התוצאות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הנובעות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ממעשיו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הסכנות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הנשקפות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ממעשים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לחברה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כולה</w:t>
      </w:r>
      <w:r>
        <w:rPr>
          <w:b/>
          <w:bCs/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Style w:val="normal-h"/>
          <w:color w:val="0070C0"/>
        </w:rPr>
      </w:pPr>
      <w:r>
        <w:rPr>
          <w:rFonts w:cs="Calibri" w:ascii="Calibri" w:hAnsi="Calibri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sz w:val="26"/>
          <w:sz w:val="26"/>
          <w:szCs w:val="26"/>
          <w:rtl w:val="true"/>
        </w:rPr>
        <w:t>המדיניות העקרונית ברורה אפוא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וגם בעניין זה חלה מגמת ההחמרה שהוזכרה לעיל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לנוכח המגוון הרחב של המצבים אשר חוסים תחת העבירה של עסקה אחרת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וודאי תחת עבירת הניסיון לביצוע עסקה אחרת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ראוי יהיה לסקור תחילה את מנעד הענישה המצוי עד כה בפסיקה ולהתאים את מתחם הענישה שייקבע לנסיבות הספציפיות של המעשים בהם היה הנאשם מעורב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3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3793/20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מורייחי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23.11.20</w:t>
      </w:r>
      <w:r>
        <w:rPr>
          <w:rFonts w:cs="David" w:ascii="David" w:hAnsi="David"/>
          <w:sz w:val="26"/>
          <w:szCs w:val="26"/>
          <w:rtl w:val="true"/>
        </w:rPr>
        <w:t>)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נדון עניינו של מי שהורשע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פי הודאתו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בעבירה של ניסיון לעסקה אחרת בנשק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המערער קשר קשר עם תושב הרשות הפלסטינית ועם אחרים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במטרה לבצע מכירה והעברה של 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בצירוף מחסנית תואמת לנשק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מחזקתו של הסוחר בשטחי הרשות לידי הרוכש בישראל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המערער נסע עם הרוכש למקום לא ידוע כדי לבדוק את הנשק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בתוך 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סוכמו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במעורבות פעילה של המערער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כל פרטי העסקה וכן פרטי העברת הנשק לרוכש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הנשק אכן הוכנס לישראל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נתפס על ידי המשטרה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שעצרה את המעורבים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חלקו של המערער בעסקה היה כשל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מתווך</w:t>
      </w:r>
      <w:r>
        <w:rPr>
          <w:rFonts w:cs="David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/>
          <w:sz w:val="26"/>
          <w:sz w:val="26"/>
          <w:szCs w:val="26"/>
          <w:rtl w:val="true"/>
        </w:rPr>
        <w:t xml:space="preserve">אך נקבע כי היה גורם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מרכזי ודומיננטי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בהוצאת העסקה אל הפועל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המחוזי קבע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ענישה הנע בין </w:t>
      </w:r>
      <w:r>
        <w:rPr>
          <w:rFonts w:cs="David" w:ascii="David" w:hAnsi="David"/>
          <w:b/>
          <w:bCs/>
          <w:sz w:val="26"/>
          <w:szCs w:val="26"/>
        </w:rPr>
        <w:t>18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52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ascii="David" w:hAnsi="David"/>
          <w:sz w:val="26"/>
          <w:sz w:val="26"/>
          <w:szCs w:val="26"/>
          <w:rtl w:val="true"/>
        </w:rPr>
        <w:t xml:space="preserve"> והשית על המערער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בעל עבר פלילי רלבנטי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עונש של </w:t>
      </w:r>
      <w:r>
        <w:rPr>
          <w:rFonts w:cs="David" w:ascii="David" w:hAnsi="David"/>
          <w:b/>
          <w:bCs/>
          <w:sz w:val="26"/>
          <w:szCs w:val="26"/>
        </w:rPr>
        <w:t>30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הערעור על חומרת העונש – נדחה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Style w:val="normal-h"/>
          <w:sz w:val="26"/>
          <w:sz w:val="26"/>
          <w:szCs w:val="26"/>
          <w:rtl w:val="true"/>
        </w:rPr>
        <w:t>ב</w:t>
      </w:r>
      <w:hyperlink r:id="rId3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20143-07-20</w:t>
        </w:r>
      </w:hyperlink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מ</w:t>
      </w:r>
      <w:r>
        <w:rPr>
          <w:rStyle w:val="normal-h"/>
          <w:b/>
          <w:bCs/>
          <w:sz w:val="26"/>
          <w:szCs w:val="26"/>
          <w:rtl w:val="true"/>
        </w:rPr>
        <w:t>"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י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נ</w:t>
      </w:r>
      <w:r>
        <w:rPr>
          <w:rStyle w:val="normal-h"/>
          <w:b/>
          <w:bCs/>
          <w:sz w:val="26"/>
          <w:szCs w:val="26"/>
          <w:rtl w:val="true"/>
        </w:rPr>
        <w:t xml:space="preserve">'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ג</w:t>
      </w:r>
      <w:r>
        <w:rPr>
          <w:rStyle w:val="normal-h"/>
          <w:b/>
          <w:bCs/>
          <w:sz w:val="26"/>
          <w:szCs w:val="26"/>
          <w:rtl w:val="true"/>
        </w:rPr>
        <w:t>'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אבר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rtl w:val="true"/>
        </w:rPr>
        <w:t>ואח</w:t>
      </w:r>
      <w:r>
        <w:rPr>
          <w:rStyle w:val="normal-h"/>
          <w:b/>
          <w:bCs/>
          <w:sz w:val="26"/>
          <w:szCs w:val="26"/>
          <w:rtl w:val="true"/>
        </w:rPr>
        <w:t xml:space="preserve">' </w:t>
      </w:r>
      <w:r>
        <w:rPr>
          <w:rStyle w:val="normal-h"/>
          <w:sz w:val="26"/>
          <w:szCs w:val="26"/>
          <w:rtl w:val="true"/>
        </w:rPr>
        <w:t>(</w:t>
      </w:r>
      <w:r>
        <w:rPr>
          <w:rStyle w:val="normal-h"/>
          <w:sz w:val="26"/>
          <w:szCs w:val="26"/>
        </w:rPr>
        <w:t>19.7.21</w:t>
      </w:r>
      <w:r>
        <w:rPr>
          <w:rStyle w:val="normal-h"/>
          <w:sz w:val="26"/>
          <w:szCs w:val="26"/>
          <w:rtl w:val="true"/>
        </w:rPr>
        <w:t xml:space="preserve">), </w:t>
      </w:r>
      <w:r>
        <w:rPr>
          <w:rStyle w:val="normal-h"/>
          <w:sz w:val="26"/>
          <w:sz w:val="26"/>
          <w:szCs w:val="26"/>
          <w:rtl w:val="true"/>
        </w:rPr>
        <w:t>דן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חברי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כב</w:t>
      </w:r>
      <w:r>
        <w:rPr>
          <w:rStyle w:val="normal-h"/>
          <w:sz w:val="26"/>
          <w:szCs w:val="26"/>
          <w:rtl w:val="true"/>
        </w:rPr>
        <w:t xml:space="preserve">' </w:t>
      </w:r>
      <w:r>
        <w:rPr>
          <w:rStyle w:val="normal-h"/>
          <w:sz w:val="26"/>
          <w:sz w:val="26"/>
          <w:szCs w:val="26"/>
          <w:rtl w:val="true"/>
        </w:rPr>
        <w:t>השופט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קובו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בפרשה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רחבה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עבירות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בה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נטלו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חלק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12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נאשמים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שונים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rtl w:val="true"/>
        </w:rPr>
        <w:t>לענייננו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רלבנטיות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הקביעות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לגבי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7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אשר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הורשע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פי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הודאתו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בשלוש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עבירות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ניסיון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לביצוע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עסקה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אחרת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בנשק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פי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המתואר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בגזר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הדין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ניהל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</w:t>
      </w:r>
      <w:r>
        <w:rPr>
          <w:rStyle w:val="normal-h"/>
          <w:sz w:val="26"/>
          <w:szCs w:val="26"/>
          <w:rtl w:val="true"/>
        </w:rPr>
        <w:t>"</w:t>
      </w:r>
      <w:r>
        <w:rPr>
          <w:rStyle w:val="normal-h"/>
          <w:sz w:val="26"/>
          <w:sz w:val="26"/>
          <w:szCs w:val="26"/>
          <w:rtl w:val="true"/>
        </w:rPr>
        <w:t>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בשלוש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הזדמנויות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שונות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לאורך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מספר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חודשים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התכתבויות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טקסט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אחר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במסגרתן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ניסו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לקדם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ביצוען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עסקאות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מכר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בנשק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אשר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יצאו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לבסוף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הפועל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rtl w:val="true"/>
        </w:rPr>
        <w:t>ההתכתבויות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כללו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בין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היתר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החלפת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תמונות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שיח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המחיר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ותיאומים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שונים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שנועדו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לקדם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מימוש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העסקאות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u w:val="single"/>
          <w:rtl w:val="true"/>
        </w:rPr>
        <w:t>בשניים</w:t>
      </w:r>
      <w:r>
        <w:rPr>
          <w:rStyle w:val="normal-h"/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sz w:val="26"/>
          <w:sz w:val="26"/>
          <w:szCs w:val="26"/>
          <w:u w:val="single"/>
          <w:rtl w:val="true"/>
        </w:rPr>
        <w:t>מהמקרים</w:t>
      </w:r>
      <w:r>
        <w:rPr>
          <w:rStyle w:val="normal-h"/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sz w:val="26"/>
          <w:sz w:val="26"/>
          <w:szCs w:val="26"/>
          <w:u w:val="single"/>
          <w:rtl w:val="true"/>
        </w:rPr>
        <w:t>מדובר</w:t>
      </w:r>
      <w:r>
        <w:rPr>
          <w:rStyle w:val="normal-h"/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sz w:val="26"/>
          <w:sz w:val="26"/>
          <w:szCs w:val="26"/>
          <w:u w:val="single"/>
          <w:rtl w:val="true"/>
        </w:rPr>
        <w:t>היה</w:t>
      </w:r>
      <w:r>
        <w:rPr>
          <w:rStyle w:val="normal-h"/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sz w:val="26"/>
          <w:sz w:val="26"/>
          <w:szCs w:val="26"/>
          <w:u w:val="single"/>
          <w:rtl w:val="true"/>
        </w:rPr>
        <w:t>בניסיון</w:t>
      </w:r>
      <w:r>
        <w:rPr>
          <w:rStyle w:val="normal-h"/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sz w:val="26"/>
          <w:sz w:val="26"/>
          <w:szCs w:val="26"/>
          <w:u w:val="single"/>
          <w:rtl w:val="true"/>
        </w:rPr>
        <w:t>לרכוש</w:t>
      </w:r>
      <w:r>
        <w:rPr>
          <w:rStyle w:val="normal-h"/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sz w:val="26"/>
          <w:sz w:val="26"/>
          <w:szCs w:val="26"/>
          <w:u w:val="single"/>
          <w:rtl w:val="true"/>
        </w:rPr>
        <w:t>כלי</w:t>
      </w:r>
      <w:r>
        <w:rPr>
          <w:rStyle w:val="normal-h"/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sz w:val="26"/>
          <w:sz w:val="26"/>
          <w:szCs w:val="26"/>
          <w:u w:val="single"/>
          <w:rtl w:val="true"/>
        </w:rPr>
        <w:t>נשק</w:t>
      </w:r>
      <w:r>
        <w:rPr>
          <w:rStyle w:val="normal-h"/>
          <w:sz w:val="26"/>
          <w:szCs w:val="26"/>
          <w:u w:val="single"/>
          <w:rtl w:val="true"/>
        </w:rPr>
        <w:t xml:space="preserve">, </w:t>
      </w:r>
      <w:r>
        <w:rPr>
          <w:rStyle w:val="normal-h"/>
          <w:sz w:val="26"/>
          <w:sz w:val="26"/>
          <w:szCs w:val="26"/>
          <w:u w:val="single"/>
          <w:rtl w:val="true"/>
        </w:rPr>
        <w:t>ופעם</w:t>
      </w:r>
      <w:r>
        <w:rPr>
          <w:rStyle w:val="normal-h"/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sz w:val="26"/>
          <w:sz w:val="26"/>
          <w:szCs w:val="26"/>
          <w:u w:val="single"/>
          <w:rtl w:val="true"/>
        </w:rPr>
        <w:t>אחת</w:t>
      </w:r>
      <w:r>
        <w:rPr>
          <w:rStyle w:val="normal-h"/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sz w:val="26"/>
          <w:sz w:val="26"/>
          <w:szCs w:val="26"/>
          <w:u w:val="single"/>
          <w:rtl w:val="true"/>
        </w:rPr>
        <w:t>מדובר</w:t>
      </w:r>
      <w:r>
        <w:rPr>
          <w:rStyle w:val="normal-h"/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sz w:val="26"/>
          <w:sz w:val="26"/>
          <w:szCs w:val="26"/>
          <w:u w:val="single"/>
          <w:rtl w:val="true"/>
        </w:rPr>
        <w:t>היה</w:t>
      </w:r>
      <w:r>
        <w:rPr>
          <w:rStyle w:val="normal-h"/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sz w:val="26"/>
          <w:sz w:val="26"/>
          <w:szCs w:val="26"/>
          <w:u w:val="single"/>
          <w:rtl w:val="true"/>
        </w:rPr>
        <w:t>בניסיון</w:t>
      </w:r>
      <w:r>
        <w:rPr>
          <w:rStyle w:val="normal-h"/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sz w:val="26"/>
          <w:sz w:val="26"/>
          <w:szCs w:val="26"/>
          <w:u w:val="single"/>
          <w:rtl w:val="true"/>
        </w:rPr>
        <w:t>מכירה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בגין מכלול המעשים הללו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כלומר בגין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העבירות גם יחד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 נקבע מתחם עונש הולם הנע בין </w:t>
      </w:r>
      <w:r>
        <w:rPr>
          <w:rFonts w:cs="David" w:ascii="David" w:hAnsi="David"/>
          <w:b/>
          <w:bCs/>
          <w:sz w:val="26"/>
          <w:szCs w:val="26"/>
        </w:rPr>
        <w:t>18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46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הנאשם </w:t>
      </w:r>
      <w:r>
        <w:rPr>
          <w:rFonts w:cs="David" w:ascii="David" w:hAnsi="David"/>
          <w:sz w:val="26"/>
          <w:szCs w:val="26"/>
        </w:rPr>
        <w:t>7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צעיר ללא עבר פלילי עם נסיבות חיים מורכבות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הושתו </w:t>
      </w:r>
      <w:r>
        <w:rPr>
          <w:rFonts w:cs="David" w:ascii="David" w:hAnsi="David"/>
          <w:b/>
          <w:bCs/>
          <w:sz w:val="26"/>
          <w:szCs w:val="26"/>
        </w:rPr>
        <w:t>22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בגזר הדין ב</w:t>
      </w:r>
      <w:hyperlink r:id="rId3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מחוזי חי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4676-01-20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אסמאעיל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17.1.2021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 xml:space="preserve">נדון עניינם של אב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ובנו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אשר הורשעו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בין היתר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בעבירה של ניסיון לעסקה אחרת בנשק ובקשירת קשר לפשע בכך 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שקשרו קשר לרכוש מאחר שלושה אקדחים ושתי מחסניות ובהמשך אף קשרו קשר לסחור בנשקים אלה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בכך שהאב ימכור אותם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באמצעות אחרים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בדומה לעניין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מורייחי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שהובא לעיל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עשו כבר הנשקים את דרכם ארצה לצורך מימוש העסקה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נתפסו בדרכם על ידי המשטרה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בשל חלקם השונה במעשים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והדומיננטיות הגבוהה יותר של האב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בעניינו בגין מעשים אלה מתחם ענישה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הנע בין </w:t>
      </w:r>
      <w:r>
        <w:rPr>
          <w:rFonts w:cs="David" w:ascii="David" w:hAnsi="David"/>
          <w:b/>
          <w:bCs/>
          <w:sz w:val="26"/>
          <w:szCs w:val="26"/>
        </w:rPr>
        <w:t>24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48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ואילו בעניינו של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נקבע מתחם מעט מתון יותר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הנע בין </w:t>
      </w:r>
      <w:r>
        <w:rPr>
          <w:rFonts w:cs="David" w:ascii="David" w:hAnsi="David"/>
          <w:b/>
          <w:bCs/>
          <w:sz w:val="26"/>
          <w:szCs w:val="26"/>
        </w:rPr>
        <w:t>18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32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הושת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עונש מאסר בן </w:t>
      </w:r>
      <w:r>
        <w:rPr>
          <w:rFonts w:cs="David" w:ascii="David" w:hAnsi="David"/>
          <w:b/>
          <w:bCs/>
          <w:sz w:val="26"/>
          <w:szCs w:val="26"/>
        </w:rPr>
        <w:t>20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הורשע בעבירות נוספות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שאינן רלוונטיות לדיון הנוכחי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ובהתאם אף הושת עליו עונש חמור בהרבה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4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6"/>
            <w:szCs w:val="26"/>
            <w:u w:val="single"/>
          </w:rPr>
          <w:t>20778-11-12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סלפיתי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7.5.13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ששוחח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וביקש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ממנו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להשיג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עבורו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כלי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24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מבוטל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11.7.13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בשתי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עבירות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ניסיון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לעסקה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אחרת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טלפון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u w:val="single"/>
          <w:rtl w:val="true"/>
        </w:rPr>
        <w:t>בשיחה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הראשונה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ניסה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למכור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נשק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לאחר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ובשנייה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כעבור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חודש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ניסה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לתווך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בעסקה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למכירת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כלי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ספציפי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והשיחות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נקבע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b/>
          <w:b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5947/13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קילאני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4.12.13</w:t>
      </w:r>
      <w:r>
        <w:rPr>
          <w:sz w:val="26"/>
          <w:szCs w:val="26"/>
          <w:rtl w:val="true"/>
        </w:rPr>
        <w:t xml:space="preserve">)),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ההבחנות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sz w:val="26"/>
          <w:sz w:val="26"/>
          <w:szCs w:val="26"/>
          <w:rtl w:val="true"/>
        </w:rPr>
        <w:t>פסק דין נוסף שדן בהרחבה בסוגיות העונשיות הרלוונטיות לענייננו הנו גזר הדין רחב היריעה שניתן ב</w:t>
      </w:r>
      <w:hyperlink r:id="rId4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4795-12-17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בדראן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18.12.19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ובו סקר בית המשפט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בפסקה </w:t>
      </w:r>
      <w:r>
        <w:rPr>
          <w:rFonts w:cs="David" w:ascii="David" w:hAnsi="David"/>
          <w:sz w:val="26"/>
          <w:szCs w:val="26"/>
        </w:rPr>
        <w:t>127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לגזר הדין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את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 xml:space="preserve"> הענישה הנוהגת בעבירות של עסקה אחרת בנשק</w:t>
      </w:r>
      <w:r>
        <w:rPr>
          <w:rFonts w:ascii="David" w:hAnsi="David"/>
          <w:sz w:val="26"/>
          <w:sz w:val="26"/>
          <w:szCs w:val="26"/>
          <w:rtl w:val="true"/>
        </w:rPr>
        <w:t xml:space="preserve"> ומצא כי טווח הענישה רחב וכי הוא תלוי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בין היתר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בסוג הנשק שבו נעשתה העסקה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חלקו של הנאשם בעסקה והשאלה האם העסקה הושלמה אם לאו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בית המשפט הפנה ל</w:t>
      </w:r>
      <w:hyperlink r:id="rId4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8045/17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בראנסי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16.8.2018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 xml:space="preserve">בו נקבע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ענישה הנע בין </w:t>
      </w:r>
      <w:r>
        <w:rPr>
          <w:rFonts w:cs="David" w:ascii="David" w:hAnsi="David"/>
          <w:b/>
          <w:bCs/>
          <w:sz w:val="26"/>
          <w:szCs w:val="26"/>
        </w:rPr>
        <w:t>24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48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חודשי מאסר</w:t>
      </w:r>
      <w:r>
        <w:rPr>
          <w:rFonts w:ascii="David" w:hAnsi="David"/>
          <w:sz w:val="26"/>
          <w:sz w:val="26"/>
          <w:szCs w:val="26"/>
          <w:rtl w:val="true"/>
        </w:rPr>
        <w:t xml:space="preserve"> בגין עסקה מוגמרת של מכירת 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וציין כי על פי הפסיקה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במקרים של הרשעה 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בעבירות של ניסיון לביצוע עסקה אחרת בנשק</w:t>
      </w:r>
      <w:r>
        <w:rPr>
          <w:rFonts w:cs="David" w:ascii="David" w:hAnsi="David"/>
          <w:sz w:val="26"/>
          <w:szCs w:val="26"/>
          <w:u w:val="single"/>
          <w:rtl w:val="true"/>
        </w:rPr>
        <w:t>,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נקבעו דרך כלל מתחמי ענישה העומדים על כמחצית ממתחם הענישה שנקבע לגבי מי שהורשעו בביצוע עבירות מושלמות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26"/>
          <w:szCs w:val="26"/>
        </w:rPr>
      </w:pPr>
      <w:r>
        <w:rPr>
          <w:rFonts w:cs="Calibri" w:ascii="Calibri" w:hAnsi="Calibri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b/>
          <w:b/>
          <w:bCs/>
          <w:sz w:val="26"/>
          <w:sz w:val="26"/>
          <w:szCs w:val="26"/>
          <w:rtl w:val="true"/>
        </w:rPr>
        <w:t>מידת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בערכים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במדרג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חומרה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נמוך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בינוני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בהתכתבות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גרידא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שהובילה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מוגמרת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הבשילה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והנשקים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קונקרטי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בהישג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ובשליטתו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מתגבשת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המחיר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סרטון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ותמונות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בהתמדה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לשכנע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ובאשר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למגוון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רלבנטיות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וביניהן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שייתפס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סגורה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וכמותם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שננקטו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קידום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להשלמתה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בעטיה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התכתבות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גובשה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ננקטה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לקידום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שמתחם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באשר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קשירת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להרחיב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תמציתי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ולקוני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ווטסאפ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פירוט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העסקה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מעמדו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עשרה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בגדרם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ובדפוסיו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המצדיקים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הימנעות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ובראשם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להזכיר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בוגר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לחמישה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כמפרנס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הגרעינית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והמורחבת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מנגד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הופעלו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לסורו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שוטר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בנתיב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תחבורה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ונדון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2014</w:t>
      </w:r>
      <w:r>
        <w:rPr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35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שהופעל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בגניבת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נלוות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אמנם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להסתבכותו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בחלוף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מובהקת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עיסוק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עמדתי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בהרחבה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למרכזם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שקבעתי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העמוקה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ולהכרח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להעניק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והמשפחתיים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ביכולותיו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הכלכליות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גוזר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הבאים</w:t>
      </w:r>
      <w:r>
        <w:rPr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25.2.21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sz w:val="26"/>
          <w:szCs w:val="26"/>
        </w:rPr>
      </w:pP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פשע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Cs w:val="26"/>
        </w:rPr>
        <w:t>6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והתנאי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הוא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כי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במשך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3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שנים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שחרורו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מהמאסר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לא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יעבור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הנאשם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נשק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מסוג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עוון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עבירה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קישרת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קשר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לפשע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both"/>
        <w:rPr>
          <w:rStyle w:val="normal-h"/>
          <w:sz w:val="26"/>
          <w:szCs w:val="26"/>
        </w:rPr>
      </w:pPr>
      <w:r>
        <w:rPr>
          <w:rStyle w:val="normal-h"/>
          <w:sz w:val="26"/>
          <w:sz w:val="26"/>
          <w:szCs w:val="26"/>
          <w:rtl w:val="true"/>
        </w:rPr>
        <w:t>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בסך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12,000</w:t>
      </w:r>
      <w:r>
        <w:rPr>
          <w:rStyle w:val="normal-h"/>
          <w:sz w:val="26"/>
          <w:szCs w:val="26"/>
          <w:rtl w:val="true"/>
        </w:rPr>
        <w:t xml:space="preserve"> ₪ </w:t>
      </w:r>
      <w:r>
        <w:rPr>
          <w:rStyle w:val="normal-h"/>
          <w:sz w:val="26"/>
          <w:sz w:val="26"/>
          <w:szCs w:val="26"/>
          <w:rtl w:val="true"/>
        </w:rPr>
        <w:t>או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100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ימי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מאסר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תמורתו</w:t>
      </w:r>
      <w:r>
        <w:rPr>
          <w:rStyle w:val="normal-h"/>
          <w:sz w:val="26"/>
          <w:szCs w:val="26"/>
          <w:rtl w:val="true"/>
        </w:rPr>
        <w:t xml:space="preserve">. </w:t>
      </w:r>
      <w:r>
        <w:rPr>
          <w:rStyle w:val="normal-h"/>
          <w:sz w:val="26"/>
          <w:sz w:val="26"/>
          <w:szCs w:val="26"/>
          <w:rtl w:val="true"/>
        </w:rPr>
        <w:t>הקנס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ישולם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ב</w:t>
      </w:r>
      <w:r>
        <w:rPr>
          <w:rStyle w:val="normal-h"/>
          <w:sz w:val="26"/>
          <w:szCs w:val="26"/>
          <w:rtl w:val="true"/>
        </w:rPr>
        <w:t>-</w:t>
      </w:r>
      <w:r>
        <w:rPr>
          <w:rStyle w:val="normal-h"/>
          <w:sz w:val="26"/>
          <w:szCs w:val="26"/>
        </w:rPr>
        <w:t>12</w:t>
      </w:r>
      <w:r>
        <w:rPr>
          <w:rStyle w:val="normal-h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תשלומים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חודשיים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שווים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ורצופים</w:t>
      </w:r>
      <w:r>
        <w:rPr>
          <w:rStyle w:val="normal-h"/>
          <w:sz w:val="26"/>
          <w:szCs w:val="26"/>
          <w:rtl w:val="true"/>
        </w:rPr>
        <w:t xml:space="preserve">, </w:t>
      </w:r>
      <w:r>
        <w:rPr>
          <w:rStyle w:val="normal-h"/>
          <w:sz w:val="26"/>
          <w:sz w:val="26"/>
          <w:szCs w:val="26"/>
          <w:rtl w:val="true"/>
        </w:rPr>
        <w:t>החל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 w:val="26"/>
          <w:szCs w:val="26"/>
          <w:rtl w:val="true"/>
        </w:rPr>
        <w:t>מיום</w:t>
      </w:r>
      <w:r>
        <w:rPr>
          <w:rStyle w:val="normal-h"/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Style w:val="normal-h"/>
          <w:sz w:val="26"/>
          <w:szCs w:val="26"/>
        </w:rPr>
        <w:t>1.5.22</w:t>
      </w:r>
      <w:r>
        <w:rPr>
          <w:rStyle w:val="normal-h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sz w:val="26"/>
          <w:szCs w:val="26"/>
        </w:rPr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Style w:val="normal-h"/>
          <w:b/>
          <w:bCs/>
          <w:u w:val="single"/>
        </w:rPr>
      </w:pP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המוצגים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יחולטו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או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יושמדו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בהתאם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לשיקול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דעת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המשטרה</w:t>
      </w:r>
      <w:r>
        <w:rPr>
          <w:rStyle w:val="normal-h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Style w:val="normal-h"/>
          <w:b/>
          <w:bCs/>
          <w:sz w:val="26"/>
          <w:szCs w:val="26"/>
          <w:u w:val="single"/>
        </w:rPr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זכות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ערעור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בתוך</w:t>
      </w:r>
      <w:r>
        <w:rPr>
          <w:rStyle w:val="normal-h"/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Cs/>
          <w:sz w:val="26"/>
          <w:szCs w:val="26"/>
          <w:u w:val="single"/>
        </w:rPr>
        <w:t>45</w:t>
      </w:r>
      <w:r>
        <w:rPr>
          <w:rStyle w:val="normal-h"/>
          <w:b/>
          <w:bCs/>
          <w:sz w:val="26"/>
          <w:szCs w:val="26"/>
          <w:u w:val="single"/>
          <w:rtl w:val="true"/>
        </w:rPr>
        <w:t xml:space="preserve"> </w:t>
      </w:r>
      <w:r>
        <w:rPr>
          <w:rStyle w:val="normal-h"/>
          <w:b/>
          <w:b/>
          <w:bCs/>
          <w:sz w:val="26"/>
          <w:sz w:val="26"/>
          <w:szCs w:val="26"/>
          <w:u w:val="single"/>
          <w:rtl w:val="true"/>
        </w:rPr>
        <w:t>ימים</w:t>
      </w:r>
      <w:r>
        <w:rPr>
          <w:rStyle w:val="normal-h"/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4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כ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ג שבט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ינואר </w:t>
      </w:r>
      <w:r>
        <w:rPr>
          <w:rFonts w:cs="David" w:ascii="David" w:hAnsi="David"/>
          <w:sz w:val="26"/>
          <w:szCs w:val="26"/>
        </w:rPr>
        <w:t>2022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4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 טרסי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45"/>
      <w:footerReference w:type="default" r:id="rId4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25639-03-21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קאסם תאיה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normal-h">
    <w:name w:val="normal-h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.2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.2" TargetMode="External"/><Relationship Id="rId13" Type="http://schemas.openxmlformats.org/officeDocument/2006/relationships/hyperlink" Target="http://www.nevo.co.il/law/70301/25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case/6473037" TargetMode="External"/><Relationship Id="rId16" Type="http://schemas.openxmlformats.org/officeDocument/2006/relationships/hyperlink" Target="http://www.nevo.co.il/case/27915710" TargetMode="External"/><Relationship Id="rId17" Type="http://schemas.openxmlformats.org/officeDocument/2006/relationships/hyperlink" Target="http://www.nevo.co.il/case/7697292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case/25063920" TargetMode="External"/><Relationship Id="rId21" Type="http://schemas.openxmlformats.org/officeDocument/2006/relationships/hyperlink" Target="http://www.nevo.co.il/case/27309272" TargetMode="External"/><Relationship Id="rId22" Type="http://schemas.openxmlformats.org/officeDocument/2006/relationships/hyperlink" Target="http://www.nevo.co.il/safrut/bookgroup/41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5824863" TargetMode="External"/><Relationship Id="rId25" Type="http://schemas.openxmlformats.org/officeDocument/2006/relationships/hyperlink" Target="http://www.nevo.co.il/case/28152132" TargetMode="External"/><Relationship Id="rId26" Type="http://schemas.openxmlformats.org/officeDocument/2006/relationships/hyperlink" Target="http://www.nevo.co.il/case/26756301" TargetMode="External"/><Relationship Id="rId27" Type="http://schemas.openxmlformats.org/officeDocument/2006/relationships/hyperlink" Target="http://www.nevo.co.il/case/25528737" TargetMode="External"/><Relationship Id="rId28" Type="http://schemas.openxmlformats.org/officeDocument/2006/relationships/hyperlink" Target="http://www.nevo.co.il/case/16944929" TargetMode="External"/><Relationship Id="rId29" Type="http://schemas.openxmlformats.org/officeDocument/2006/relationships/hyperlink" Target="http://www.nevo.co.il/case/21475135" TargetMode="External"/><Relationship Id="rId30" Type="http://schemas.openxmlformats.org/officeDocument/2006/relationships/hyperlink" Target="http://www.nevo.co.il/case/27510949" TargetMode="External"/><Relationship Id="rId31" Type="http://schemas.openxmlformats.org/officeDocument/2006/relationships/hyperlink" Target="http://www.nevo.co.il/case/22607175" TargetMode="External"/><Relationship Id="rId32" Type="http://schemas.openxmlformats.org/officeDocument/2006/relationships/hyperlink" Target="http://www.nevo.co.il/case/25890687" TargetMode="External"/><Relationship Id="rId33" Type="http://schemas.openxmlformats.org/officeDocument/2006/relationships/hyperlink" Target="http://www.nevo.co.il/case/27503154" TargetMode="External"/><Relationship Id="rId34" Type="http://schemas.openxmlformats.org/officeDocument/2006/relationships/hyperlink" Target="http://www.nevo.co.il/case/27227529" TargetMode="External"/><Relationship Id="rId35" Type="http://schemas.openxmlformats.org/officeDocument/2006/relationships/hyperlink" Target="http://www.nevo.co.il/law/70301/144.b2" TargetMode="External"/><Relationship Id="rId36" Type="http://schemas.openxmlformats.org/officeDocument/2006/relationships/hyperlink" Target="http://www.nevo.co.il/case/5821327" TargetMode="External"/><Relationship Id="rId37" Type="http://schemas.openxmlformats.org/officeDocument/2006/relationships/hyperlink" Target="http://www.nevo.co.il/case/26747892" TargetMode="External"/><Relationship Id="rId38" Type="http://schemas.openxmlformats.org/officeDocument/2006/relationships/hyperlink" Target="http://www.nevo.co.il/case/26831530" TargetMode="External"/><Relationship Id="rId39" Type="http://schemas.openxmlformats.org/officeDocument/2006/relationships/hyperlink" Target="http://www.nevo.co.il/case/26327814" TargetMode="External"/><Relationship Id="rId40" Type="http://schemas.openxmlformats.org/officeDocument/2006/relationships/hyperlink" Target="http://www.nevo.co.il/case/4036214" TargetMode="External"/><Relationship Id="rId41" Type="http://schemas.openxmlformats.org/officeDocument/2006/relationships/hyperlink" Target="http://www.nevo.co.il/case/7980170" TargetMode="External"/><Relationship Id="rId42" Type="http://schemas.openxmlformats.org/officeDocument/2006/relationships/hyperlink" Target="http://www.nevo.co.il/case/23383615" TargetMode="External"/><Relationship Id="rId43" Type="http://schemas.openxmlformats.org/officeDocument/2006/relationships/hyperlink" Target="http://www.nevo.co.il/case/23750625" TargetMode="External"/><Relationship Id="rId44" Type="http://schemas.openxmlformats.org/officeDocument/2006/relationships/hyperlink" Target="http://www.nevo.co.il/advertisements/nevo-100.doc" TargetMode="External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2023-05-08T09:07:00Z</dcterms:created>
  <dc:creator> </dc:creator>
  <dc:description/>
  <cp:keywords/>
  <dc:language>en-IL</dc:language>
  <cp:lastModifiedBy>h1</cp:lastModifiedBy>
  <dcterms:modified xsi:type="dcterms:W3CDTF">2023-05-08T09:07:00Z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EE">
    <vt:lpwstr>קאסם תאיה</vt:lpwstr>
  </property>
  <property fmtid="{D5CDD505-2E9C-101B-9397-08002B2CF9AE}" pid="4" name="BOOKGROUPTMP1">
    <vt:lpwstr>412</vt:lpwstr>
  </property>
  <property fmtid="{D5CDD505-2E9C-101B-9397-08002B2CF9AE}" pid="5" name="CASESLISTTMP1">
    <vt:lpwstr>6473037;27915710;7697292;25824863:2;25063920;27309272;28152132;26756301;25528737;16944929;21475135;27510949;22607175;25890687;27503154;27227529;5821327;26747892;26831530;26327814;4036214;7980170;23383615;23750625</vt:lpwstr>
  </property>
  <property fmtid="{D5CDD505-2E9C-101B-9397-08002B2CF9AE}" pid="6" name="CITY">
    <vt:lpwstr>מרכז</vt:lpwstr>
  </property>
  <property fmtid="{D5CDD505-2E9C-101B-9397-08002B2CF9AE}" pid="7" name="DATE">
    <vt:lpwstr>20220125</vt:lpwstr>
  </property>
  <property fmtid="{D5CDD505-2E9C-101B-9397-08002B2CF9AE}" pid="8" name="ISABSTRACT">
    <vt:lpwstr>Y</vt:lpwstr>
  </property>
  <property fmtid="{D5CDD505-2E9C-101B-9397-08002B2CF9AE}" pid="9" name="JUDGE">
    <vt:lpwstr>חגי טרסי</vt:lpwstr>
  </property>
  <property fmtid="{D5CDD505-2E9C-101B-9397-08002B2CF9AE}" pid="10" name="LAWLISTTMP1">
    <vt:lpwstr>70301/499.a.1;144.b.2;025;144.a;144.b2</vt:lpwstr>
  </property>
  <property fmtid="{D5CDD505-2E9C-101B-9397-08002B2CF9AE}" pid="11" name="LAWYER">
    <vt:lpwstr>נטור</vt:lpwstr>
  </property>
  <property fmtid="{D5CDD505-2E9C-101B-9397-08002B2CF9AE}" pid="12" name="NEWPARTA">
    <vt:lpwstr>25639</vt:lpwstr>
  </property>
  <property fmtid="{D5CDD505-2E9C-101B-9397-08002B2CF9AE}" pid="13" name="NEWPARTB">
    <vt:lpwstr>03</vt:lpwstr>
  </property>
  <property fmtid="{D5CDD505-2E9C-101B-9397-08002B2CF9AE}" pid="14" name="NEWPARTC">
    <vt:lpwstr>21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390020220125</vt:lpwstr>
  </property>
  <property fmtid="{D5CDD505-2E9C-101B-9397-08002B2CF9AE}" pid="19" name="TYPE_N_DATE">
    <vt:lpwstr>39020220125</vt:lpwstr>
  </property>
  <property fmtid="{D5CDD505-2E9C-101B-9397-08002B2CF9AE}" pid="20" name="WORDNUMPAGES">
    <vt:lpwstr>14</vt:lpwstr>
  </property>
</Properties>
</file>