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25782-06-13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כבוד ה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סולן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379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382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6">
        <w:r>
          <w:rPr>
            <w:rStyle w:val="Hyperlink"/>
            <w:rFonts w:ascii="FrankRuehl" w:hAnsi="FrankRuehl" w:cs="FrankRuehl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1961</w:t>
        </w:r>
        <w:r>
          <w:rPr>
            <w:rStyle w:val="Hyperlink"/>
            <w:rFonts w:cs="FrankRuehl" w:ascii="FrankRuehl" w:hAnsi="FrankRuehl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rtl w:val="true"/>
          </w:rPr>
          <w:t>לא מרובדות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</w:rPr>
          <w:t>15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184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189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</w:rPr>
          <w:t>13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14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3">
        <w:r>
          <w:rPr>
            <w:rStyle w:val="Hyperlink"/>
            <w:rFonts w:ascii="FrankRuehl" w:hAnsi="FrankRuehl" w:cs="FrankRuehl"/>
            <w:rtl w:val="true"/>
          </w:rPr>
          <w:t>חוק המרשם הפלילי ותקנת השבים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תשמ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1981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</w:rPr>
          <w:t>14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5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379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</w:rPr>
          <w:t>382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9">
        <w:r>
          <w:rPr>
            <w:rStyle w:val="Hyperlink"/>
            <w:rFonts w:ascii="FrankRuehl" w:hAnsi="FrankRuehl" w:cs="FrankRuehl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1961</w:t>
        </w:r>
        <w:r>
          <w:rPr>
            <w:rStyle w:val="Hyperlink"/>
            <w:rFonts w:cs="FrankRuehl" w:ascii="FrankRuehl" w:hAnsi="FrankRuehl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rtl w:val="true"/>
          </w:rPr>
          <w:t>לא מרובדות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</w:rPr>
          <w:t>15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</w:rPr>
          <w:t>184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</w:rPr>
          <w:t>189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3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24">
        <w:r>
          <w:rPr>
            <w:rStyle w:val="Hyperlink"/>
            <w:rFonts w:cs="FrankRuehl" w:ascii="FrankRuehl" w:hAnsi="FrankRuehl"/>
          </w:rPr>
          <w:t>13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</w:rPr>
          <w:t>14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6">
        <w:r>
          <w:rPr>
            <w:rStyle w:val="Hyperlink"/>
            <w:rFonts w:ascii="FrankRuehl" w:hAnsi="FrankRuehl" w:cs="FrankRuehl"/>
            <w:rtl w:val="true"/>
          </w:rPr>
          <w:t>חוק המרשם הפלילי ותקנת השבים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תשמ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1981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27">
        <w:r>
          <w:rPr>
            <w:rStyle w:val="Hyperlink"/>
            <w:rFonts w:cs="FrankRuehl" w:ascii="FrankRuehl" w:hAnsi="FrankRuehl"/>
          </w:rPr>
          <w:t>14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7" w:name="PsakDin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bookmarkEnd w:id="7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כתב האישום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הודה בעובדות המפורטות בכתב האישום המתוקן ואשר כולל שלושה אישומים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 בביצוען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איומים לפי </w:t>
      </w:r>
      <w:hyperlink r:id="rId28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וכן תקיפה בנסיבות מחמירות של בת זוג לפי </w:t>
      </w:r>
      <w:hyperlink r:id="rId30">
        <w:r>
          <w:rPr>
            <w:rStyle w:val="Hyperlink"/>
            <w:rFonts w:ascii="Arial" w:hAnsi="Arial" w:cs="Arial"/>
            <w:rtl w:val="true"/>
          </w:rPr>
          <w:t>סעיפים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379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31">
        <w:r>
          <w:rPr>
            <w:rStyle w:val="Hyperlink"/>
            <w:rFonts w:cs="Arial" w:ascii="Arial" w:hAnsi="Arial"/>
          </w:rPr>
          <w:t>382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נשואים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7.6.13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 xml:space="preserve">,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לרופא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tl w:val="true"/>
        </w:rPr>
        <w:t xml:space="preserve">, </w:t>
      </w:r>
      <w:r>
        <w:rPr>
          <w:rtl w:val="true"/>
        </w:rPr>
        <w:t>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bookmarkStart w:id="9" w:name="ABSTRACT_END"/>
      <w:bookmarkEnd w:id="9"/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זונה</w:t>
      </w:r>
      <w:r>
        <w:rPr>
          <w:rtl w:val="true"/>
        </w:rPr>
        <w:t xml:space="preserve">, </w:t>
      </w:r>
      <w:r>
        <w:rPr>
          <w:rtl w:val="true"/>
        </w:rPr>
        <w:t>שרמוטה</w:t>
      </w:r>
      <w:r>
        <w:rPr>
          <w:rtl w:val="true"/>
        </w:rPr>
        <w:t xml:space="preserve">"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להקניטה</w:t>
      </w:r>
      <w:r>
        <w:rPr>
          <w:rtl w:val="true"/>
        </w:rPr>
        <w:t xml:space="preserve">.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הצילו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תאונה</w:t>
      </w:r>
      <w:r>
        <w:rPr>
          <w:rtl w:val="true"/>
        </w:rPr>
        <w:t xml:space="preserve">".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עזבה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6.6.13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מהגז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 "</w:t>
      </w:r>
      <w:r>
        <w:rPr>
          <w:rtl w:val="true"/>
        </w:rPr>
        <w:t>זונה</w:t>
      </w:r>
      <w:r>
        <w:rPr>
          <w:rtl w:val="true"/>
        </w:rPr>
        <w:t xml:space="preserve">, </w:t>
      </w:r>
      <w:r>
        <w:rPr>
          <w:rtl w:val="true"/>
        </w:rPr>
        <w:t>שרמוטה</w:t>
      </w:r>
      <w:r>
        <w:rPr>
          <w:rtl w:val="true"/>
        </w:rPr>
        <w:t xml:space="preserve">, </w:t>
      </w:r>
      <w:r>
        <w:rPr>
          <w:rtl w:val="true"/>
        </w:rPr>
        <w:t>מזדיינת</w:t>
      </w:r>
      <w:r>
        <w:rPr>
          <w:rtl w:val="true"/>
        </w:rPr>
        <w:t xml:space="preserve">"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5"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16.4.13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17.4.13</w:t>
      </w:r>
      <w:r>
        <w:rPr>
          <w:rtl w:val="true"/>
        </w:rPr>
        <w:t xml:space="preserve"> </w:t>
      </w:r>
      <w:r>
        <w:rPr>
          <w:rtl w:val="true"/>
        </w:rPr>
        <w:t>הופנתה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עבר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פלילי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  <w:r>
        <w:rPr>
          <w:rtl w:val="true"/>
        </w:rPr>
        <w:t>מבירור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ויציב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וחומרתן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הטענה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לבטל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ההרשעה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ראשית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17.6.14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לעניין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מההרשעה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ההוראות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: </w:t>
      </w:r>
      <w:hyperlink r:id="rId38">
        <w:r>
          <w:rPr>
            <w:rStyle w:val="Hyperlink"/>
            <w:rtl w:val="true"/>
          </w:rPr>
          <w:t>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, </w:t>
      </w:r>
      <w:r>
        <w:rPr>
          <w:rtl w:val="true"/>
        </w:rPr>
        <w:t>תקנה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</w:rPr>
          <w:t>184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ותקנה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</w:rPr>
          <w:t>189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tl w:val="true"/>
        </w:rPr>
        <w:t xml:space="preserve">"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בסעיפים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3">
        <w:r>
          <w:rPr>
            <w:rStyle w:val="Hyperlink"/>
          </w:rPr>
          <w:t>14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המרשם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ותקנת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השבים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1981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תוביל</w:t>
      </w:r>
      <w:r>
        <w:rPr>
          <w:rtl w:val="true"/>
        </w:rPr>
        <w:t xml:space="preserve">, </w:t>
      </w:r>
      <w:r>
        <w:rPr>
          <w:u w:val="single"/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לשלילת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וחומרתן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תקיפה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12.11.12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tl w:val="true"/>
        </w:rPr>
        <w:t xml:space="preserve">; </w:t>
      </w:r>
      <w:hyperlink r:id="rId4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9118/12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1.1.13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4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רמלה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6990-03-13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2.10.14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 xml:space="preserve">).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עתירתו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דתית</w:t>
      </w:r>
      <w:r>
        <w:rPr>
          <w:rtl w:val="true"/>
        </w:rPr>
        <w:t xml:space="preserve">),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36108-11-14</w:t>
        </w:r>
      </w:hyperlink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24.3.15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.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5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12.11.2012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לתועלת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הציבור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5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19.11.12</w:t>
      </w:r>
      <w:r>
        <w:rPr>
          <w:rtl w:val="true"/>
        </w:rPr>
        <w:t xml:space="preserve">)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הצלעות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>.</w:t>
      </w:r>
      <w:r>
        <w:rPr>
          <w:rtl w:val="true"/>
        </w:rPr>
        <w:t>וי</w:t>
      </w:r>
      <w:r>
        <w:rPr>
          <w:rtl w:val="true"/>
        </w:rPr>
        <w:t>.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₪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₪.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5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21.1.13</w:t>
      </w:r>
      <w:r>
        <w:rPr>
          <w:rtl w:val="true"/>
        </w:rPr>
        <w:t xml:space="preserve">).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וקיללה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ריסק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מטאטא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פמוטים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נקרעה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למיטתם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בירכה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שמאכליה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ו</w:t>
      </w:r>
      <w:r>
        <w:rPr>
          <w:rtl w:val="true"/>
        </w:rPr>
        <w:t>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נשלטת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סולומון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12.2.13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אישום</w:t>
      </w:r>
      <w:r>
        <w:rPr>
          <w:b/>
          <w:bCs/>
          <w:rtl w:val="true"/>
        </w:rPr>
        <w:t xml:space="preserve">. 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 </w:t>
      </w:r>
      <w:r>
        <w:rPr>
          <w:u w:val="single"/>
          <w:rtl w:val="true"/>
        </w:rPr>
        <w:t>לחומרה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u w:val="single"/>
          <w:rtl w:val="true"/>
        </w:rPr>
        <w:t>לקולא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;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22.10.15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תומכי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"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7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15.11.15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בתשרי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56"/>
      <w:footerReference w:type="default" r:id="rId5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25782-06-13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79" TargetMode="External"/><Relationship Id="rId5" Type="http://schemas.openxmlformats.org/officeDocument/2006/relationships/hyperlink" Target="http://www.nevo.co.il/law/70301/382.b" TargetMode="External"/><Relationship Id="rId6" Type="http://schemas.openxmlformats.org/officeDocument/2006/relationships/hyperlink" Target="http://www.nevo.co.il/law/74274" TargetMode="External"/><Relationship Id="rId7" Type="http://schemas.openxmlformats.org/officeDocument/2006/relationships/hyperlink" Target="http://www.nevo.co.il/law/74274/15b" TargetMode="External"/><Relationship Id="rId8" Type="http://schemas.openxmlformats.org/officeDocument/2006/relationships/hyperlink" Target="http://www.nevo.co.il/law/74274/184.a.2" TargetMode="External"/><Relationship Id="rId9" Type="http://schemas.openxmlformats.org/officeDocument/2006/relationships/hyperlink" Target="http://www.nevo.co.il/law/74274/189.d.4" TargetMode="External"/><Relationship Id="rId10" Type="http://schemas.openxmlformats.org/officeDocument/2006/relationships/hyperlink" Target="http://www.nevo.co.il/law/5227" TargetMode="External"/><Relationship Id="rId11" Type="http://schemas.openxmlformats.org/officeDocument/2006/relationships/hyperlink" Target="http://www.nevo.co.il/law/5227/13a" TargetMode="External"/><Relationship Id="rId12" Type="http://schemas.openxmlformats.org/officeDocument/2006/relationships/hyperlink" Target="http://www.nevo.co.il/law/5227/14.2" TargetMode="External"/><Relationship Id="rId13" Type="http://schemas.openxmlformats.org/officeDocument/2006/relationships/hyperlink" Target="http://www.nevo.co.il/law/70302" TargetMode="External"/><Relationship Id="rId14" Type="http://schemas.openxmlformats.org/officeDocument/2006/relationships/hyperlink" Target="http://www.nevo.co.il/law/70302/1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92" TargetMode="External"/><Relationship Id="rId17" Type="http://schemas.openxmlformats.org/officeDocument/2006/relationships/hyperlink" Target="http://www.nevo.co.il/law/70301/379" TargetMode="External"/><Relationship Id="rId18" Type="http://schemas.openxmlformats.org/officeDocument/2006/relationships/hyperlink" Target="http://www.nevo.co.il/law/70301/382.b" TargetMode="External"/><Relationship Id="rId19" Type="http://schemas.openxmlformats.org/officeDocument/2006/relationships/hyperlink" Target="http://www.nevo.co.il/law/74274" TargetMode="External"/><Relationship Id="rId20" Type="http://schemas.openxmlformats.org/officeDocument/2006/relationships/hyperlink" Target="http://www.nevo.co.il/law/74274/15b" TargetMode="External"/><Relationship Id="rId21" Type="http://schemas.openxmlformats.org/officeDocument/2006/relationships/hyperlink" Target="http://www.nevo.co.il/law/74274/184.a.2" TargetMode="External"/><Relationship Id="rId22" Type="http://schemas.openxmlformats.org/officeDocument/2006/relationships/hyperlink" Target="http://www.nevo.co.il/law/74274/189.d.4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law/5227/13a" TargetMode="External"/><Relationship Id="rId25" Type="http://schemas.openxmlformats.org/officeDocument/2006/relationships/hyperlink" Target="http://www.nevo.co.il/law/5227/14.2" TargetMode="External"/><Relationship Id="rId26" Type="http://schemas.openxmlformats.org/officeDocument/2006/relationships/hyperlink" Target="http://www.nevo.co.il/law/70302" TargetMode="External"/><Relationship Id="rId27" Type="http://schemas.openxmlformats.org/officeDocument/2006/relationships/hyperlink" Target="http://www.nevo.co.il/law/70302/14" TargetMode="External"/><Relationship Id="rId28" Type="http://schemas.openxmlformats.org/officeDocument/2006/relationships/hyperlink" Target="http://www.nevo.co.il/law/70301/192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79" TargetMode="External"/><Relationship Id="rId31" Type="http://schemas.openxmlformats.org/officeDocument/2006/relationships/hyperlink" Target="http://www.nevo.co.il/law/70301/382.b" TargetMode="External"/><Relationship Id="rId32" Type="http://schemas.openxmlformats.org/officeDocument/2006/relationships/hyperlink" Target="http://www.nevo.co.il/law/70301/192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79" TargetMode="External"/><Relationship Id="rId35" Type="http://schemas.openxmlformats.org/officeDocument/2006/relationships/hyperlink" Target="http://www.nevo.co.il/law/70301/382.b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17014781" TargetMode="External"/><Relationship Id="rId38" Type="http://schemas.openxmlformats.org/officeDocument/2006/relationships/hyperlink" Target="http://www.nevo.co.il/law/74274/15b" TargetMode="External"/><Relationship Id="rId39" Type="http://schemas.openxmlformats.org/officeDocument/2006/relationships/hyperlink" Target="http://www.nevo.co.il/law/74274/184.a.2" TargetMode="External"/><Relationship Id="rId40" Type="http://schemas.openxmlformats.org/officeDocument/2006/relationships/hyperlink" Target="http://www.nevo.co.il/law/74274/189.d.4" TargetMode="External"/><Relationship Id="rId41" Type="http://schemas.openxmlformats.org/officeDocument/2006/relationships/hyperlink" Target="http://www.nevo.co.il/law/74274" TargetMode="External"/><Relationship Id="rId42" Type="http://schemas.openxmlformats.org/officeDocument/2006/relationships/hyperlink" Target="http://www.nevo.co.il/law/5227/13a" TargetMode="External"/><Relationship Id="rId43" Type="http://schemas.openxmlformats.org/officeDocument/2006/relationships/hyperlink" Target="http://www.nevo.co.il/law/5227/14.2" TargetMode="External"/><Relationship Id="rId44" Type="http://schemas.openxmlformats.org/officeDocument/2006/relationships/hyperlink" Target="http://www.nevo.co.il/law/5227" TargetMode="External"/><Relationship Id="rId45" Type="http://schemas.openxmlformats.org/officeDocument/2006/relationships/hyperlink" Target="http://www.nevo.co.il/law/70302/14" TargetMode="External"/><Relationship Id="rId46" Type="http://schemas.openxmlformats.org/officeDocument/2006/relationships/hyperlink" Target="http://www.nevo.co.il/law/70302" TargetMode="External"/><Relationship Id="rId47" Type="http://schemas.openxmlformats.org/officeDocument/2006/relationships/hyperlink" Target="http://www.nevo.co.il/case/6247978" TargetMode="External"/><Relationship Id="rId48" Type="http://schemas.openxmlformats.org/officeDocument/2006/relationships/hyperlink" Target="http://www.nevo.co.il/case/5611948" TargetMode="External"/><Relationship Id="rId49" Type="http://schemas.openxmlformats.org/officeDocument/2006/relationships/hyperlink" Target="http://www.nevo.co.il/case/6720235" TargetMode="External"/><Relationship Id="rId50" Type="http://schemas.openxmlformats.org/officeDocument/2006/relationships/hyperlink" Target="http://www.nevo.co.il/case/18163672" TargetMode="External"/><Relationship Id="rId51" Type="http://schemas.openxmlformats.org/officeDocument/2006/relationships/hyperlink" Target="http://www.nevo.co.il/case/6247978" TargetMode="External"/><Relationship Id="rId52" Type="http://schemas.openxmlformats.org/officeDocument/2006/relationships/hyperlink" Target="http://www.nevo.co.il/case/5606505" TargetMode="External"/><Relationship Id="rId53" Type="http://schemas.openxmlformats.org/officeDocument/2006/relationships/hyperlink" Target="http://www.nevo.co.il/case/5568571" TargetMode="External"/><Relationship Id="rId54" Type="http://schemas.openxmlformats.org/officeDocument/2006/relationships/hyperlink" Target="http://www.nevo.co.il/case/5588053" TargetMode="External"/><Relationship Id="rId55" Type="http://schemas.openxmlformats.org/officeDocument/2006/relationships/hyperlink" Target="http://www.nevo.co.il/advertisements/nevo-100.doc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2016-09-26T12:08:00Z</dcterms:created>
  <dc:creator> </dc:creator>
  <dc:description/>
  <cp:keywords/>
  <dc:language>en-IL</dc:language>
  <cp:lastModifiedBy>hofit</cp:lastModifiedBy>
  <dcterms:modified xsi:type="dcterms:W3CDTF">2016-09-26T12:08:00Z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משטרת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17014781;6247978:2;5611948;6720235;18163672;5606505;5568571;5588053</vt:lpwstr>
  </property>
  <property fmtid="{D5CDD505-2E9C-101B-9397-08002B2CF9AE}" pid="9" name="CITY">
    <vt:lpwstr>רמ'</vt:lpwstr>
  </property>
  <property fmtid="{D5CDD505-2E9C-101B-9397-08002B2CF9AE}" pid="10" name="DATE">
    <vt:lpwstr>20151006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70301/192:2;379:2;382.b:2</vt:lpwstr>
  </property>
  <property fmtid="{D5CDD505-2E9C-101B-9397-08002B2CF9AE}" pid="15" name="LAWLISTTMP2">
    <vt:lpwstr>74274/015b;184.a.2;189.d.4</vt:lpwstr>
  </property>
  <property fmtid="{D5CDD505-2E9C-101B-9397-08002B2CF9AE}" pid="16" name="LAWLISTTMP3">
    <vt:lpwstr>5227/013a;014.2</vt:lpwstr>
  </property>
  <property fmtid="{D5CDD505-2E9C-101B-9397-08002B2CF9AE}" pid="17" name="LAWLISTTMP4">
    <vt:lpwstr>70302/014</vt:lpwstr>
  </property>
  <property fmtid="{D5CDD505-2E9C-101B-9397-08002B2CF9AE}" pid="18" name="LAWYER">
    <vt:lpwstr>דניאל סולן;איריס מוריץ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25782</vt:lpwstr>
  </property>
  <property fmtid="{D5CDD505-2E9C-101B-9397-08002B2CF9AE}" pid="25" name="NEWPARTB">
    <vt:lpwstr>06</vt:lpwstr>
  </property>
  <property fmtid="{D5CDD505-2E9C-101B-9397-08002B2CF9AE}" pid="26" name="NEWPARTC">
    <vt:lpwstr>13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380020151006</vt:lpwstr>
  </property>
  <property fmtid="{D5CDD505-2E9C-101B-9397-08002B2CF9AE}" pid="37" name="TYPE_N_DATE">
    <vt:lpwstr>38020151006</vt:lpwstr>
  </property>
  <property fmtid="{D5CDD505-2E9C-101B-9397-08002B2CF9AE}" pid="38" name="VOLUME">
    <vt:lpwstr/>
  </property>
  <property fmtid="{D5CDD505-2E9C-101B-9397-08002B2CF9AE}" pid="39" name="WORDNUMPAGES">
    <vt:lpwstr>7</vt:lpwstr>
  </property>
</Properties>
</file>