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2582-11-12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אמויאל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הבכיר</w:t>
            </w:r>
            <w:r>
              <w:rPr>
                <w:sz w:val="30"/>
                <w:szCs w:val="30"/>
                <w:rtl w:val="true"/>
              </w:rPr>
              <w:t xml:space="preserve">, </w:t>
            </w:r>
            <w:r>
              <w:rPr>
                <w:sz w:val="30"/>
                <w:sz w:val="30"/>
                <w:szCs w:val="30"/>
                <w:rtl w:val="true"/>
              </w:rPr>
              <w:t>צבי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סגל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</w:p>
        </w:tc>
      </w:tr>
      <w:tr>
        <w:trPr/>
        <w:tc>
          <w:tcPr>
            <w:tcW w:w="83" w:type="dxa"/>
            <w:tcBorders/>
          </w:tcPr>
          <w:p>
            <w:pPr>
              <w:pStyle w:val="Normal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נגה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סידי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אמויאל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עירוני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456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גזר</w:t>
            </w:r>
            <w:r>
              <w:rPr>
                <w:rFonts w:cs="Arial" w:ascii="Arial" w:hAnsi="Arial"/>
                <w:b/>
                <w:bCs/>
                <w:sz w:val="34"/>
                <w:szCs w:val="34"/>
                <w:u w:val="single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כלהלן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bookmarkStart w:id="8" w:name="ABSTRACT_START"/>
      <w:bookmarkEnd w:id="8"/>
      <w:r>
        <w:rPr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בהתאמה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333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17">
        <w:r>
          <w:rPr>
            <w:rStyle w:val="Hyperlink"/>
            <w:color w:val="0000FF"/>
            <w:sz w:val="28"/>
            <w:szCs w:val="28"/>
            <w:u w:val="single"/>
          </w:rPr>
          <w:t>335</w:t>
        </w:r>
      </w:hyperlink>
      <w:r>
        <w:rPr>
          <w:sz w:val="28"/>
          <w:szCs w:val="28"/>
          <w:rtl w:val="true"/>
        </w:rPr>
        <w:t xml:space="preserve">, </w:t>
      </w:r>
      <w:hyperlink r:id="rId18">
        <w:r>
          <w:rPr>
            <w:rStyle w:val="Hyperlink"/>
            <w:color w:val="0000FF"/>
            <w:sz w:val="28"/>
            <w:szCs w:val="28"/>
            <w:u w:val="single"/>
          </w:rPr>
          <w:t>379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19">
        <w:r>
          <w:rPr>
            <w:rStyle w:val="Hyperlink"/>
            <w:color w:val="0000FF"/>
            <w:sz w:val="28"/>
            <w:szCs w:val="28"/>
            <w:u w:val="single"/>
          </w:rPr>
          <w:t>192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>");</w:t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379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22">
        <w:r>
          <w:rPr>
            <w:rStyle w:val="Hyperlink"/>
            <w:color w:val="0000FF"/>
            <w:sz w:val="28"/>
            <w:szCs w:val="28"/>
            <w:u w:val="single"/>
          </w:rPr>
          <w:t>192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השלישי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כגנוב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413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הרביעי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ונמחקו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נפיץ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וגניבה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, </w:t>
      </w:r>
      <w:hyperlink r:id="rId26">
        <w:r>
          <w:rPr>
            <w:rStyle w:val="Hyperlink"/>
            <w:color w:val="0000FF"/>
            <w:sz w:val="28"/>
            <w:szCs w:val="28"/>
            <w:u w:val="single"/>
          </w:rPr>
          <w:t>456</w:t>
        </w:r>
      </w:hyperlink>
      <w:r>
        <w:rPr>
          <w:sz w:val="28"/>
          <w:szCs w:val="28"/>
          <w:rtl w:val="true"/>
        </w:rPr>
        <w:t xml:space="preserve">, </w:t>
      </w:r>
      <w:hyperlink r:id="rId27">
        <w:r>
          <w:rPr>
            <w:rStyle w:val="Hyperlink"/>
            <w:color w:val="0000FF"/>
            <w:sz w:val="28"/>
            <w:szCs w:val="28"/>
            <w:u w:val="single"/>
          </w:rPr>
          <w:t>192</w:t>
        </w:r>
      </w:hyperlink>
      <w:r>
        <w:rPr>
          <w:sz w:val="28"/>
          <w:szCs w:val="28"/>
          <w:rtl w:val="true"/>
        </w:rPr>
        <w:t xml:space="preserve">, </w:t>
      </w:r>
      <w:hyperlink r:id="rId28">
        <w:r>
          <w:rPr>
            <w:rStyle w:val="Hyperlink"/>
            <w:color w:val="0000FF"/>
            <w:sz w:val="28"/>
            <w:szCs w:val="28"/>
            <w:u w:val="single"/>
          </w:rPr>
          <w:t>452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29">
        <w:r>
          <w:rPr>
            <w:rStyle w:val="Hyperlink"/>
            <w:color w:val="0000FF"/>
            <w:sz w:val="28"/>
            <w:szCs w:val="28"/>
            <w:u w:val="single"/>
          </w:rPr>
          <w:t>384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1984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תימור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אוגוסט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נחום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קורלינסקי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משה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וסיפרה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עבודתה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גטו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מהטרדותיו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נחום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אביחי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-"</w:t>
      </w:r>
      <w:r>
        <w:rPr>
          <w:b/>
          <w:b/>
          <w:bCs/>
          <w:sz w:val="28"/>
          <w:sz w:val="28"/>
          <w:szCs w:val="28"/>
          <w:rtl w:val="true"/>
        </w:rPr>
        <w:t>יונתן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בהתאמה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6.8.12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שהתרחשה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 w:val="28"/>
          <w:szCs w:val="28"/>
          <w:rtl w:val="true"/>
        </w:rPr>
        <w:t>אייל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נדב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-"</w:t>
      </w:r>
      <w:r>
        <w:rPr>
          <w:b/>
          <w:b/>
          <w:bCs/>
          <w:sz w:val="28"/>
          <w:sz w:val="28"/>
          <w:szCs w:val="28"/>
          <w:rtl w:val="true"/>
        </w:rPr>
        <w:t>אייל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פרצה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לאביחי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נדב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בגבו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מהדקירות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באמבולנס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יונתן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מטרתו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הבאה</w:t>
      </w:r>
      <w:r>
        <w:rPr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>.</w:t>
        <w:br/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ביונתן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כסא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השלישי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ניקבו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צמיגי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התפוצץ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נופצה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זכוכית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השולחן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גנוב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הרביעי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21.10.12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תחמושת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M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ובהן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ריקות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עוזי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0.22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קופסאות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ויונתן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ניקבו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צמיגי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אוקטובר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באת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סידי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עירוני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ממסכת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מתמשכת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תגובות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פוגעניות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לסכסוך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היוזמה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נדב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ויונתן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חשבון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שהטריד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לדידם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תימור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שבועות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בעמדתם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בייחוד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וחמורות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תופעת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הסכסוכים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אפוא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הסכינאות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לשיקול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לדוגמה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10861/05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גורבאן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29.3.2007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Quote"/>
        <w:ind w:end="1134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במקומותינו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כולו</w:t>
      </w:r>
      <w:r>
        <w:rPr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43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</w:t>
      </w:r>
    </w:p>
    <w:p>
      <w:pPr>
        <w:pStyle w:val="Normal"/>
        <w:spacing w:lineRule="auto" w:line="360"/>
        <w:ind w:start="43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</w:t>
      </w:r>
      <w:r>
        <w:rPr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>)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חשין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259/97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סובחי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28.4.1998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לפיהם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Quote"/>
        <w:ind w:end="1134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נוהגם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מיקצת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חילוקי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ברזל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בקרשים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ובסכינים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תת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תרבות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שאמרנו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תיעקר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והעושים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ויידעו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הנועץ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ייסגר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האסורים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לתקופות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1134" w:end="1134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</w:t>
      </w:r>
      <w:r>
        <w:rPr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1552/08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פרטוש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29.10.2008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ו</w:t>
      </w:r>
      <w:hyperlink r:id="rId3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3863/09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10.11.2009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ומקבלים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לאביחי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שנדב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>ְ</w:t>
      </w:r>
      <w:r>
        <w:rPr>
          <w:sz w:val="28"/>
          <w:sz w:val="28"/>
          <w:szCs w:val="28"/>
          <w:rtl w:val="true"/>
        </w:rPr>
        <w:t>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בגבו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בדקירות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עמוקות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מטבע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חלילה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הצטרפותם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שהתפתחה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ובדקירת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כגנוב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מבוטלת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עיקרית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נקטו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לכאורה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מסקנתי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כלהלן</w:t>
      </w:r>
      <w:r>
        <w:rPr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480"/>
        <w:ind w:hanging="72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72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והשלישי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72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דופן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לרצידיביזם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החדש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המפורטות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יב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רלוונטיות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וזוהי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הייתה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אפקטיבית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945" w:start="1370" w:end="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21.10.12</w:t>
      </w:r>
      <w:r>
        <w:rPr>
          <w:sz w:val="28"/>
          <w:szCs w:val="28"/>
          <w:rtl w:val="true"/>
        </w:rPr>
        <w:t xml:space="preserve"> – </w:t>
      </w:r>
      <w:r>
        <w:rPr>
          <w:sz w:val="28"/>
          <w:szCs w:val="28"/>
        </w:rPr>
        <w:t>28.11.12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start="137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945" w:start="1370" w:end="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137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945" w:start="137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15,000</w:t>
      </w:r>
      <w:r>
        <w:rPr>
          <w:sz w:val="28"/>
          <w:szCs w:val="28"/>
          <w:rtl w:val="true"/>
        </w:rPr>
        <w:t xml:space="preserve"> 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firstLine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אביחי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ויונתן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עליון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32"/>
          <w:szCs w:val="32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תשריד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תשרי תשע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Arial" w:ascii="Arial" w:hAnsi="Arial"/>
          <w:b/>
          <w:bCs/>
          <w:sz w:val="28"/>
          <w:szCs w:val="28"/>
        </w:rPr>
        <w:t>08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ספטמבר </w:t>
      </w:r>
      <w:r>
        <w:rPr>
          <w:rFonts w:cs="Arial" w:ascii="Arial" w:hAnsi="Arial"/>
          <w:b/>
          <w:bCs/>
          <w:sz w:val="28"/>
          <w:szCs w:val="28"/>
        </w:rPr>
        <w:t>2013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tbl>
      <w:tblPr>
        <w:bidiVisual w:val="true"/>
        <w:tblW w:w="2691" w:type="dxa"/>
        <w:jc w:val="start"/>
        <w:tblInd w:w="-45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>
          <w:trHeight w:val="1438" w:hRule="atLeast"/>
        </w:trPr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סגל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בכיר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2582-11-12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אפי אמויאל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720"/>
      </w:pPr>
      <w:rPr>
        <w:sz w:val="26"/>
        <w:szCs w:val="26"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370"/>
        </w:tabs>
        <w:ind w:start="1370" w:hanging="945"/>
      </w:pPr>
      <w:rPr>
        <w:sz w:val="26"/>
        <w:szCs w:val="26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1z0">
    <w:name w:val="WW8Num1z0"/>
    <w:qFormat/>
    <w:rPr>
      <w:rFonts w:cs="David"/>
      <w:sz w:val="26"/>
      <w:szCs w:val="26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sz w:val="26"/>
      <w:szCs w:val="26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3">
    <w:name w:val="הצעת מחיר תו"/>
    <w:qFormat/>
    <w:rPr>
      <w:rFonts w:cs="David"/>
      <w:bCs/>
      <w:szCs w:val="24"/>
      <w:lang w:val="en-US" w:bidi="he-IL"/>
    </w:rPr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qFormat/>
    <w:pPr>
      <w:spacing w:lineRule="auto" w:line="360"/>
      <w:ind w:hanging="0" w:start="1134" w:end="1134"/>
      <w:jc w:val="both"/>
    </w:pPr>
    <w:rPr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e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4" TargetMode="External"/><Relationship Id="rId12" Type="http://schemas.openxmlformats.org/officeDocument/2006/relationships/hyperlink" Target="http://www.nevo.co.il/law/70301/40jb" TargetMode="External"/><Relationship Id="rId13" Type="http://schemas.openxmlformats.org/officeDocument/2006/relationships/hyperlink" Target="http://www.nevo.co.il/law/70301/413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456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" TargetMode="External"/><Relationship Id="rId18" Type="http://schemas.openxmlformats.org/officeDocument/2006/relationships/hyperlink" Target="http://www.nevo.co.il/law/70301/379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79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/413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456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/452" TargetMode="External"/><Relationship Id="rId29" Type="http://schemas.openxmlformats.org/officeDocument/2006/relationships/hyperlink" Target="http://www.nevo.co.il/law/70301/384" TargetMode="External"/><Relationship Id="rId30" Type="http://schemas.openxmlformats.org/officeDocument/2006/relationships/hyperlink" Target="http://www.nevo.co.il/case/6175747" TargetMode="External"/><Relationship Id="rId31" Type="http://schemas.openxmlformats.org/officeDocument/2006/relationships/hyperlink" Target="http://www.nevo.co.il/case/5688667" TargetMode="External"/><Relationship Id="rId32" Type="http://schemas.openxmlformats.org/officeDocument/2006/relationships/hyperlink" Target="http://www.nevo.co.il/case/5743421" TargetMode="External"/><Relationship Id="rId33" Type="http://schemas.openxmlformats.org/officeDocument/2006/relationships/hyperlink" Target="http://www.nevo.co.il/case/5920165" TargetMode="External"/><Relationship Id="rId34" Type="http://schemas.openxmlformats.org/officeDocument/2006/relationships/hyperlink" Target="http://www.nevo.co.il/law/70301/40d;40e" TargetMode="External"/><Relationship Id="rId35" Type="http://schemas.openxmlformats.org/officeDocument/2006/relationships/hyperlink" Target="http://www.nevo.co.il/law/70301/40jb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2015-12-27T16:00:00Z</dcterms:created>
  <dc:creator> </dc:creator>
  <dc:description/>
  <cp:keywords/>
  <dc:language>en-IL</dc:language>
  <cp:lastModifiedBy>miri</cp:lastModifiedBy>
  <dcterms:modified xsi:type="dcterms:W3CDTF">2015-12-27T16:00:00Z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אפי אמויאל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6175747;5688667;5743421;5920165</vt:lpwstr>
  </property>
  <property fmtid="{D5CDD505-2E9C-101B-9397-08002B2CF9AE}" pid="9" name="CITY">
    <vt:lpwstr>י-ם</vt:lpwstr>
  </property>
  <property fmtid="{D5CDD505-2E9C-101B-9397-08002B2CF9AE}" pid="10" name="DATE">
    <vt:lpwstr>20130908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צבי סגל</vt:lpwstr>
  </property>
  <property fmtid="{D5CDD505-2E9C-101B-9397-08002B2CF9AE}" pid="14" name="LAWLISTTMP1">
    <vt:lpwstr>70301/333;335;379:2;192:3;413;144.a;144.b;456;452;384;040d;040e;40jb</vt:lpwstr>
  </property>
  <property fmtid="{D5CDD505-2E9C-101B-9397-08002B2CF9AE}" pid="15" name="LAWYER">
    <vt:lpwstr>מיכאל עירוני;נגה בן סידי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2582</vt:lpwstr>
  </property>
  <property fmtid="{D5CDD505-2E9C-101B-9397-08002B2CF9AE}" pid="22" name="NEWPARTB">
    <vt:lpwstr>11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390020130908</vt:lpwstr>
  </property>
  <property fmtid="{D5CDD505-2E9C-101B-9397-08002B2CF9AE}" pid="34" name="TYPE_N_DATE">
    <vt:lpwstr>39020130908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