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25852-11-10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שיווק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מע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רמלה</w:t>
            </w: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ע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עוה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יולי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עציון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שיווק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מוסקוביץ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ארליך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עמרם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ניצה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אורצקי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הנאשמ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צרפו</w:t>
      </w:r>
      <w:r>
        <w:rPr>
          <w:rtl w:val="true"/>
        </w:rPr>
        <w:t xml:space="preserve">,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27,010</w:t>
      </w:r>
      <w:r>
        <w:rPr>
          <w:rtl w:val="true"/>
        </w:rPr>
        <w:t xml:space="preserve"> ₪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13,804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113,000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54,142</w:t>
      </w:r>
      <w:r>
        <w:rPr>
          <w:rtl w:val="true"/>
        </w:rPr>
        <w:t xml:space="preserve"> ₪.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54,142</w:t>
      </w:r>
      <w:r>
        <w:rPr>
          <w:rtl w:val="true"/>
        </w:rPr>
        <w:t xml:space="preserve"> ₪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להבחנה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מאוגד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מאוגד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מזכיר</w:t>
      </w:r>
      <w:r>
        <w:rPr>
          <w:rtl w:val="true"/>
        </w:rPr>
        <w:t xml:space="preserve">, </w:t>
      </w:r>
      <w:r>
        <w:rPr>
          <w:rtl w:val="true"/>
        </w:rPr>
        <w:t>נאמן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tl w:val="true"/>
        </w:rPr>
        <w:t xml:space="preserve">,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חשב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ויתרו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15" w:start="720" w:end="0"/>
        <w:jc w:val="both"/>
        <w:rPr/>
      </w:pPr>
      <w:bookmarkStart w:id="8" w:name="LawTable_End"/>
      <w:bookmarkEnd w:id="8"/>
      <w:r>
        <w:rPr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7137-01-14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–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 - </w:t>
      </w:r>
      <w:r>
        <w:rPr>
          <w:color w:val="000000"/>
        </w:rPr>
        <w:t>25</w:t>
      </w:r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</w:rPr>
        <w:t>X</w:t>
      </w:r>
      <w:r>
        <w:rPr>
          <w:u w:val="single"/>
        </w:rPr>
        <w:t xml:space="preserve"> 3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9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113,000</w:t>
      </w:r>
      <w:r>
        <w:rPr>
          <w:rtl w:val="true"/>
        </w:rPr>
        <w:t xml:space="preserve"> ₪,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בקטגוריית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₪.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לשלושים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הוצעו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לשולחנם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.12.14</w:t>
      </w:r>
      <w:r>
        <w:rPr>
          <w:rtl w:val="true"/>
        </w:rPr>
        <w:t xml:space="preserve">. </w:t>
      </w:r>
      <w:bookmarkStart w:id="9" w:name="_GoBack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</w:rPr>
        <w:t>9.11.2014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25852-11-10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עציון ארט שיווק </w:t>
    </w:r>
    <w:r>
      <w:rPr>
        <w:rFonts w:cs="David" w:ascii="David" w:hAnsi="David"/>
        <w:color w:val="000000"/>
        <w:sz w:val="22"/>
        <w:szCs w:val="22"/>
      </w:rPr>
      <w:t>2006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" TargetMode="External"/><Relationship Id="rId4" Type="http://schemas.openxmlformats.org/officeDocument/2006/relationships/hyperlink" Target="http://www.nevo.co.il/law/72813/117.a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3/117.b" TargetMode="External"/><Relationship Id="rId7" Type="http://schemas.openxmlformats.org/officeDocument/2006/relationships/hyperlink" Target="http://www.nevo.co.il/law/72813/11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j.c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72813/117.a.6" TargetMode="External"/><Relationship Id="rId12" Type="http://schemas.openxmlformats.org/officeDocument/2006/relationships/hyperlink" Target="http://www.nevo.co.il/law/72813/119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a.6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119" TargetMode="External"/><Relationship Id="rId18" Type="http://schemas.openxmlformats.org/officeDocument/2006/relationships/hyperlink" Target="http://www.nevo.co.il/law/72813/119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/119" TargetMode="External"/><Relationship Id="rId21" Type="http://schemas.openxmlformats.org/officeDocument/2006/relationships/hyperlink" Target="http://www.nevo.co.il/law/72813/119" TargetMode="External"/><Relationship Id="rId22" Type="http://schemas.openxmlformats.org/officeDocument/2006/relationships/hyperlink" Target="http://www.nevo.co.il/law/70301/40j.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2813/119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3897647" TargetMode="External"/><Relationship Id="rId27" Type="http://schemas.openxmlformats.org/officeDocument/2006/relationships/hyperlink" Target="http://www.nevo.co.il/law/72813/117.a" TargetMode="External"/><Relationship Id="rId28" Type="http://schemas.openxmlformats.org/officeDocument/2006/relationships/hyperlink" Target="http://www.nevo.co.il/law/72813/117.b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13104251" TargetMode="External"/><Relationship Id="rId31" Type="http://schemas.openxmlformats.org/officeDocument/2006/relationships/hyperlink" Target="http://www.nevo.co.il/case/8437828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law/72813/117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case/3936052" TargetMode="External"/><Relationship Id="rId38" Type="http://schemas.openxmlformats.org/officeDocument/2006/relationships/hyperlink" Target="http://www.nevo.co.il/law/72813/117.a" TargetMode="External"/><Relationship Id="rId39" Type="http://schemas.openxmlformats.org/officeDocument/2006/relationships/hyperlink" Target="http://www.nevo.co.il/law/72813" TargetMode="External"/><Relationship Id="rId40" Type="http://schemas.openxmlformats.org/officeDocument/2006/relationships/hyperlink" Target="http://www.nevo.co.il/law/72813" TargetMode="External"/><Relationship Id="rId41" Type="http://schemas.openxmlformats.org/officeDocument/2006/relationships/hyperlink" Target="http://www.nevo.co.il/law/72813/117" TargetMode="External"/><Relationship Id="rId42" Type="http://schemas.openxmlformats.org/officeDocument/2006/relationships/hyperlink" Target="http://www.nevo.co.il/law/72813" TargetMode="External"/><Relationship Id="rId43" Type="http://schemas.openxmlformats.org/officeDocument/2006/relationships/hyperlink" Target="http://www.nevo.co.il/law/72813/117.a" TargetMode="External"/><Relationship Id="rId44" Type="http://schemas.openxmlformats.org/officeDocument/2006/relationships/hyperlink" Target="http://www.nevo.co.il/law/72813/117.b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2014-11-16T09:04:00Z</dcterms:created>
  <dc:creator> </dc:creator>
  <dc:description/>
  <cp:keywords/>
  <dc:language>en-IL</dc:language>
  <cp:lastModifiedBy>hofit</cp:lastModifiedBy>
  <dcterms:modified xsi:type="dcterms:W3CDTF">2014-11-16T09:04:00Z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עציון ארט שיווק 2006 בע#מ;אשר מוסקוביץ;עמרם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NOTES2">
    <vt:lpwstr>ProcID=213&amp;PartA=21&amp;PartC=25</vt:lpwstr>
  </property>
  <property fmtid="{D5CDD505-2E9C-101B-9397-08002B2CF9AE}" pid="10" name="CASESLISTTMP1">
    <vt:lpwstr>3897647;13104251;8437828;3936052</vt:lpwstr>
  </property>
  <property fmtid="{D5CDD505-2E9C-101B-9397-08002B2CF9AE}" pid="11" name="CITY">
    <vt:lpwstr>רמ'</vt:lpwstr>
  </property>
  <property fmtid="{D5CDD505-2E9C-101B-9397-08002B2CF9AE}" pid="12" name="DATE">
    <vt:lpwstr>20141109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72813/117.a.6:3;119;117.a;117.b;117</vt:lpwstr>
  </property>
  <property fmtid="{D5CDD505-2E9C-101B-9397-08002B2CF9AE}" pid="17" name="LAWLISTTMP2">
    <vt:lpwstr>70301/040j.c:2</vt:lpwstr>
  </property>
  <property fmtid="{D5CDD505-2E9C-101B-9397-08002B2CF9AE}" pid="18" name="LAWLISTTMP3">
    <vt:lpwstr>84255:2</vt:lpwstr>
  </property>
  <property fmtid="{D5CDD505-2E9C-101B-9397-08002B2CF9AE}" pid="19" name="LAWYER">
    <vt:lpwstr>מע#מ;מירב יולי;עדי ארליך;ניצה אורצקי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25852</vt:lpwstr>
  </property>
  <property fmtid="{D5CDD505-2E9C-101B-9397-08002B2CF9AE}" pid="26" name="NEWPARTB">
    <vt:lpwstr>11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380020141109</vt:lpwstr>
  </property>
  <property fmtid="{D5CDD505-2E9C-101B-9397-08002B2CF9AE}" pid="38" name="TYPE_N_DATE">
    <vt:lpwstr>38020141109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