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26600-01-18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בכר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דואק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מוחמד בכר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) </w:t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ובא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באמצעות שב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קבלאן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הכניסה לישראל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תשי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1952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bookmarkStart w:id="9" w:name="ABSTRACT_START"/>
      <w:bookmarkEnd w:id="9"/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: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);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: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המוסך</w:t>
      </w:r>
      <w:r>
        <w:rPr>
          <w:rtl w:val="true"/>
        </w:rPr>
        <w:t xml:space="preserve">).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tl w:val="true"/>
        </w:rPr>
        <w:t xml:space="preserve">,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צרור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המפתחות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04.01.2018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19:15</w:t>
      </w:r>
      <w:r>
        <w:rPr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האחר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: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48-680-09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הטויטה</w:t>
      </w:r>
      <w:r>
        <w:rPr>
          <w:rtl w:val="true"/>
        </w:rPr>
        <w:t xml:space="preserve">)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מיציבושי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/>
        <w:t>73-029-20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המיציבושי</w:t>
      </w:r>
      <w:r>
        <w:rPr>
          <w:rtl w:val="true"/>
        </w:rPr>
        <w:t xml:space="preserve">) </w:t>
      </w:r>
      <w:r>
        <w:rPr>
          <w:rtl w:val="true"/>
        </w:rPr>
        <w:t>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דייהטסו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/>
        <w:t>50-029-07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הגנוב</w:t>
      </w:r>
      <w:r>
        <w:rPr>
          <w:rtl w:val="true"/>
        </w:rPr>
        <w:t xml:space="preserve">).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רוורס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מהמיצובושי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tl w:val="true"/>
        </w:rPr>
        <w:t xml:space="preserve">, </w:t>
      </w:r>
      <w:r>
        <w:rPr>
          <w:rtl w:val="true"/>
        </w:rPr>
        <w:t>בושם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מצברים</w:t>
      </w:r>
      <w:r>
        <w:rPr>
          <w:rtl w:val="true"/>
        </w:rPr>
        <w:t xml:space="preserve">, </w:t>
      </w:r>
      <w:r>
        <w:rPr>
          <w:rtl w:val="true"/>
        </w:rPr>
        <w:t>מסכי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הרכוש</w:t>
      </w:r>
      <w:r>
        <w:rPr>
          <w:rtl w:val="true"/>
        </w:rPr>
        <w:t xml:space="preserve">)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התניעו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כשצרור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443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22:48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המחסום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443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tl w:val="true"/>
        </w:rPr>
        <w:t xml:space="preserve">.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האיץ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/>
        <w:t>9132732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השברולט</w:t>
      </w:r>
      <w:r>
        <w:rPr>
          <w:rtl w:val="true"/>
        </w:rPr>
        <w:t xml:space="preserve">)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השוטר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, </w:t>
      </w:r>
      <w:r>
        <w:rPr>
          <w:rtl w:val="true"/>
        </w:rPr>
        <w:t>משטרה</w:t>
      </w:r>
      <w:r>
        <w:rPr>
          <w:rtl w:val="true"/>
        </w:rPr>
        <w:t xml:space="preserve">".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23.07.2017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16:38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סמואל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המקום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זידאן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הראשון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 . </w:t>
        <w:tab/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tl w:val="true"/>
        </w:rPr>
        <w:t xml:space="preserve">,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: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),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) </w:t>
      </w:r>
      <w:r>
        <w:rPr>
          <w:rtl w:val="true"/>
        </w:rPr>
        <w:t>ואביא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)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22.01.18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5328/09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03.06.09</w:t>
      </w:r>
      <w:r>
        <w:rPr>
          <w:rtl w:val="true"/>
        </w:rPr>
        <w:t xml:space="preserve">)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8671/12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](</w:t>
      </w:r>
      <w:r>
        <w:rPr/>
        <w:t>19.12.12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3073/13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כחלון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21.5.13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גניבת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1108/15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שעאבנה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24.2.15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2653/15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12.8.15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57089-03-14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מחפוז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2.7.14</w:t>
      </w:r>
      <w:r>
        <w:rPr>
          <w:rtl w:val="true"/>
        </w:rPr>
        <w:t xml:space="preserve">), 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השני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08.12.14</w:t>
      </w:r>
      <w:r>
        <w:rPr>
          <w:rtl w:val="true"/>
        </w:rPr>
        <w:t xml:space="preserve">) </w:t>
      </w:r>
      <w:r>
        <w:rPr>
          <w:rtl w:val="true"/>
        </w:rPr>
        <w:t>ךאירוע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לחומרא</w:t>
      </w:r>
      <w:r>
        <w:rPr>
          <w:rtl w:val="true"/>
        </w:rPr>
        <w:t xml:space="preserve">: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47256-11-16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28.11.16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04.06.15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 xml:space="preserve">. 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47256-11-16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28.11.16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04.01.18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) </w:t>
      </w:r>
      <w:r>
        <w:rPr>
          <w:rtl w:val="true"/>
        </w:rPr>
        <w:t>ודוד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)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01.09.18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01.10.18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26600-01-18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מוחמד בכר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.a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407.b" TargetMode="External"/><Relationship Id="rId9" Type="http://schemas.openxmlformats.org/officeDocument/2006/relationships/hyperlink" Target="http://www.nevo.co.il/law/70301/413" TargetMode="External"/><Relationship Id="rId10" Type="http://schemas.openxmlformats.org/officeDocument/2006/relationships/hyperlink" Target="http://www.nevo.co.il/law/70301/413b" TargetMode="External"/><Relationship Id="rId11" Type="http://schemas.openxmlformats.org/officeDocument/2006/relationships/hyperlink" Target="http://www.nevo.co.il/law/90721/12.1" TargetMode="External"/><Relationship Id="rId12" Type="http://schemas.openxmlformats.org/officeDocument/2006/relationships/hyperlink" Target="http://www.nevo.co.il/law/90721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84" TargetMode="External"/><Relationship Id="rId16" Type="http://schemas.openxmlformats.org/officeDocument/2006/relationships/hyperlink" Target="http://www.nevo.co.il/law/70301/29.a" TargetMode="External"/><Relationship Id="rId17" Type="http://schemas.openxmlformats.org/officeDocument/2006/relationships/hyperlink" Target="http://www.nevo.co.il/law/70301/407.b" TargetMode="External"/><Relationship Id="rId18" Type="http://schemas.openxmlformats.org/officeDocument/2006/relationships/hyperlink" Target="http://www.nevo.co.il/law/70301/29.a" TargetMode="External"/><Relationship Id="rId19" Type="http://schemas.openxmlformats.org/officeDocument/2006/relationships/hyperlink" Target="http://www.nevo.co.il/law/70301/413b" TargetMode="External"/><Relationship Id="rId20" Type="http://schemas.openxmlformats.org/officeDocument/2006/relationships/hyperlink" Target="http://www.nevo.co.il/law/70301/29.a" TargetMode="External"/><Relationship Id="rId21" Type="http://schemas.openxmlformats.org/officeDocument/2006/relationships/hyperlink" Target="http://www.nevo.co.il/law/90721/12.1" TargetMode="External"/><Relationship Id="rId22" Type="http://schemas.openxmlformats.org/officeDocument/2006/relationships/hyperlink" Target="http://www.nevo.co.il/law/90721" TargetMode="External"/><Relationship Id="rId23" Type="http://schemas.openxmlformats.org/officeDocument/2006/relationships/hyperlink" Target="http://www.nevo.co.il/case/23575414" TargetMode="External"/><Relationship Id="rId24" Type="http://schemas.openxmlformats.org/officeDocument/2006/relationships/hyperlink" Target="http://www.nevo.co.il/case/6006505" TargetMode="External"/><Relationship Id="rId25" Type="http://schemas.openxmlformats.org/officeDocument/2006/relationships/hyperlink" Target="http://www.nevo.co.il/case/5608570" TargetMode="External"/><Relationship Id="rId26" Type="http://schemas.openxmlformats.org/officeDocument/2006/relationships/hyperlink" Target="http://www.nevo.co.il/case/6958836" TargetMode="External"/><Relationship Id="rId27" Type="http://schemas.openxmlformats.org/officeDocument/2006/relationships/hyperlink" Target="http://www.nevo.co.il/case/20028740" TargetMode="External"/><Relationship Id="rId28" Type="http://schemas.openxmlformats.org/officeDocument/2006/relationships/hyperlink" Target="http://www.nevo.co.il/case/20506969" TargetMode="External"/><Relationship Id="rId29" Type="http://schemas.openxmlformats.org/officeDocument/2006/relationships/hyperlink" Target="http://www.nevo.co.il/case/13087905" TargetMode="External"/><Relationship Id="rId30" Type="http://schemas.openxmlformats.org/officeDocument/2006/relationships/hyperlink" Target="http://www.nevo.co.il/case/7691216" TargetMode="External"/><Relationship Id="rId31" Type="http://schemas.openxmlformats.org/officeDocument/2006/relationships/hyperlink" Target="http://www.nevo.co.il/case/21643910" TargetMode="External"/><Relationship Id="rId32" Type="http://schemas.openxmlformats.org/officeDocument/2006/relationships/hyperlink" Target="http://www.nevo.co.il/case/20060571" TargetMode="External"/><Relationship Id="rId33" Type="http://schemas.openxmlformats.org/officeDocument/2006/relationships/hyperlink" Target="http://www.nevo.co.il/case/21643910" TargetMode="External"/><Relationship Id="rId34" Type="http://schemas.openxmlformats.org/officeDocument/2006/relationships/hyperlink" Target="http://www.nevo.co.il/law/90721" TargetMode="External"/><Relationship Id="rId35" Type="http://schemas.openxmlformats.org/officeDocument/2006/relationships/hyperlink" Target="http://www.nevo.co.il/law/70301/275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13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2018-11-11T08:35:00Z</dcterms:created>
  <dc:creator> </dc:creator>
  <dc:description/>
  <cp:keywords/>
  <dc:language>en-IL</dc:language>
  <cp:lastModifiedBy>h6</cp:lastModifiedBy>
  <dcterms:modified xsi:type="dcterms:W3CDTF">2018-11-11T08:35:00Z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בכר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23575414;5608570;6958836;20028740;20506969;13087905;7691216;21643910:2;20060571</vt:lpwstr>
  </property>
  <property fmtid="{D5CDD505-2E9C-101B-9397-08002B2CF9AE}" pid="9" name="CITY">
    <vt:lpwstr>רמ'</vt:lpwstr>
  </property>
  <property fmtid="{D5CDD505-2E9C-101B-9397-08002B2CF9AE}" pid="10" name="DATE">
    <vt:lpwstr>20180626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90721/012.1:2</vt:lpwstr>
  </property>
  <property fmtid="{D5CDD505-2E9C-101B-9397-08002B2CF9AE}" pid="15" name="LAWLISTTMP2">
    <vt:lpwstr>70301/275:2;384;029.a:3;407.b;413b;413</vt:lpwstr>
  </property>
  <property fmtid="{D5CDD505-2E9C-101B-9397-08002B2CF9AE}" pid="16" name="LAWYER">
    <vt:lpwstr>מעין דואק;הישאם קבלאן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26600</vt:lpwstr>
  </property>
  <property fmtid="{D5CDD505-2E9C-101B-9397-08002B2CF9AE}" pid="23" name="NEWPARTB">
    <vt:lpwstr>01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380020180626</vt:lpwstr>
  </property>
  <property fmtid="{D5CDD505-2E9C-101B-9397-08002B2CF9AE}" pid="35" name="TYPE_N_DATE">
    <vt:lpwstr>38020180626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