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2724-08-19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סבאח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שופטת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עינת רון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פריג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דוק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וואליד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כבוב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פתח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23/10/19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bookmarkStart w:id="8" w:name="ABSTRACT_END"/>
      <w:bookmarkEnd w:id="8"/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29/7/19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פריג</w:t>
      </w:r>
      <w:r>
        <w:rPr>
          <w:rtl w:val="true"/>
        </w:rPr>
        <w:t xml:space="preserve">'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1/8/19</w:t>
      </w:r>
      <w:r>
        <w:rPr>
          <w:rtl w:val="true"/>
        </w:rPr>
        <w:t xml:space="preserve">),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,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המפעל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Times New Roman"/>
        </w:rPr>
        <w:t>STAR</w:t>
      </w:r>
      <w:r>
        <w:rPr/>
        <w:t xml:space="preserve"> 70522</w:t>
      </w:r>
      <w:r>
        <w:rPr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מבלבלים</w:t>
      </w:r>
      <w:r>
        <w:rPr>
          <w:rtl w:val="true"/>
        </w:rPr>
        <w:t xml:space="preserve">, </w:t>
      </w:r>
      <w:r>
        <w:rPr>
          <w:rtl w:val="true"/>
        </w:rPr>
        <w:t>סותרים</w:t>
      </w:r>
      <w:r>
        <w:rPr>
          <w:rtl w:val="true"/>
        </w:rPr>
        <w:t xml:space="preserve">, </w:t>
      </w:r>
      <w:r>
        <w:rPr>
          <w:rtl w:val="true"/>
        </w:rPr>
        <w:t>מצמצמים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ומטשטשים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בדברו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האחרון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ותעסוקה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tl w:val="true"/>
        </w:rPr>
        <w:t xml:space="preserve">,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מבלבלים</w:t>
      </w:r>
      <w:r>
        <w:rPr>
          <w:rtl w:val="true"/>
        </w:rPr>
        <w:t xml:space="preserve">, </w:t>
      </w:r>
      <w:r>
        <w:rPr>
          <w:rtl w:val="true"/>
        </w:rPr>
        <w:t>סותרים</w:t>
      </w:r>
      <w:r>
        <w:rPr>
          <w:rtl w:val="true"/>
        </w:rPr>
        <w:t xml:space="preserve">, </w:t>
      </w:r>
      <w:r>
        <w:rPr>
          <w:rtl w:val="true"/>
        </w:rPr>
        <w:t>מצמצמים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ומטשטשים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 xml:space="preserve">, </w:t>
      </w:r>
      <w:r>
        <w:rPr>
          <w:rtl w:val="true"/>
        </w:rPr>
        <w:t>לקוני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והסביבתיים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tl w:val="true"/>
        </w:rPr>
        <w:t>-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אובייקטיבית</w:t>
      </w:r>
      <w:r>
        <w:rPr>
          <w:rtl w:val="true"/>
        </w:rPr>
        <w:t xml:space="preserve">, </w:t>
      </w:r>
      <w:r>
        <w:rPr>
          <w:rtl w:val="true"/>
        </w:rPr>
        <w:t>הנסמכת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שנזכרו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דוידוביץ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20.3.17</w:t>
      </w:r>
      <w:r>
        <w:rPr>
          <w:rtl w:val="true"/>
        </w:rPr>
        <w:t>)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דוידוביץ</w:t>
      </w:r>
      <w:r>
        <w:rPr>
          <w:rtl w:val="true"/>
        </w:rPr>
        <w:t xml:space="preserve">'")).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וציבורית</w:t>
      </w:r>
      <w:r>
        <w:rPr>
          <w:rtl w:val="true"/>
        </w:rPr>
        <w:t xml:space="preserve">;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ופרטניות</w:t>
      </w:r>
      <w:r>
        <w:rPr>
          <w:rtl w:val="true"/>
        </w:rPr>
        <w:t xml:space="preserve">;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2859/18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11.11.18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15.8.06</w:t>
      </w:r>
      <w:r>
        <w:rPr>
          <w:rtl w:val="true"/>
        </w:rPr>
        <w:t xml:space="preserve">)):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"[...]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6.5.09</w:t>
      </w:r>
      <w:r>
        <w:rPr>
          <w:rtl w:val="true"/>
        </w:rPr>
        <w:t xml:space="preserve">)):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"[...]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'"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418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5520/09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הייתם עוואודה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eastAsia="David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David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szCs w:val="24"/>
          <w:rtl w:val="true"/>
        </w:rPr>
        <w:t>בנבו</w:t>
      </w:r>
      <w:r>
        <w:rPr>
          <w:rFonts w:eastAsia="David" w:cs="David" w:ascii="Times New Roman" w:hAnsi="Times New Roman"/>
          <w:szCs w:val="24"/>
          <w:rtl w:val="true"/>
        </w:rPr>
        <w:t>] (</w:t>
      </w:r>
      <w:r>
        <w:rPr>
          <w:rFonts w:ascii="Times New Roman" w:hAnsi="Times New Roman" w:eastAsia="David" w:cs="David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szCs w:val="24"/>
          <w:rtl w:val="true"/>
        </w:rPr>
        <w:t>ביום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eastAsia="David" w:cs="David" w:ascii="Times New Roman" w:hAnsi="Times New Roman"/>
          <w:szCs w:val="24"/>
        </w:rPr>
        <w:t>30.12.09</w:t>
      </w:r>
      <w:r>
        <w:rPr>
          <w:rFonts w:eastAsia="David" w:cs="David" w:ascii="Times New Roman" w:hAnsi="Times New Roman"/>
          <w:szCs w:val="24"/>
          <w:rtl w:val="true"/>
        </w:rPr>
        <w:t xml:space="preserve">) -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נדון ערעורו של נאשם נעדר כל הרשעות קודמות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אשר הודה והורשע בעבירה שעניינה החזקת נשק ותחמושת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על נאשם זה הושתו </w:t>
      </w:r>
      <w:r>
        <w:rPr>
          <w:rFonts w:eastAsia="David" w:cs="David" w:ascii="David" w:hAnsi="David"/>
          <w:sz w:val="24"/>
          <w:szCs w:val="24"/>
        </w:rPr>
        <w:t>6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 בפועל מאחורי סורג ובריח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מאסר מותנה וחיובו בתשלום קנס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ערעור על חומרת העונש נדחה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418" w:end="0"/>
        <w:jc w:val="both"/>
        <w:rPr>
          <w:rFonts w:ascii="David" w:hAnsi="David" w:eastAsia="David" w:cs="David"/>
          <w:sz w:val="24"/>
          <w:szCs w:val="24"/>
        </w:rPr>
      </w:pPr>
      <w:hyperlink r:id="rId17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5604/11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נאסר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eastAsia="David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David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szCs w:val="24"/>
          <w:rtl w:val="true"/>
        </w:rPr>
        <w:t>בנבו</w:t>
      </w:r>
      <w:r>
        <w:rPr>
          <w:rFonts w:eastAsia="David" w:cs="David" w:ascii="Times New Roman" w:hAnsi="Times New Roman"/>
          <w:szCs w:val="24"/>
          <w:rtl w:val="true"/>
        </w:rPr>
        <w:t xml:space="preserve">]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eastAsia="David" w:cs="David" w:ascii="David" w:hAnsi="David"/>
          <w:sz w:val="24"/>
          <w:szCs w:val="24"/>
        </w:rPr>
        <w:t>5.10.11</w:t>
      </w:r>
      <w:r>
        <w:rPr>
          <w:rFonts w:eastAsia="David"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בית המשפט העליון אישר עונש מאסר בן </w:t>
      </w:r>
      <w:r>
        <w:rPr>
          <w:rFonts w:eastAsia="David" w:cs="David" w:ascii="David" w:hAnsi="David"/>
          <w:sz w:val="24"/>
          <w:szCs w:val="24"/>
        </w:rPr>
        <w:t>12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חודשים ועונשים נלווים לנאשם בעל עבר פלילי שאינו מכביד ואשר חלקו אף התיישן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אשר הורשע בעבירות בנשק לאחר שבביתו נתפסו אקדח ומחסנית לאקדח ובה שמונה כדורים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418" w:end="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23419-01-17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זניד ואח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[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sz w:val="24"/>
          <w:szCs w:val="24"/>
          <w:rtl w:val="true"/>
        </w:rPr>
        <w:t>]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ניתן ביום </w:t>
      </w:r>
      <w:r>
        <w:rPr>
          <w:rFonts w:eastAsia="Times New Roman" w:cs="David" w:ascii="David" w:hAnsi="David"/>
          <w:sz w:val="24"/>
          <w:szCs w:val="24"/>
        </w:rPr>
        <w:t>22.3.17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נתפסו כשהם מחזיקים כלי נשק ומחסנית וכן רובה עם מחסנית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נקבע מתחם ענישה בין </w:t>
      </w:r>
      <w:r>
        <w:rPr>
          <w:rFonts w:eastAsia="Times New Roman" w:cs="David" w:ascii="David" w:hAnsi="David"/>
          <w:sz w:val="24"/>
          <w:szCs w:val="24"/>
        </w:rPr>
        <w:t>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עד </w:t>
      </w:r>
      <w:r>
        <w:rPr>
          <w:rFonts w:eastAsia="Times New Roman" w:cs="David" w:ascii="David" w:hAnsi="David"/>
          <w:sz w:val="24"/>
          <w:szCs w:val="24"/>
        </w:rPr>
        <w:t>30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418" w:end="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סלימאן </w:t>
      </w:r>
      <w:r>
        <w:rPr>
          <w:rFonts w:eastAsia="Times New Roman" w:cs="David" w:ascii="David" w:hAnsi="David"/>
          <w:sz w:val="24"/>
          <w:szCs w:val="24"/>
          <w:rtl w:val="true"/>
        </w:rPr>
        <w:t>[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sz w:val="24"/>
          <w:szCs w:val="24"/>
          <w:rtl w:val="true"/>
        </w:rPr>
        <w:t>]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ניתן ביום </w:t>
      </w:r>
      <w:r>
        <w:rPr>
          <w:rFonts w:eastAsia="Times New Roman" w:cs="David" w:ascii="David" w:hAnsi="David"/>
          <w:sz w:val="24"/>
          <w:szCs w:val="24"/>
        </w:rPr>
        <w:t>8.1.14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נקבע מתחם ענישה בין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ועד </w:t>
      </w:r>
      <w:r>
        <w:rPr>
          <w:rFonts w:eastAsia="Times New Roman" w:cs="David" w:ascii="David" w:hAnsi="David"/>
          <w:sz w:val="24"/>
          <w:szCs w:val="24"/>
        </w:rPr>
        <w:t>36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בגין החזקת כלי נשק בודד מסוג תת מקלע קרל גוסטב וכן מחסנית כדורית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 המשפט העליון קבע כי ראוי לקבוע עונשים מרתיעים בגין עבירות אלה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418" w:end="0"/>
        <w:jc w:val="both"/>
        <w:rPr>
          <w:rFonts w:ascii="David" w:hAnsi="David" w:eastAsia="David" w:cs="David"/>
          <w:sz w:val="24"/>
          <w:szCs w:val="24"/>
        </w:rPr>
      </w:pPr>
      <w:hyperlink r:id="rId2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37846-11-11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עידן גאון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David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szCs w:val="24"/>
          <w:rtl w:val="true"/>
        </w:rPr>
        <w:t>בנבו</w:t>
      </w:r>
      <w:r>
        <w:rPr>
          <w:rFonts w:eastAsia="David" w:cs="David" w:ascii="Times New Roman" w:hAnsi="Times New Roman"/>
          <w:szCs w:val="24"/>
          <w:rtl w:val="true"/>
        </w:rPr>
        <w:t xml:space="preserve">]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eastAsia="David" w:cs="David" w:ascii="David" w:hAnsi="David"/>
          <w:sz w:val="24"/>
          <w:szCs w:val="24"/>
        </w:rPr>
        <w:t>27.12.12</w:t>
      </w:r>
      <w:r>
        <w:rPr>
          <w:rFonts w:eastAsia="David" w:cs="David" w:ascii="David" w:hAnsi="David"/>
          <w:sz w:val="24"/>
          <w:szCs w:val="24"/>
          <w:rtl w:val="true"/>
        </w:rPr>
        <w:t xml:space="preserve">). - 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הורשע הנאשם על פי הודאתו בכתב אישום מתוקן בעבירות שעניינן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החזקת נשק שלא כדין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ריבוי עבירות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וגניבה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בין השנים </w:t>
      </w:r>
      <w:r>
        <w:rPr>
          <w:rFonts w:eastAsia="David" w:cs="David" w:ascii="David" w:hAnsi="David"/>
          <w:sz w:val="24"/>
          <w:szCs w:val="24"/>
        </w:rPr>
        <w:t>2005-2010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נטל הנאשם 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תחמושת וציוד מרשות צה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בהמשך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ביום </w:t>
      </w:r>
      <w:r>
        <w:rPr>
          <w:rFonts w:eastAsia="David" w:cs="David" w:ascii="David" w:hAnsi="David"/>
          <w:sz w:val="24"/>
          <w:szCs w:val="24"/>
        </w:rPr>
        <w:t>2.2.10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החזיק הנאשם בביתו את הנשק והתחמושת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על נאשם זה נגזרו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בין היתר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eastAsia="David" w:cs="David" w:ascii="David" w:hAnsi="David"/>
          <w:sz w:val="24"/>
          <w:szCs w:val="24"/>
        </w:rPr>
        <w:t>4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שירוצו על דרך של עבודות שירות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418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ת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פ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מחוזי נצרת</w:t>
      </w:r>
      <w:r>
        <w:rPr>
          <w:rFonts w:eastAsia="David" w:cs="David" w:ascii="David" w:hAnsi="David"/>
          <w:sz w:val="24"/>
          <w:szCs w:val="24"/>
          <w:rtl w:val="true"/>
        </w:rPr>
        <w:t xml:space="preserve">) </w:t>
      </w:r>
      <w:r>
        <w:rPr>
          <w:rFonts w:eastAsia="David" w:cs="David" w:ascii="David" w:hAnsi="David"/>
          <w:sz w:val="24"/>
          <w:szCs w:val="24"/>
        </w:rPr>
        <w:t>1162/11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וג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די סביח ואח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'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eastAsia="David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David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David" w:cs="David"/>
          <w:szCs w:val="24"/>
          <w:rtl w:val="true"/>
        </w:rPr>
        <w:t>בנבו</w:t>
      </w:r>
      <w:r>
        <w:rPr>
          <w:rFonts w:eastAsia="David" w:cs="David" w:ascii="Times New Roman" w:hAnsi="Times New Roman"/>
          <w:szCs w:val="24"/>
          <w:rtl w:val="true"/>
        </w:rPr>
        <w:t xml:space="preserve">]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eastAsia="David" w:cs="David" w:ascii="David" w:hAnsi="David"/>
          <w:sz w:val="24"/>
          <w:szCs w:val="24"/>
        </w:rPr>
        <w:t>24.1.02</w:t>
      </w:r>
      <w:r>
        <w:rPr>
          <w:rFonts w:eastAsia="David"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הנאשמים הורשעו בכך שהחזיקו ללא רישיון כדין באקדח בקוטר </w:t>
      </w:r>
      <w:r>
        <w:rPr>
          <w:rFonts w:eastAsia="David" w:cs="David" w:ascii="David" w:hAnsi="David"/>
          <w:sz w:val="24"/>
          <w:szCs w:val="24"/>
        </w:rPr>
        <w:t>9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מ ומחסנית שהכילה כדורים וכי הובילו את הנשק ברכבו של הנאשם </w:t>
      </w:r>
      <w:r>
        <w:rPr>
          <w:rFonts w:eastAsia="David" w:cs="David" w:ascii="David" w:hAnsi="David"/>
          <w:sz w:val="24"/>
          <w:szCs w:val="24"/>
        </w:rPr>
        <w:t>1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כאשר הבחינו במחסום משטרתי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David" w:cs="David" w:ascii="David" w:hAnsi="David"/>
          <w:sz w:val="24"/>
          <w:szCs w:val="24"/>
        </w:rPr>
        <w:t>1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אשר נהג ברכב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סטה לימין הדרך ובעוד שוטרי המחסום רצים לעבר הרכב שעורר את חשדם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השליך הנאשם </w:t>
      </w:r>
      <w:r>
        <w:rPr>
          <w:rFonts w:eastAsia="David" w:cs="David" w:ascii="David" w:hAnsi="David"/>
          <w:sz w:val="24"/>
          <w:szCs w:val="24"/>
        </w:rPr>
        <w:t>2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את הנשק מבעד לחלון הרכב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על הנאשם </w:t>
      </w:r>
      <w:r>
        <w:rPr>
          <w:rFonts w:eastAsia="David" w:cs="David" w:ascii="David" w:hAnsi="David"/>
          <w:sz w:val="24"/>
          <w:szCs w:val="24"/>
        </w:rPr>
        <w:t>1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הושת עונש מאסר בפועל למשך </w:t>
      </w:r>
      <w:r>
        <w:rPr>
          <w:rFonts w:eastAsia="David" w:cs="David" w:ascii="David" w:hAnsi="David"/>
          <w:sz w:val="24"/>
          <w:szCs w:val="24"/>
        </w:rPr>
        <w:t>15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חודשים וכן הופעל מאסר מותנה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כך שסך הכל נגזרו על הנאשם </w:t>
      </w:r>
      <w:r>
        <w:rPr>
          <w:rFonts w:eastAsia="David" w:cs="David" w:ascii="David" w:hAnsi="David"/>
          <w:sz w:val="24"/>
          <w:szCs w:val="24"/>
        </w:rPr>
        <w:t>24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 בפועל בצד עונשים נלווים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על הנאשם </w:t>
      </w:r>
      <w:r>
        <w:rPr>
          <w:rFonts w:eastAsia="David" w:cs="David" w:ascii="David" w:hAnsi="David"/>
          <w:sz w:val="24"/>
          <w:szCs w:val="24"/>
        </w:rPr>
        <w:t>2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הושת עונש מאסר בפועל לתקופה של </w:t>
      </w:r>
      <w:r>
        <w:rPr>
          <w:rFonts w:eastAsia="David" w:cs="David" w:ascii="David" w:hAnsi="David"/>
          <w:sz w:val="24"/>
          <w:szCs w:val="24"/>
        </w:rPr>
        <w:t>10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בצד עונשים נלווים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Times New Roman"/>
        </w:rPr>
        <w:t>STAR</w:t>
      </w:r>
      <w:r>
        <w:rPr/>
        <w:t xml:space="preserve"> 70522</w:t>
      </w:r>
      <w:r>
        <w:rPr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מבלבלים</w:t>
      </w:r>
      <w:r>
        <w:rPr>
          <w:rtl w:val="true"/>
        </w:rPr>
        <w:t xml:space="preserve">, </w:t>
      </w:r>
      <w:r>
        <w:rPr>
          <w:rtl w:val="true"/>
        </w:rPr>
        <w:t>סותרים</w:t>
      </w:r>
      <w:r>
        <w:rPr>
          <w:rtl w:val="true"/>
        </w:rPr>
        <w:t xml:space="preserve">, </w:t>
      </w:r>
      <w:r>
        <w:rPr>
          <w:rtl w:val="true"/>
        </w:rPr>
        <w:t>מצמצמים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ומטשטשים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ולבטחונו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ש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וח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והסביבתיים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סבור</w:t>
      </w:r>
      <w:r>
        <w:rPr>
          <w:rtl w:val="true"/>
        </w:rPr>
        <w:t>ת</w:t>
      </w:r>
      <w:r>
        <w:rPr>
          <w:rtl w:val="true"/>
        </w:rPr>
        <w:t>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7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 w:before="0" w:after="120"/>
        <w:ind w:start="-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כן ולאחר שיקול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גוזרת על הנאשם את העונשים הבאים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-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30/7/19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-7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 הנאשם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יעבור עבירה בנשק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-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 הנאשם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יעבור עבירה בנשק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-7" w:end="0"/>
        <w:jc w:val="both"/>
        <w:rPr/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בפריסה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 ורצופים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התשלום הראשון ישולם עד ולא יאוחר מיום </w:t>
      </w:r>
      <w:r>
        <w:rPr>
          <w:rFonts w:cs="David" w:ascii="David" w:hAnsi="David"/>
        </w:rPr>
        <w:t>10/2/20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יתרת התשלומים תשולם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הבא 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ישולם תשלום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מלוא הסכום לפירעון מיידי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-7" w:end="0"/>
        <w:contextualSpacing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ניתן בזאת צו כללי למוצגים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חילוט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השמדה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השבה לבעלים וזאת על פי החלטת קצין חקירות ממונה</w:t>
      </w:r>
      <w:r>
        <w:rPr>
          <w:rFonts w:cs="David" w:ascii="David" w:hAnsi="David"/>
          <w:sz w:val="24"/>
          <w:szCs w:val="24"/>
          <w:rtl w:val="true"/>
          <w:lang w:eastAsia="he-IL"/>
        </w:rPr>
        <w:t>.</w:t>
      </w:r>
    </w:p>
    <w:p>
      <w:pPr>
        <w:pStyle w:val="ListParagraph"/>
        <w:ind w:start="-7" w:end="0"/>
        <w:jc w:val="start"/>
        <w:rPr>
          <w:rFonts w:ascii="David" w:hAnsi="David" w:cs="David"/>
          <w:b/>
          <w:bCs/>
          <w:sz w:val="24"/>
          <w:szCs w:val="24"/>
          <w:u w:val="single"/>
          <w:lang w:eastAsia="he-IL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  <w:lang w:eastAsia="he-IL"/>
        </w:rPr>
      </w:r>
    </w:p>
    <w:p>
      <w:pPr>
        <w:pStyle w:val="ListParagraph"/>
        <w:spacing w:lineRule="auto" w:line="360" w:before="120" w:after="160"/>
        <w:ind w:start="-7" w:end="0"/>
        <w:contextualSpacing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זכות ערעור כחוק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start="-7" w:end="0"/>
        <w:jc w:val="start"/>
        <w:rPr>
          <w:rFonts w:ascii="David" w:hAnsi="David" w:cs="David"/>
          <w:b/>
          <w:bCs/>
          <w:sz w:val="24"/>
          <w:szCs w:val="24"/>
          <w:u w:val="single"/>
          <w:lang w:eastAsia="he-IL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  <w:lang w:eastAsia="he-IL"/>
        </w:rPr>
      </w:r>
    </w:p>
    <w:p>
      <w:pPr>
        <w:pStyle w:val="ListParagraph"/>
        <w:spacing w:lineRule="auto" w:line="360" w:before="120" w:after="160"/>
        <w:ind w:start="-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עותק גזר הדין יועבר אל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2724-08-19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פריג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David" w:hAnsi="David" w:eastAsia="Calibri"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Calibri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100355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3855495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5887664" TargetMode="External"/><Relationship Id="rId16" Type="http://schemas.openxmlformats.org/officeDocument/2006/relationships/hyperlink" Target="http://www.nevo.co.il/case/6040482" TargetMode="External"/><Relationship Id="rId17" Type="http://schemas.openxmlformats.org/officeDocument/2006/relationships/hyperlink" Target="http://www.nevo.co.il/case/6024035" TargetMode="External"/><Relationship Id="rId18" Type="http://schemas.openxmlformats.org/officeDocument/2006/relationships/hyperlink" Target="http://www.nevo.co.il/case/22112345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case/4227752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2019-12-22T13:11:00Z</dcterms:created>
  <dc:creator> </dc:creator>
  <dc:description/>
  <cp:keywords/>
  <dc:language>en-IL</dc:language>
  <cp:lastModifiedBy>h10</cp:lastModifiedBy>
  <dcterms:modified xsi:type="dcterms:W3CDTF">2019-12-22T13:11:00Z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פריג'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ProcID=133;209&amp;PartA=5520&amp;PartC=09</vt:lpwstr>
  </property>
  <property fmtid="{D5CDD505-2E9C-101B-9397-08002B2CF9AE}" pid="9" name="CASENOTES2">
    <vt:lpwstr>ProcID=209&amp;PartA=1162&amp;PartC=11</vt:lpwstr>
  </property>
  <property fmtid="{D5CDD505-2E9C-101B-9397-08002B2CF9AE}" pid="10" name="CASESLISTTMP1">
    <vt:lpwstr>21003552;23855495;5852404;5887664;6040482;6024035;22112345;7791493;4227752</vt:lpwstr>
  </property>
  <property fmtid="{D5CDD505-2E9C-101B-9397-08002B2CF9AE}" pid="11" name="CITY">
    <vt:lpwstr>ראשל"צ</vt:lpwstr>
  </property>
  <property fmtid="{D5CDD505-2E9C-101B-9397-08002B2CF9AE}" pid="12" name="DATE">
    <vt:lpwstr>20191218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עינת רון</vt:lpwstr>
  </property>
  <property fmtid="{D5CDD505-2E9C-101B-9397-08002B2CF9AE}" pid="16" name="LAWLISTTMP1">
    <vt:lpwstr>70301/144.a;040c.a;40ja</vt:lpwstr>
  </property>
  <property fmtid="{D5CDD505-2E9C-101B-9397-08002B2CF9AE}" pid="17" name="LAWYER">
    <vt:lpwstr>סיון דוק;וואליד כבוב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2724</vt:lpwstr>
  </property>
  <property fmtid="{D5CDD505-2E9C-101B-9397-08002B2CF9AE}" pid="24" name="NEWPARTB">
    <vt:lpwstr>08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380020191218</vt:lpwstr>
  </property>
  <property fmtid="{D5CDD505-2E9C-101B-9397-08002B2CF9AE}" pid="36" name="TYPE_N_DATE">
    <vt:lpwstr>38020191218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