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5"/>
        <w:gridCol w:w="365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27294-04-19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עוויסאת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השופטת  רונית בש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נור עוויסאת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עצור בפיקוח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275</w:t>
        </w:r>
      </w:hyperlink>
    </w:p>
    <w:p>
      <w:pPr>
        <w:pStyle w:val="Normal"/>
        <w:ind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א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tl w:val="true"/>
        </w:rPr>
        <w:t xml:space="preserve">), 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1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both"/>
        <w:rPr>
          <w:rFonts w:ascii="Miriam" w:hAnsi="Miriam" w:cs="Miriam"/>
          <w:b/>
          <w:bCs/>
        </w:rPr>
      </w:pPr>
      <w:r>
        <w:rPr>
          <w:rFonts w:ascii="Miriam" w:hAnsi="Miriam" w:cs="Miriam"/>
          <w:b/>
          <w:b/>
          <w:bCs/>
          <w:rtl w:val="true"/>
        </w:rPr>
        <w:t>כתב האישום</w:t>
      </w:r>
      <w:r>
        <w:rPr>
          <w:rFonts w:ascii="Miriam" w:hAnsi="Miriam" w:cs="Miriam"/>
          <w:b/>
          <w:b/>
          <w:bCs/>
          <w:rtl w:val="true"/>
        </w:rPr>
        <w:t xml:space="preserve"> המתוקן</w:t>
      </w:r>
    </w:p>
    <w:p>
      <w:pPr>
        <w:pStyle w:val="Normal"/>
        <w:ind w:end="0"/>
        <w:jc w:val="both"/>
        <w:rPr>
          <w:rFonts w:ascii="Miriam" w:hAnsi="Miriam" w:cs="Miriam"/>
          <w:b/>
          <w:bCs/>
        </w:rPr>
      </w:pPr>
      <w:r>
        <w:rPr>
          <w:rFonts w:cs="Miriam" w:ascii="Miriam" w:hAnsi="Miriam"/>
          <w:b/>
          <w:bCs/>
          <w:rtl w:val="true"/>
        </w:rPr>
      </w:r>
    </w:p>
    <w:p>
      <w:pPr>
        <w:pStyle w:val="Normal"/>
        <w:ind w:end="0"/>
        <w:jc w:val="both"/>
        <w:rPr>
          <w:rFonts w:ascii="Miriam" w:hAnsi="Miriam" w:cs="Miriam"/>
          <w:b/>
          <w:bCs/>
        </w:rPr>
      </w:pPr>
      <w:r>
        <w:rPr>
          <w:rFonts w:cs="Miriam" w:ascii="Miriam" w:hAnsi="Miriam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26/06/2001</w:t>
      </w:r>
      <w:r>
        <w:rPr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- </w:t>
      </w: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>רביה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הקטין</w:t>
      </w:r>
      <w:r>
        <w:rPr>
          <w:rtl w:val="true"/>
        </w:rPr>
        <w:t xml:space="preserve">)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שטחית</w:t>
      </w:r>
      <w:r>
        <w:rPr>
          <w:rtl w:val="true"/>
        </w:rPr>
        <w:t xml:space="preserve">.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5/4/19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>רביה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הא</w:t>
      </w:r>
      <w:r>
        <w:rPr>
          <w:rFonts w:ascii="Miriam" w:hAnsi="Miriam" w:cs="Miriam"/>
          <w:rtl w:val="true"/>
        </w:rPr>
        <w:t>י</w:t>
      </w:r>
      <w:r>
        <w:rPr>
          <w:rFonts w:ascii="Miriam" w:hAnsi="Miriam" w:cs="Miriam"/>
          <w:rtl w:val="true"/>
        </w:rPr>
        <w:t>רוע</w:t>
      </w:r>
      <w:r>
        <w:rPr>
          <w:rtl w:val="true"/>
        </w:rPr>
        <w:t xml:space="preserve">),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 </w:t>
      </w:r>
      <w:r>
        <w:rPr>
          <w:rtl w:val="true"/>
        </w:rPr>
        <w:t>הוסלק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המטע</w:t>
      </w:r>
      <w:r>
        <w:rPr>
          <w:rtl w:val="true"/>
        </w:rPr>
        <w:t xml:space="preserve">)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הנשק</w:t>
      </w:r>
      <w:r>
        <w:rPr>
          <w:rFonts w:cs="Miriam" w:ascii="Miriam" w:hAnsi="Miriam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לזוז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".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tl w:val="true"/>
        </w:rPr>
        <w:t xml:space="preserve">" 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דוידי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tl w:val="true"/>
        </w:rPr>
        <w:t xml:space="preserve">".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>".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בבריחתם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                      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</w:rPr>
      </w:pPr>
      <w:r>
        <w:rPr>
          <w:rFonts w:cs="Miriam" w:ascii="Miriam" w:hAnsi="Miriam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</w:rPr>
      </w:pPr>
      <w:r>
        <w:rPr>
          <w:rFonts w:ascii="Miriam" w:hAnsi="Miriam" w:cs="Miriam"/>
          <w:b/>
          <w:b/>
          <w:bCs/>
          <w:rtl w:val="true"/>
        </w:rPr>
        <w:t>תסקיר</w:t>
      </w:r>
      <w:r>
        <w:rPr>
          <w:rFonts w:ascii="Miriam" w:hAnsi="Miriam" w:cs="Miriam"/>
          <w:b/>
          <w:b/>
          <w:bCs/>
          <w:rtl w:val="true"/>
        </w:rPr>
        <w:t>י</w:t>
      </w:r>
      <w:r>
        <w:rPr>
          <w:rFonts w:ascii="Miriam" w:hAnsi="Miriam" w:cs="Miriam"/>
          <w:b/>
          <w:b/>
          <w:bCs/>
          <w:rtl w:val="true"/>
        </w:rPr>
        <w:t xml:space="preserve"> שירות המבחן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</w:rPr>
      </w:pPr>
      <w:r>
        <w:rPr>
          <w:rFonts w:cs="Miriam" w:ascii="Miriam" w:hAnsi="Miriam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תסקירו הראשון של שירות המבחן שהוגש על אודות הנאשם מלמד על בחור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19.5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השוהה כיום במעצר באיזוק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בתנאי מעצר בית מלא בבית הוריו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טרם מעצרו התגורר הנאשם עם אחיו בדירה שכורה בפתח תקווה ועבד עמו בהובלות בשופרסל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עברו הפלילי של הנאשם נקי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התרשם כי הנאשם גדל במשפחה תומכת ומכילה בה זכה ליחס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התרשם שירות המבחן כי לנאשם קווי אישיות תלותיים והוא מגלה נזקקות לליווי ולתמיכה משפחתית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הוא נעדר בשלות רגשית ובעל דפוסי חשיבה ילדותיים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 שירות המבחן כי הנאשם אינו בעל דפוסים עבריינים מושרשים וכי ההליך הפלילי המתנהל נגדו מהווה עבורו הרתעה וגבול ברור למניעת הישנות התנהגות דומה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שרות המבחן העריך בתסקירו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קיום סיכון נמוך בעתיד להתנהגות אלימה של הנאשם ברמת חומרה נמוכה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 עולה מהתסקיר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לקח בפני שירות המבחן אחריות לביצוע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תיאר בפני שירות המבחן את תחושת הריגוש  שחש עת שאחז בנשק ואת תחושת הבהלה שחש כשברח מהמשטרה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הסביר לשירות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הבין את השלכות מעשיו וכיום הוא מבין היטב את חומרתם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 הנאשם חש צורך לפרוק מעמסות ומחויבויות וחיפש צורך בפורקן סביב התעניינות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שלתפיסתו מסמל גבריות וחוזק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מבלי ששקל לעומק את השלכות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התרשם שירות המבחן כי הנאשם נטה לצמצם את המידע שמסר לשירות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להסתיר ולהפחית מחומרת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נוכח התרשמות שירות המבחן כי צריך לסייע בהליך טיפולי לנאשם להבין לעומק את החומרה שבביצוע העבירה ובכך להפחית הסיכון להישנות התנהגות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הובהר בתסקיר כי לצורך בחינת הירתמותו והשתלבותו של הנאשם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צורך בדחיית הדיון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מהתסקיר המשלים שהוגש ביום </w:t>
      </w:r>
      <w:r>
        <w:rPr>
          <w:rFonts w:cs="David" w:ascii="David" w:hAnsi="David"/>
        </w:rPr>
        <w:t>10/5/20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במהלך תקופת הדחייה הביע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במפגש עם 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נכונות להשתלב בקבוצה טיפולית המיועדת למי שביצע עבירה ראשונה וכוללת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מפגשים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הגיע במועד תחילת פעילות הקבוצה אף שידע על אותו מועד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יצר קשר עם שירות המבחן לעניין אי הגעתו למפגש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לפניית שרות המבחן אליו טלפונית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השיב הנאשם כי אביו חלה ולא היה מי שילווה אותו למפגש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זומן לפגישה נוספת והודע לו על מועדה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 אליה לא הגיע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לפניית שרות המבחן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השיב שוב תשובה תמוהה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סבר כי שרות המבחן יתזכר אותו לגבי מועד הפגישה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היות והנאשם לא נכח בשניים מתוך שמונת המפגשים של הקבוצה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נמסר לו כי לא יוכל להצטרף לקבוצה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מאז נותק הקשר של שירות המבחן עם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בבואו לגבש המלצתו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גורמי הסיכון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חומרת 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רצונו של הנאשם לגבש לעצמו מעמד אותו חווה כגברי באמצעות השימוש בנשק וכן את הניסיון הטיפולי שכשל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מכך באה התרשמות שירות המבחן כי הנאשם נעדר מוטיבציה לטיפול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מרכיבי הסיכוי נשקל עברו הנקי של הנאשם והעובדה שמדובר בעבירה 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אינו פנוי לטיפול ולפיכך נמנע מלבוא בהמלצה טיפולית 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</w:rPr>
      </w:pPr>
      <w:r>
        <w:rPr>
          <w:rFonts w:ascii="Miriam" w:hAnsi="Miriam" w:cs="Miriam"/>
          <w:b/>
          <w:b/>
          <w:bCs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בפתח טיעוניה לעונש ציינה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את עובדות כתב האישום המתוקן בהן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מנת ללמד על חומרת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הערך החברתי המוגן שנפגע במקרה דנן הוא שלום הציבור ו</w:t>
      </w:r>
      <w:r>
        <w:rPr>
          <w:rFonts w:ascii="David" w:hAnsi="David"/>
          <w:rtl w:val="true"/>
        </w:rPr>
        <w:t>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</w:t>
      </w: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לחומרה את</w:t>
      </w:r>
      <w:r>
        <w:rPr>
          <w:rFonts w:ascii="David" w:hAnsi="David"/>
          <w:rtl w:val="true"/>
        </w:rPr>
        <w:t xml:space="preserve"> התכנון שקדם למעשיו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שהדגישה כי </w:t>
      </w:r>
      <w:r>
        <w:rPr>
          <w:rFonts w:ascii="David" w:hAnsi="David"/>
          <w:rtl w:val="true"/>
        </w:rPr>
        <w:t xml:space="preserve"> הנאשם</w:t>
      </w:r>
      <w:r>
        <w:rPr>
          <w:rFonts w:ascii="David" w:hAnsi="David"/>
          <w:rtl w:val="true"/>
        </w:rPr>
        <w:t xml:space="preserve"> והקטין  עזבו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באישון 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האירוע המשפחתי בכוונה להביא את הנשק שהוסלק במטע אל האירוע המשפחתי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שאלמלא הפעילות המשטרתית הם היו מממשים את תכניתם  ובכך מסכנים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ציינה את חלקו הבלעדי של הנאשם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הנזק הפוטנציאלי והממשי הטמון במעשיו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הוטעם כי </w:t>
      </w:r>
      <w:r>
        <w:rPr>
          <w:rFonts w:ascii="David" w:hAnsi="David"/>
          <w:rtl w:val="true"/>
        </w:rPr>
        <w:t xml:space="preserve">הנאשם והקטין </w:t>
      </w:r>
      <w:r>
        <w:rPr>
          <w:rFonts w:ascii="David" w:hAnsi="David"/>
          <w:rtl w:val="true"/>
        </w:rPr>
        <w:t>נסו מפני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</w:t>
      </w:r>
      <w:r>
        <w:rPr>
          <w:rFonts w:ascii="David" w:hAnsi="David"/>
          <w:rtl w:val="true"/>
        </w:rPr>
        <w:t xml:space="preserve">במהלך מנוסתו זרק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את התיק עם הנשק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פח סמוך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כל המשתמע מכך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הנאשם אף </w:t>
      </w:r>
      <w:r>
        <w:rPr>
          <w:rFonts w:ascii="David" w:hAnsi="David"/>
          <w:rtl w:val="true"/>
        </w:rPr>
        <w:t xml:space="preserve">הביא את השוטרים לבצע  ירי באוויר מספר פעמים </w:t>
      </w:r>
      <w:r>
        <w:rPr>
          <w:rFonts w:ascii="David" w:hAnsi="David"/>
          <w:rtl w:val="true"/>
        </w:rPr>
        <w:t>כדי למנוע את מנוסתו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הפנתה לתסקירי שירות המבחן שלא באו בהמלצה טיפולית בעניינו של הנאשם ומהם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מתייחס </w:t>
      </w:r>
      <w:r>
        <w:rPr>
          <w:rFonts w:ascii="David" w:hAnsi="David"/>
          <w:rtl w:val="true"/>
        </w:rPr>
        <w:t>באופן קונקרטי ומצומצם למעשים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מפחית מחומרת</w:t>
      </w:r>
      <w:r>
        <w:rPr>
          <w:rFonts w:ascii="David" w:hAnsi="David"/>
          <w:rtl w:val="true"/>
        </w:rPr>
        <w:t>ם ונוטה להסתרה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  <w:t xml:space="preserve"> </w:t>
      </w:r>
      <w:r>
        <w:rPr>
          <w:rFonts w:ascii="David" w:hAnsi="David"/>
          <w:rtl w:val="true"/>
        </w:rPr>
        <w:t>בסיכומו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שסקרה פסיקה </w:t>
      </w:r>
      <w:r>
        <w:rPr>
          <w:rFonts w:ascii="David" w:hAnsi="David"/>
          <w:rtl w:val="true"/>
        </w:rPr>
        <w:t xml:space="preserve">מטעמה </w:t>
      </w:r>
      <w:r>
        <w:rPr>
          <w:rFonts w:ascii="David" w:hAnsi="David"/>
          <w:rtl w:val="true"/>
        </w:rPr>
        <w:t>לעניין העונש</w:t>
      </w:r>
      <w:r>
        <w:rPr>
          <w:rFonts w:ascii="David" w:hAnsi="David"/>
          <w:rtl w:val="true"/>
        </w:rPr>
        <w:t xml:space="preserve"> ובהסתמך על הנחיית פרקליט המדינה מספר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ביקשה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המאשימה לקבוע בתיק זה מתחם עונש הולם הנע בין שנתיים </w:t>
      </w:r>
      <w:r>
        <w:rPr>
          <w:rFonts w:ascii="David" w:hAnsi="David"/>
          <w:rtl w:val="true"/>
        </w:rPr>
        <w:t xml:space="preserve">וחצי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לצד רכיבי ענישה של מאסר על תנאי וקנס 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עברו הפלילי הנקי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סבורה המאשימה כי יש לגזור את עונשו בתחתית המתחם לו היא עותרת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בטיעוניו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הדגיש את הודאת הנאשם בעובדות כתב האישום המתוקן שחסכה זמן שיפוטי יקר והעדת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 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הקטין המעורב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חלק על טיעוני המאשימה ככל שהם נוגעים לחלקו הבלעדי של הנאשם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בנקודה זו הפנה הסניגור לעובדות כתב האישום המתוקן ממנו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הקטין והנאשם נשאו את הנשק בצוותא חדא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יתר שיקולי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לשקול את האבחנה שערכה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בצדק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הנאשם ובין שותפו הקטין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לעניין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בעוד שהנאשם נעצר מאחורי סורג ובריח למשך כחודשיים ולאחר מכן נעצר באיזוק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שהקטין שוחרר ממעצרו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פער הגילאים בין השניים גבולי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שלא היה מקום לאבחנה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נשיאת הנשק הייתה אך לזמן ולמרחק קצרים וכי הנאשם זרק את הנשק רק כשהבחין בשוטרים דולקים אחריו תוך שהבין כי הנשק ייתפס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ידם וזה אכן נתפס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משטרת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הפועל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בסיכומם של 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שהגיש אסופת פסיקה מטעם ההגנה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למתחם עונש הולם הנע בין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שניתן יהא לרצות בעבודות שירות עד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ציין כי עסקינן בנאשם שהינו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שהוסיף כי </w:t>
      </w:r>
      <w:r>
        <w:rPr>
          <w:rFonts w:ascii="David" w:hAnsi="David"/>
          <w:rtl w:val="true"/>
        </w:rPr>
        <w:t xml:space="preserve"> הפסיקה </w:t>
      </w:r>
      <w:r>
        <w:rPr>
          <w:rFonts w:ascii="David" w:hAnsi="David"/>
          <w:rtl w:val="true"/>
        </w:rPr>
        <w:t xml:space="preserve">הקנתה לכך </w:t>
      </w:r>
      <w:r>
        <w:rPr>
          <w:rFonts w:ascii="David" w:hAnsi="David"/>
          <w:rtl w:val="true"/>
        </w:rPr>
        <w:t xml:space="preserve"> משמעות רבה</w:t>
      </w:r>
      <w:r>
        <w:rPr>
          <w:rFonts w:ascii="David" w:hAnsi="David"/>
          <w:rtl w:val="true"/>
        </w:rPr>
        <w:t xml:space="preserve"> וכי שירות המבחן התרשם ממאפייני אישיותו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הילדותיים של הנאשם ובשלותו המנטלית הנמוכה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צוין עברו הנקי ללא רבב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היותו בן למשפחה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התקופה הארוכה בה הוא שוהה במעצר באיזוק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לאחר שהיה נתון במעצר של ממש במשך כחודשיים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שליחת הנאשם למאסר מאחורי סורג ובריח עלולה לגרום לנזק קשה לאישיותו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הסניגור לגזור את עונשו של הנאשם בתחתית המתחם לו עותרת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דבר הנאשם בבית המשפט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Miriam" w:hAnsi="Miriam" w:cs="Miriam"/>
          <w:rtl w:val="true"/>
        </w:rPr>
        <w:t>אני מצטער על מה שקרה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אני מתנצל</w:t>
      </w:r>
      <w:r>
        <w:rPr>
          <w:rFonts w:cs="Miriam" w:ascii="Miriam" w:hAnsi="Miriam"/>
          <w:rtl w:val="true"/>
        </w:rPr>
        <w:t xml:space="preserve">.  </w:t>
      </w:r>
      <w:r>
        <w:rPr>
          <w:rFonts w:ascii="Miriam" w:hAnsi="Miriam" w:cs="Miriam"/>
          <w:rtl w:val="true"/>
        </w:rPr>
        <w:t xml:space="preserve">ישבתי בכלא </w:t>
      </w:r>
      <w:r>
        <w:rPr>
          <w:rFonts w:cs="Miriam" w:ascii="Miriam" w:hAnsi="Miriam"/>
          <w:rtl w:val="true"/>
        </w:rPr>
        <w:t xml:space="preserve">/ </w:t>
      </w:r>
      <w:r>
        <w:rPr>
          <w:rFonts w:ascii="Miriam" w:hAnsi="Miriam" w:cs="Miriam"/>
          <w:rtl w:val="true"/>
        </w:rPr>
        <w:t>במעצר  כמעט חודשים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אני לא רוצה לחזור למקום הזה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זה לא מקום בשבילי</w:t>
      </w:r>
      <w:r>
        <w:rPr>
          <w:rFonts w:cs="Miriam" w:ascii="Miriam" w:hAnsi="Miriam"/>
          <w:rtl w:val="true"/>
        </w:rPr>
        <w:t xml:space="preserve">.  </w:t>
      </w:r>
      <w:r>
        <w:rPr>
          <w:rFonts w:ascii="Miriam" w:hAnsi="Miriam" w:cs="Miriam"/>
          <w:rtl w:val="true"/>
        </w:rPr>
        <w:t>אני לא בדברים האלה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גם המשפחה שלי לא  מתעסקת בדברים האלה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</w:rPr>
      </w:pPr>
      <w:r>
        <w:rPr>
          <w:rFonts w:ascii="Miriam" w:hAnsi="Miriam" w:cs="Miriam"/>
          <w:b/>
          <w:b/>
          <w:bCs/>
          <w:rtl w:val="true"/>
        </w:rPr>
        <w:t>דיון והכרעה</w:t>
      </w:r>
    </w:p>
    <w:p>
      <w:pPr>
        <w:pStyle w:val="Normal"/>
        <w:spacing w:lineRule="auto" w:line="360"/>
        <w:ind w:start="720" w:end="0"/>
        <w:jc w:val="both"/>
        <w:rPr>
          <w:rFonts w:ascii="Miriam" w:hAnsi="Miriam" w:cs="Miriam"/>
          <w:b/>
          <w:bCs/>
        </w:rPr>
      </w:pPr>
      <w:r>
        <w:rPr>
          <w:rFonts w:cs="Miriam" w:ascii="Miriam" w:hAnsi="Miriam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פלוני נ</w:t>
      </w:r>
      <w:r>
        <w:rPr>
          <w:rFonts w:cs="Miriam" w:ascii="Miriam" w:hAnsi="Miriam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2"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).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הנזכרות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: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 "</w:t>
      </w:r>
      <w:r>
        <w:rPr>
          <w:rFonts w:ascii="Miriam" w:hAnsi="Miriam" w:cs="Miriam"/>
          <w:rtl w:val="true"/>
        </w:rPr>
        <w:t>עבירות בנשק לסוגיהן מגלמות בתוכן סיכון ממשי לשלום הציבור ולביטחונו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שכן לא ניתן לדעת להיכן יתגלגלו כלי הנשק המוחזקים שלא כדין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ואיזה שימוש יעשה בהם בעתיד</w:t>
      </w:r>
      <w:r>
        <w:rPr>
          <w:rtl w:val="true"/>
        </w:rPr>
        <w:t>" 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‏</w:t>
      </w:r>
      <w:r>
        <w:rPr>
          <w:rFonts w:ascii="Miriam" w:hAnsi="Miriam" w:cs="Miriam"/>
          <w:rtl w:val="true"/>
        </w:rPr>
        <w:t>כוויס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Fonts w:cs="Miriam" w:ascii="Miriam" w:hAnsi="Miriam"/>
          <w:rtl w:val="true"/>
        </w:rPr>
        <w:t>))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השופטת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rtl w:val="true"/>
        </w:rPr>
        <w:t>ברון ב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Miriam" w:hAnsi="Miriam" w:cs="Miriam"/>
          <w:rtl w:val="true"/>
        </w:rPr>
        <w:t>אזברגה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18.7.19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ממחישים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</w:t>
      </w:r>
      <w:r>
        <w:rPr>
          <w:rtl w:val="true"/>
        </w:rPr>
        <w:t>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וייראו</w:t>
      </w:r>
      <w:r>
        <w:rPr>
          <w:rtl w:val="true"/>
        </w:rPr>
        <w:t>: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 w:before="0" w:after="120"/>
        <w:ind w:start="1274" w:end="851"/>
        <w:jc w:val="both"/>
        <w:rPr>
          <w:rFonts w:ascii="Miriam" w:hAnsi="Miriam" w:cs="Miriam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Miriam" w:hAnsi="Miriam" w:cs="Miriam"/>
          <w:color w:val="000000"/>
          <w:rtl w:val="true"/>
        </w:rPr>
        <w:t>בית משפט זה עמד בשורה ארוכה של פסקי דין על חומרתן הרבה של עבירות הנשק ועל הסכנה הגבוהה במיוחד לשלום הציבור וביטחונו הטמונה בנשיאה והחזקה של נשק</w:t>
      </w:r>
      <w:r>
        <w:rPr>
          <w:rFonts w:cs="Miriam" w:ascii="Miriam" w:hAnsi="Miriam"/>
          <w:color w:val="000000"/>
          <w:rtl w:val="true"/>
        </w:rPr>
        <w:t xml:space="preserve">. </w:t>
      </w:r>
      <w:r>
        <w:rPr>
          <w:rFonts w:ascii="Miriam" w:hAnsi="Miriam" w:cs="Miriam"/>
          <w:color w:val="000000"/>
          <w:rtl w:val="true"/>
        </w:rPr>
        <w:t>הדבר חמור שבעתיים במציאות הישראלית שבה נשק בלתי חוקי עשוי לשמש הן לפעילות חבלנית עוינת על רקע ביטחוני הן לפעילות עבריינית</w:t>
      </w:r>
      <w:r>
        <w:rPr>
          <w:rFonts w:cs="Miriam" w:ascii="Miriam" w:hAnsi="Miriam"/>
          <w:color w:val="000000"/>
          <w:rtl w:val="true"/>
        </w:rPr>
        <w:t xml:space="preserve">... </w:t>
      </w:r>
      <w:r>
        <w:rPr>
          <w:rFonts w:ascii="Miriam" w:hAnsi="Miriam" w:cs="Miriam"/>
          <w:color w:val="000000"/>
          <w:rtl w:val="true"/>
        </w:rPr>
        <w:t>לפיכך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קיימת בפסיקה מגמת החמרה ברמת הענישה של המעורבים בעבירות נשק תוך מתן ביטוי עונשי הולם לסכנה הנשקפת מהן</w:t>
      </w:r>
      <w:r>
        <w:rPr>
          <w:rFonts w:cs="Miriam" w:ascii="Miriam" w:hAnsi="Miriam"/>
          <w:color w:val="000000"/>
          <w:rtl w:val="true"/>
        </w:rPr>
        <w:t xml:space="preserve">; </w:t>
      </w:r>
      <w:r>
        <w:rPr>
          <w:rFonts w:ascii="Miriam" w:hAnsi="Miriam" w:cs="Miriam"/>
          <w:color w:val="000000"/>
          <w:rtl w:val="true"/>
        </w:rPr>
        <w:t>וזאת במטרה להרתיע את היחיד והרבים גם יחד מפני ביצוען</w:t>
      </w:r>
      <w:r>
        <w:rPr>
          <w:rFonts w:cs="Miriam" w:ascii="Miriam" w:hAnsi="Miriam"/>
          <w:color w:val="000000"/>
          <w:rtl w:val="true"/>
        </w:rPr>
        <w:t xml:space="preserve">. </w:t>
      </w:r>
      <w:r>
        <w:rPr>
          <w:rFonts w:ascii="Miriam" w:hAnsi="Miriam" w:cs="Miriam"/>
          <w:b/>
          <w:b/>
          <w:bCs/>
          <w:color w:val="000000"/>
          <w:rtl w:val="true"/>
        </w:rPr>
        <w:t>ברירת המחדל בעבירות נשק היא אפוא מאסר בפועל גם כאשר הנאשם נעדר עבר פלילי</w:t>
      </w:r>
      <w:r>
        <w:rPr>
          <w:rFonts w:ascii="Miriam" w:hAnsi="Miriam" w:cs="Miriam"/>
          <w:b/>
          <w:b/>
          <w:bCs/>
          <w:color w:val="000000"/>
          <w:rtl w:val="true"/>
        </w:rPr>
        <w:t xml:space="preserve"> </w:t>
      </w:r>
      <w:r>
        <w:rPr>
          <w:rFonts w:cs="Miriam" w:ascii="Miriam" w:hAnsi="Miriam"/>
          <w:color w:val="000000"/>
          <w:rtl w:val="true"/>
        </w:rPr>
        <w:t>(</w:t>
      </w:r>
      <w:r>
        <w:rPr>
          <w:rFonts w:ascii="Miriam" w:hAnsi="Miriam" w:cs="Miriam"/>
          <w:color w:val="000000"/>
          <w:rtl w:val="true"/>
        </w:rPr>
        <w:t>הדגשה שלי</w:t>
      </w:r>
      <w:r>
        <w:rPr>
          <w:rFonts w:cs="Miriam" w:ascii="Miriam" w:hAnsi="Miriam"/>
          <w:color w:val="000000"/>
          <w:rtl w:val="true"/>
        </w:rPr>
        <w:t>-</w:t>
      </w:r>
      <w:r>
        <w:rPr>
          <w:rFonts w:ascii="Miriam" w:hAnsi="Miriam" w:cs="Miriam"/>
          <w:color w:val="000000"/>
          <w:rtl w:val="true"/>
        </w:rPr>
        <w:t>ר</w:t>
      </w:r>
      <w:r>
        <w:rPr>
          <w:rFonts w:cs="Miriam" w:ascii="Miriam" w:hAnsi="Miriam"/>
          <w:color w:val="000000"/>
          <w:rtl w:val="true"/>
        </w:rPr>
        <w:t>.</w:t>
      </w:r>
      <w:r>
        <w:rPr>
          <w:rFonts w:ascii="Miriam" w:hAnsi="Miriam" w:cs="Miriam"/>
          <w:color w:val="000000"/>
          <w:rtl w:val="true"/>
        </w:rPr>
        <w:t>ב</w:t>
      </w:r>
      <w:r>
        <w:rPr>
          <w:rFonts w:cs="Miriam" w:ascii="Miriam" w:hAnsi="Miriam"/>
          <w:color w:val="000000"/>
          <w:rtl w:val="true"/>
        </w:rPr>
        <w:t>.)</w:t>
      </w:r>
      <w:r>
        <w:rPr>
          <w:rFonts w:cs="Miriam" w:ascii="Miriam" w:hAnsi="Miriam"/>
          <w:color w:val="000000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מהעץ</w:t>
      </w:r>
      <w:r>
        <w:rPr>
          <w:rtl w:val="true"/>
        </w:rPr>
        <w:t xml:space="preserve">, </w:t>
      </w:r>
      <w:r>
        <w:rPr>
          <w:rtl w:val="true"/>
        </w:rPr>
        <w:t>הכניסם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לעצירתו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Fonts w:ascii="David" w:hAnsi="David"/>
          <w:rtl w:val="true"/>
        </w:rPr>
        <w:t>כי הוא נעדר בשלות רגשית ובעל דפוסי חשיבה ילדותיים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,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31862-05-13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מוחמד מחאמיד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tl w:val="true"/>
        </w:rPr>
        <w:t>(</w:t>
      </w:r>
      <w:r>
        <w:rPr/>
        <w:t>1/10/13</w:t>
      </w:r>
      <w:r>
        <w:rPr>
          <w:rtl w:val="true"/>
        </w:rPr>
        <w:t xml:space="preserve">)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Style14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3451-02-14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עבד אלעאל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tl w:val="true"/>
        </w:rPr>
        <w:t>(</w:t>
      </w:r>
      <w:r>
        <w:rPr/>
        <w:t>23/9/14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),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17520-03-14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אבו אלהווה</w:t>
      </w:r>
      <w:r>
        <w:rPr>
          <w:rFonts w:ascii="Miriam" w:hAnsi="Miriam" w:cs="Miriam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31/12/14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גזר בית המשפט המחוזי בירושלים על הנאשם עונש שעיקרו מאסר בפועל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ביצועה של עבירה שעניינה הובלת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תת מקלע מאולתר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4338-04-13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אביעוז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11/12/16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הבליעה</w:t>
      </w:r>
      <w:r>
        <w:rPr>
          <w:rtl w:val="true"/>
        </w:rPr>
        <w:t xml:space="preserve">, </w:t>
      </w:r>
      <w:r>
        <w:rPr>
          <w:rtl w:val="true"/>
        </w:rPr>
        <w:t>ובכיס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</w:p>
    <w:p>
      <w:pPr>
        <w:pStyle w:val="Style14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67195-03-16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אזברגה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13/12/16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31034-06-17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17/4/18</w:t>
      </w:r>
      <w:r>
        <w:rPr>
          <w:rtl w:val="true"/>
        </w:rPr>
        <w:t xml:space="preserve">),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Style14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האפליה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>-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הילדותיים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מצדיק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4"/>
        <w:numPr>
          <w:ilvl w:val="1"/>
          <w:numId w:val="2"/>
        </w:numPr>
        <w:spacing w:lineRule="auto" w:line="360"/>
        <w:ind w:hanging="360" w:start="1068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-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6/4/19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27/5/19</w:t>
      </w:r>
      <w:r>
        <w:rPr>
          <w:rtl w:val="true"/>
        </w:rPr>
        <w:t>.</w:t>
      </w:r>
    </w:p>
    <w:p>
      <w:pPr>
        <w:pStyle w:val="Style14"/>
        <w:spacing w:lineRule="auto" w:line="360"/>
        <w:ind w:start="1068" w:end="0"/>
        <w:jc w:val="both"/>
        <w:rPr/>
      </w:pPr>
      <w:r>
        <w:rPr>
          <w:rtl w:val="true"/>
        </w:rPr>
      </w:r>
    </w:p>
    <w:p>
      <w:pPr>
        <w:pStyle w:val="Style14"/>
        <w:numPr>
          <w:ilvl w:val="1"/>
          <w:numId w:val="2"/>
        </w:numPr>
        <w:spacing w:lineRule="auto" w:line="360"/>
        <w:ind w:hanging="360" w:start="1068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Style14"/>
        <w:spacing w:lineRule="auto" w:line="360"/>
        <w:ind w:start="121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1"/>
          <w:numId w:val="2"/>
        </w:numPr>
        <w:spacing w:lineRule="auto" w:line="360"/>
        <w:ind w:hanging="360" w:start="1068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המזכירות תמציא העתק מגזר הדין לשירות המבחן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ביוני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אבי אור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זך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bookmarkEnd w:id="10"/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מסארווה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27294-04-19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נור עוויסאת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bullet"/>
      <w:lvlText w:val=""/>
      <w:lvlJc w:val="end"/>
      <w:pPr>
        <w:tabs>
          <w:tab w:val="num" w:pos="1068"/>
        </w:tabs>
        <w:ind w:start="1068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ascii="Symbol" w:hAnsi="Symbol" w:cs="Symbol"/>
      <w:b w:val="false"/>
      <w:bCs w:val="false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6243627" TargetMode="External"/><Relationship Id="rId18" Type="http://schemas.openxmlformats.org/officeDocument/2006/relationships/hyperlink" Target="http://www.nevo.co.il/law/70301/40c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i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5601503" TargetMode="External"/><Relationship Id="rId23" Type="http://schemas.openxmlformats.org/officeDocument/2006/relationships/hyperlink" Target="http://www.nevo.co.il/case/25612982" TargetMode="External"/><Relationship Id="rId24" Type="http://schemas.openxmlformats.org/officeDocument/2006/relationships/hyperlink" Target="http://www.nevo.co.il/case/7840699" TargetMode="External"/><Relationship Id="rId25" Type="http://schemas.openxmlformats.org/officeDocument/2006/relationships/hyperlink" Target="http://www.nevo.co.il/case/11289545" TargetMode="External"/><Relationship Id="rId26" Type="http://schemas.openxmlformats.org/officeDocument/2006/relationships/hyperlink" Target="http://www.nevo.co.il/case/13042005" TargetMode="External"/><Relationship Id="rId27" Type="http://schemas.openxmlformats.org/officeDocument/2006/relationships/hyperlink" Target="http://www.nevo.co.il/case/6864329" TargetMode="External"/><Relationship Id="rId28" Type="http://schemas.openxmlformats.org/officeDocument/2006/relationships/hyperlink" Target="http://www.nevo.co.il/case/21070634" TargetMode="External"/><Relationship Id="rId29" Type="http://schemas.openxmlformats.org/officeDocument/2006/relationships/hyperlink" Target="http://www.nevo.co.il/case/22733878" TargetMode="External"/><Relationship Id="rId30" Type="http://schemas.openxmlformats.org/officeDocument/2006/relationships/hyperlink" Target="http://www.nevo.co.il/law/70301/14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275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2021-01-13T17:23:00Z</dcterms:created>
  <dc:creator> </dc:creator>
  <dc:description/>
  <cp:keywords/>
  <dc:language>en-IL</dc:language>
  <cp:lastModifiedBy>yafit</cp:lastModifiedBy>
  <dcterms:modified xsi:type="dcterms:W3CDTF">2021-01-13T17:23:00Z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נור עוויסאת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6243627;5601503;25612982;7840699;11289545;13042005;6864329;21070634;22733878</vt:lpwstr>
  </property>
  <property fmtid="{D5CDD505-2E9C-101B-9397-08002B2CF9AE}" pid="9" name="CITY">
    <vt:lpwstr>חי'</vt:lpwstr>
  </property>
  <property fmtid="{D5CDD505-2E9C-101B-9397-08002B2CF9AE}" pid="10" name="DATE">
    <vt:lpwstr>20200625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70301/144.b;029;275:2;040b;040c;040i;144:2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27294</vt:lpwstr>
  </property>
  <property fmtid="{D5CDD505-2E9C-101B-9397-08002B2CF9AE}" pid="22" name="NEWPARTB">
    <vt:lpwstr>04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390020200625</vt:lpwstr>
  </property>
  <property fmtid="{D5CDD505-2E9C-101B-9397-08002B2CF9AE}" pid="34" name="TYPE_N_DATE">
    <vt:lpwstr>39020200625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