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27685-11-15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עווד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</w:rPr>
        <w:t>13.6.16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כמאל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סעב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                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סאבר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 xml:space="preserve">),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בשם</w:t>
      </w:r>
      <w:bookmarkEnd w:id="2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עינב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אטיסקו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גולד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משה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נעמן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סנגוריה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ציבורי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29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ט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413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ט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499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spacing w:lineRule="exact" w:line="240" w:before="0" w:after="120"/>
        <w:ind w:hanging="283" w:start="283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ת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</w:rPr>
      </w:pPr>
      <w:r>
        <w:rPr>
          <w:rFonts w:ascii="Brush Script MT" w:hAnsi="Brush Script MT" w:cs="Brush Script MT"/>
          <w:b/>
          <w:b/>
          <w:bCs/>
          <w:u w:val="single"/>
          <w:rtl w:val="true"/>
        </w:rPr>
        <w:t>פתח דבר</w:t>
      </w:r>
      <w:r>
        <w:rPr>
          <w:rFonts w:cs="Brush Script MT" w:ascii="Brush Script MT" w:hAnsi="Brush Script MT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Brush Script MT" w:hAnsi="Brush Script MT" w:cs="Brush Script MT"/>
          <w:b/>
          <w:bCs/>
          <w:u w:val="single"/>
        </w:rPr>
      </w:pPr>
      <w:r>
        <w:rPr>
          <w:rFonts w:cs="Brush Script MT" w:ascii="Brush Script MT" w:hAnsi="Brush Script MT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3"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4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");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;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 w:before="0" w:after="120"/>
        <w:ind w:end="0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עובדות כתב האישום המתוקן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 w:before="0" w:after="120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 xml:space="preserve">ביום </w:t>
      </w:r>
      <w:r>
        <w:rPr>
          <w:rFonts w:cs="Calibri" w:ascii="Calibri" w:hAnsi="Calibri"/>
        </w:rPr>
        <w:t>29/10/15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או במועד שקדם לכך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מועד מדויק אינו ידוע למאשימה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 xml:space="preserve">קשר הנאשם יחד עם אחר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האחר או הנאשם האחר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 xml:space="preserve">קשר לשדוד בית העסק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תצוגת אבו אלחסן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 xml:space="preserve">שבכפר דיר חנא </w:t>
      </w:r>
      <w:r>
        <w:rPr>
          <w:rFonts w:cs="Calibri" w:ascii="Calibri" w:hAnsi="Calibri"/>
          <w:rtl w:val="true"/>
        </w:rPr>
        <w:t>-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החנות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לשם 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הצטיידו הנאשם והאחר באקדח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מעילים וכובעי גרב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והאחר הסירו בצוותא חדא את לוחיות הזיהוי של רכב מסוג שברולט בצבע כסף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</w:rPr>
        <w:t>6512535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השייך לנאשם </w:t>
      </w:r>
      <w:r>
        <w:rPr>
          <w:rFonts w:cs="Calibri" w:ascii="Calibri" w:hAnsi="Calibri"/>
          <w:rtl w:val="true"/>
        </w:rPr>
        <w:t>-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הרכב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והתקינו במקומן שתי לוחיות זיהוי שונות שהיו ברשותם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באותו יום בשעה </w:t>
      </w:r>
      <w:r>
        <w:rPr>
          <w:rFonts w:cs="Calibri" w:ascii="Calibri" w:hAnsi="Calibri"/>
        </w:rPr>
        <w:t>17:40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 הנאשם והאחר לחנות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 האחר נוהג ברכב והנאשם יושב לצדו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כשהם לבושים מעילים וחובשים על ראשם כובעי הגרב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הכל במטרה להקשות על זיהויים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באותה עת עבד בחנות נאורס אבו אלחוף </w:t>
      </w:r>
      <w:r>
        <w:rPr>
          <w:rFonts w:cs="Calibri" w:ascii="Calibri" w:hAnsi="Calibri"/>
          <w:rtl w:val="true"/>
        </w:rPr>
        <w:t>-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בהגיעם סמוך לחנות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ירדו השניים מהרכב כאשר אחד מהם מחזיק את האקדח בידו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נכנסו לחנות כשהם רעולי פנים התקרבו למתלונן באיומי אקדח דרשו ממנו למסור להם את הכסף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 נענה לדרישותיהם ומסר להם סכום של 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 בכיסיו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נטל הנאשם את הטלפון הנייד של המתלונן שהיה מונח על הכיסא שלידו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והאחר יצאו בריצה מהחנות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נמלטו ברכב כאשר הנאשם האחר נוהג והנאשם יושב לידו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המתלונן רץ אחרי 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 צועק בקול רם כי גנבו את כספו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עקב לחץ תנועה שהיה במקום שהקשה על הנאשם והאחר להימלט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הצליח המתלונן להתקרב לדלת הנהג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האחר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ואז האחר ירה באקדח כדור אחד באוויר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 להפחיד את המתלונן וברחו מהמקום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שסומן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",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ascii="Brush Script MT" w:hAnsi="Brush Script MT" w:cs="Brush Script MT"/>
          <w:b/>
          <w:b/>
          <w:bCs/>
          <w:u w:val="single"/>
          <w:rtl w:val="true"/>
        </w:rPr>
        <w:t>תסקיר שירות המבחן</w:t>
      </w:r>
      <w:r>
        <w:rPr>
          <w:rFonts w:cs="Brush Script MT" w:ascii="Brush Script MT" w:hAnsi="Brush Script MT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8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 xml:space="preserve">בתאריך </w:t>
      </w:r>
      <w:r>
        <w:rPr>
          <w:rFonts w:cs="Brush Script MT" w:ascii="Brush Script MT" w:hAnsi="Brush Script MT"/>
        </w:rPr>
        <w:t>18/4/16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הוגש תסקיר שירות המבחן בעניינו של הנאשם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אשר התבסס ברובו על עיון בכתב האישום המתוקן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פרוטוקולי בית המשפט וברישום הפלילי המעודכן</w:t>
      </w:r>
      <w:r>
        <w:rPr>
          <w:rFonts w:cs="Brush Script MT" w:ascii="Brush Script MT" w:hAnsi="Brush Script MT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9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קצין המבחן סקר את חייו של הנאשם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 xml:space="preserve">וציין שמדובר בבחור בן </w:t>
      </w:r>
      <w:r>
        <w:rPr>
          <w:rFonts w:cs="Brush Script MT" w:ascii="Brush Script MT" w:hAnsi="Brush Script MT"/>
        </w:rPr>
        <w:t>45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תושב הכפר עראבה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נשוי ואב ל</w:t>
      </w:r>
      <w:r>
        <w:rPr>
          <w:rFonts w:cs="Brush Script MT" w:ascii="Brush Script MT" w:hAnsi="Brush Script MT"/>
          <w:rtl w:val="true"/>
        </w:rPr>
        <w:t xml:space="preserve">- </w:t>
      </w:r>
      <w:r>
        <w:rPr>
          <w:rFonts w:cs="Brush Script MT" w:ascii="Brush Script MT" w:hAnsi="Brush Script MT"/>
        </w:rPr>
        <w:t>2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ילדים קטנים</w:t>
      </w:r>
      <w:r>
        <w:rPr>
          <w:rFonts w:cs="Brush Script MT" w:ascii="Brush Script MT" w:hAnsi="Brush Script MT"/>
          <w:rtl w:val="true"/>
        </w:rPr>
        <w:t xml:space="preserve">. </w:t>
      </w:r>
      <w:r>
        <w:rPr>
          <w:rFonts w:ascii="Brush Script MT" w:hAnsi="Brush Script MT" w:cs="Brush Script MT"/>
          <w:rtl w:val="true"/>
        </w:rPr>
        <w:t>מכור לסמים קשים דבר שמונע ממנו לשמור על יציבות תעסוקתית</w:t>
      </w:r>
      <w:r>
        <w:rPr>
          <w:rFonts w:cs="Brush Script MT" w:ascii="Brush Script MT" w:hAnsi="Brush Script MT"/>
          <w:rtl w:val="true"/>
        </w:rPr>
        <w:t xml:space="preserve">. </w:t>
      </w:r>
      <w:r>
        <w:rPr>
          <w:rFonts w:ascii="Brush Script MT" w:hAnsi="Brush Script MT" w:cs="Brush Script MT"/>
          <w:rtl w:val="true"/>
        </w:rPr>
        <w:t>אשתו עקרת בית והם מתקיימים מקצבת נכות המשולמת להם מהמל</w:t>
      </w:r>
      <w:r>
        <w:rPr>
          <w:rFonts w:cs="Brush Script MT" w:ascii="Brush Script MT" w:hAnsi="Brush Script MT"/>
          <w:rtl w:val="true"/>
        </w:rPr>
        <w:t>"</w:t>
      </w:r>
      <w:r>
        <w:rPr>
          <w:rFonts w:ascii="Brush Script MT" w:hAnsi="Brush Script MT" w:cs="Brush Script MT"/>
          <w:rtl w:val="true"/>
        </w:rPr>
        <w:t>ל</w:t>
      </w:r>
      <w:r>
        <w:rPr>
          <w:rFonts w:cs="Brush Script MT" w:ascii="Brush Script MT" w:hAnsi="Brush Script MT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10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קצין המבחן הדגיש את העובדה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כי הנאשם הודה בביצוע העבירות שיוחסו לו בכתב האישום המתוקן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אם כי ציין שהנאשם נגרר בקלות אחרי הנאשם האחר שהיה נוהג להצטרף אליו לנסיעות לקבלת תחליף הסם</w:t>
      </w:r>
      <w:r>
        <w:rPr>
          <w:rFonts w:cs="Brush Script MT" w:ascii="Brush Script MT" w:hAnsi="Brush Script MT"/>
          <w:rtl w:val="true"/>
        </w:rPr>
        <w:t xml:space="preserve">. </w:t>
      </w:r>
      <w:r>
        <w:rPr>
          <w:rFonts w:ascii="Brush Script MT" w:hAnsi="Brush Script MT" w:cs="Brush Script MT"/>
          <w:rtl w:val="true"/>
        </w:rPr>
        <w:t>בנוסף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הודגש כי הנאשם הביע חרטה וצער על מעשיו והביע נכונות להשתלב בהליך טיפולי לצורך גמילה מסמים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11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 xml:space="preserve">עיון בגיליון הרישום הפלילי מעלה כי לחובת הנאשם </w:t>
      </w:r>
      <w:r>
        <w:rPr>
          <w:rFonts w:cs="Brush Script MT" w:ascii="Brush Script MT" w:hAnsi="Brush Script MT"/>
        </w:rPr>
        <w:t>8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הרשעות קודמות בגין עבירות אלימות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סמים ורכוש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 xml:space="preserve">כאשר האחרונה משנת </w:t>
      </w:r>
      <w:r>
        <w:rPr>
          <w:rFonts w:cs="Brush Script MT" w:ascii="Brush Script MT" w:hAnsi="Brush Script MT"/>
        </w:rPr>
        <w:t>2004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ואף נידון למאסר בפועל בשלוש מהרשעותיו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12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קצין המבחן התרשם מאדם המצליח להתחבר לחומרת מעשיו ולבעייתיות שבהתנהגותו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וכי המדובר במי שנחשף לסמים מגיל צעיר וניהל אורח חיים בצל התמכרותו לסמים ולתחליפי סם בנוסף לקיומם של דפוסים עברייניים שהביאו להסתבכותו בפלילים</w:t>
      </w:r>
      <w:r>
        <w:rPr>
          <w:rFonts w:cs="Brush Script MT" w:ascii="Brush Script MT" w:hAnsi="Brush Script MT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Brush Script MT" w:hAnsi="Brush Script MT" w:cs="Brush Script MT"/>
        </w:rPr>
      </w:pPr>
      <w:r>
        <w:rPr>
          <w:rFonts w:ascii="Brush Script MT" w:hAnsi="Brush Script MT" w:cs="Brush Script MT"/>
          <w:rtl w:val="true"/>
        </w:rPr>
        <w:t>לדעת שירות המבחן בפנינו אדם בעל ערך ומסוגלות נמוכים שעלול להיגרר בקלות לסיטואציות עוברות חוק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ומתקשה לזהות גורמי סיכון ולשקול תוצאות מעשיו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Brush Script MT" w:hAnsi="Brush Script MT" w:cs="Brush Script MT"/>
        </w:rPr>
      </w:pPr>
      <w:r>
        <w:rPr>
          <w:rFonts w:ascii="Brush Script MT" w:hAnsi="Brush Script MT" w:cs="Brush Script MT"/>
          <w:rtl w:val="true"/>
        </w:rPr>
        <w:t>עוד נאמר כי הנאשם בעל קושי בוויסות דחפיו דבר שהביא אותו לבצע עבירות בנשק וקבע כי הסיכון להישנות עבירות דומות בעתיד הינו ברמה בינונית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13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לבסוף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ולאור חומרת העבירות בהן הורשע הנאשם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לא מצא שירות המבחן מקום להמליץ על חלופות ענישה או שיקום במסגרת הקהילה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אך בא בהמלצה לשלבו בהליך טיפולי של גמילה בין כותלי הכלא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במידה ויביע רצון לכך</w:t>
      </w:r>
      <w:r>
        <w:rPr>
          <w:rFonts w:cs="Brush Script MT" w:ascii="Brush Script MT" w:hAnsi="Brush Script M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ותחבולה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בזק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1990</w:t>
      </w:r>
      <w:r>
        <w:rPr>
          <w:rtl w:val="true"/>
        </w:rPr>
        <w:t xml:space="preserve">,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לטעמה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מוקיע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מתריע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ומכאיב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חירותו</w:t>
      </w:r>
      <w:r>
        <w:rPr>
          <w:rtl w:val="true"/>
        </w:rPr>
        <w:t xml:space="preserve">, </w:t>
      </w:r>
      <w:r>
        <w:rPr>
          <w:rtl w:val="true"/>
        </w:rPr>
        <w:t>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;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;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;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31.12.09</w:t>
      </w:r>
      <w:r>
        <w:rPr>
          <w:rtl w:val="true"/>
        </w:rPr>
        <w:t xml:space="preserve">),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להתגלגל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29.3.04</w:t>
      </w:r>
      <w:r>
        <w:rPr>
          <w:rtl w:val="true"/>
        </w:rPr>
        <w:t xml:space="preserve">),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tl w:val="true"/>
        </w:rPr>
        <w:t xml:space="preserve">".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שבגינן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שסומן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שנשדד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להיגמל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ascii="Brush Script MT" w:hAnsi="Brush Script MT" w:cs="Brush Script MT"/>
          <w:b/>
          <w:b/>
          <w:bCs/>
          <w:u w:val="single"/>
          <w:rtl w:val="true"/>
        </w:rPr>
        <w:t>דברי הנאשם</w:t>
      </w:r>
      <w:r>
        <w:rPr>
          <w:rFonts w:cs="Brush Script MT" w:ascii="Brush Script MT" w:hAnsi="Brush Script MT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29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הנאשם הביע צער על מעשיו והתנצל בפני בית המשפט</w:t>
      </w:r>
      <w:r>
        <w:rPr>
          <w:rFonts w:cs="Brush Script MT" w:ascii="Brush Script MT" w:hAnsi="Brush Script MT"/>
          <w:rtl w:val="true"/>
        </w:rPr>
        <w:t xml:space="preserve">. </w:t>
      </w:r>
      <w:r>
        <w:rPr>
          <w:rFonts w:ascii="Brush Script MT" w:hAnsi="Brush Script MT" w:cs="Brush Script MT"/>
          <w:rtl w:val="true"/>
        </w:rPr>
        <w:t>ציין כי יש לו רצון עז להשתתף בגידול  ילדיו וביקש לתת לו הזדמנות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ולשם כך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ביקש שבית המשפט ימליץ בפני רשויות שב</w:t>
      </w:r>
      <w:r>
        <w:rPr>
          <w:rFonts w:cs="Brush Script MT" w:ascii="Brush Script MT" w:hAnsi="Brush Script MT"/>
          <w:rtl w:val="true"/>
        </w:rPr>
        <w:t>"</w:t>
      </w:r>
      <w:r>
        <w:rPr>
          <w:rFonts w:ascii="Brush Script MT" w:hAnsi="Brush Script MT" w:cs="Brush Script MT"/>
          <w:rtl w:val="true"/>
        </w:rPr>
        <w:t>ס לשלבו בתוכנית גמילה מסמים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start"/>
        <w:rPr>
          <w:rFonts w:ascii="Brush Script MT" w:hAnsi="Brush Script MT" w:cs="Brush Script MT"/>
          <w:b/>
          <w:bCs/>
          <w:u w:val="single"/>
        </w:rPr>
      </w:pPr>
      <w:r>
        <w:rPr>
          <w:rFonts w:cs="Brush Script MT" w:ascii="Brush Script MT" w:hAnsi="Brush Script MT"/>
          <w:b/>
          <w:bCs/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Brush Script MT" w:hAnsi="Brush Script MT" w:cs="Brush Script MT"/>
        </w:rPr>
      </w:pPr>
      <w:r>
        <w:rPr>
          <w:rFonts w:ascii="Brush Script MT" w:hAnsi="Brush Script MT" w:cs="Brush Script MT"/>
          <w:b/>
          <w:b/>
          <w:bCs/>
          <w:u w:val="single"/>
          <w:rtl w:val="true"/>
        </w:rPr>
        <w:t>גזירת הדין</w:t>
      </w:r>
      <w:r>
        <w:rPr>
          <w:rFonts w:cs="Brush Script MT" w:ascii="Brush Script MT" w:hAnsi="Brush Script MT"/>
          <w:rtl w:val="true"/>
        </w:rPr>
        <w:t>:</w:t>
      </w:r>
    </w:p>
    <w:p>
      <w:pPr>
        <w:pStyle w:val="Normal"/>
        <w:spacing w:lineRule="auto" w:line="360" w:before="0" w:after="120"/>
        <w:ind w:end="0"/>
        <w:jc w:val="start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tl w:val="true"/>
        </w:rPr>
        <w:t xml:space="preserve">, 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מעידה</w:t>
      </w:r>
      <w:r>
        <w:rPr>
          <w:rtl w:val="true"/>
        </w:rPr>
        <w:t xml:space="preserve">"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4012/13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אוריזיני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12.2.14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מכוונת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כלכלי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ובגוף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שהורשעו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4177/06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21.6.06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4841/13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- (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6.2.14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כנודע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לובשת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מגוונת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פטור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בבלי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חולין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פיסית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שבוצעה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הפחדה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מוקדמים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אקראית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ספונטנית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שנעברה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בחבורה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יחיד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למסכת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שיטתית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באסופת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להיבנות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מגלה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לראיה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בבלי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הגם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ובראן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ספונטניות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29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7655/12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פייסל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2013</w:t>
      </w:r>
      <w:r>
        <w:rPr>
          <w:b/>
          <w:bCs/>
          <w:rtl w:val="true"/>
        </w:rPr>
        <w:t xml:space="preserve">)), </w:t>
      </w:r>
      <w:r>
        <w:rPr>
          <w:b/>
          <w:b/>
          <w:bCs/>
          <w:rtl w:val="true"/>
        </w:rPr>
        <w:t>בנידון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מתוכנן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ויזום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מתגלה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hyperlink r:id="rId30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217/13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אלמוני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2013</w:t>
      </w:r>
      <w:r>
        <w:rPr>
          <w:b/>
          <w:bCs/>
          <w:rtl w:val="true"/>
        </w:rPr>
        <w:t xml:space="preserve">); </w:t>
      </w:r>
      <w:hyperlink r:id="rId31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2557/13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2013</w:t>
      </w:r>
      <w:r>
        <w:rPr>
          <w:b/>
          <w:bCs/>
          <w:rtl w:val="true"/>
        </w:rPr>
        <w:t xml:space="preserve">); </w:t>
      </w:r>
      <w:hyperlink r:id="rId32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4835/12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כוהנישווילי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2013</w:t>
      </w:r>
      <w:r>
        <w:rPr>
          <w:b/>
          <w:bCs/>
          <w:rtl w:val="true"/>
        </w:rPr>
        <w:t>))."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חבש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זיהויו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6001/13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29.1.14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קסה</w:t>
      </w:r>
      <w:r>
        <w:rPr>
          <w:rtl w:val="true"/>
        </w:rPr>
        <w:t xml:space="preserve">"),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ההימלטות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5780/13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16.7.14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tl w:val="true"/>
        </w:rPr>
        <w:t xml:space="preserve">"),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>
          <w:b/>
          <w:bCs/>
        </w:rPr>
      </w:pP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שתכליתה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עספור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8/2/12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4/12/11</w:t>
      </w:r>
      <w:r>
        <w:rPr>
          <w:rtl w:val="true"/>
        </w:rPr>
        <w:t>),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5.6.13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-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מיכלאשוילי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23.6.14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Ruller4"/>
        <w:ind w:start="567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אכן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דובר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 w:val="24"/>
          <w:szCs w:val="24"/>
          <w:rtl w:val="true"/>
        </w:rPr>
        <w:t>תכנון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מוקדם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המשיב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שותף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שזהותו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ידועה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למערערת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בענייננו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שדדו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בצוותא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חנות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תכשיטים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להבדיל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מהמקרה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היכה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השותף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בראשו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החנות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צעצוע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וגרם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לפציעתו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והובלתו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החולים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סובל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מכאבים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בגופו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ובראשו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ואובחנה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המטומה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במצחו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37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  <w:lang w:eastAsia="he-IL"/>
        </w:rPr>
        <w:t>מבלי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שיהא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בשמיעת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חיסכון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שיפוטי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הודיה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מגלמת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וצער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כישלונו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וחטאו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משחפתו</w:t>
      </w:r>
      <w:r>
        <w:rPr>
          <w:rtl w:val="true"/>
        </w:rPr>
        <w:t xml:space="preserve">.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,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</w:tabs>
        <w:spacing w:lineRule="auto" w:line="360"/>
        <w:ind w:hanging="567" w:start="567" w:end="0"/>
        <w:jc w:val="both"/>
        <w:rPr/>
      </w:pPr>
      <w:r>
        <w:rPr/>
        <w:t>38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</w:tabs>
        <w:spacing w:lineRule="auto" w:line="360"/>
        <w:ind w:hanging="567" w:start="567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לסיטואציות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cs="Arial" w:ascii="Arial" w:hAnsi="Arial"/>
          <w:color w:val="000000"/>
        </w:rPr>
        <w:t>40</w:t>
      </w:r>
      <w:r>
        <w:rPr>
          <w:rFonts w:cs="Arial" w:ascii="Arial" w:hAnsi="Arial"/>
          <w:color w:val="000000"/>
          <w:rtl w:val="true"/>
        </w:rPr>
        <w:t>.</w:t>
        <w:tab/>
      </w:r>
      <w:r>
        <w:rPr>
          <w:rFonts w:ascii="Arial" w:hAnsi="Arial" w:cs="Arial"/>
          <w:color w:val="000000"/>
          <w:rtl w:val="true"/>
        </w:rPr>
        <w:t>חומרתם היתרה של המעשים שבוצעו ע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>י הנאשם נובעת הן מעצם ביצוע עבירת שוד בנסיבות מחמירות ובמיוחד כשמדובר בביצוע שוד בצוותא שקדם לו תכנון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שכלל הסתרת זהותו של הנאשם באמצעות כובע גרב על ראשו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וזיוף לוחות הזיהוי של הרכב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ועל אחד כמה וכמה כאשר מעשה השוד בוצע תוך הצטיידות באקדח ואף שימוש בו לא רק לצורך איום בזמן ביצוע עבירת השוד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אלא גם בזמן ההימלטות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>אומנם האחר הוא זה שהחזיק בנשק וירה ממנו כדור אחד באוויר לצורך הפחדה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אם כי המדובר במעשים שבוצעו בצוותא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והגם שהנאשם הורשע בכל העבירות כמפורט לעיל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יש לתת ביטוי לחלקו הוא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במכלול העבירות הללו</w:t>
      </w:r>
      <w:r>
        <w:rPr>
          <w:rFonts w:cs="Arial" w:ascii="Arial" w:hAnsi="Arial"/>
          <w:color w:val="000000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>.</w:t>
      </w:r>
    </w:p>
    <w:p>
      <w:pPr>
        <w:pStyle w:val="Normal"/>
        <w:spacing w:lineRule="auto" w:line="254" w:before="0" w:after="160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254" w:before="0" w:after="160"/>
        <w:ind w:end="0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סיכומו של דבר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254" w:before="0" w:after="160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</w:tabs>
        <w:spacing w:lineRule="auto" w:line="360"/>
        <w:ind w:hanging="567" w:start="567"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2.11.15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  <w:tab/>
      </w:r>
    </w:p>
    <w:p>
      <w:pPr>
        <w:pStyle w:val="Normal"/>
        <w:tabs>
          <w:tab w:val="clear" w:pos="720"/>
          <w:tab w:val="left" w:pos="567" w:leader="none"/>
          <w:tab w:val="left" w:pos="1134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0"/>
          <w:lang w:eastAsia="he-IL"/>
        </w:rPr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sz w:val="20"/>
          <w:sz w:val="20"/>
          <w:rtl w:val="true"/>
          <w:lang w:eastAsia="he-IL"/>
        </w:rPr>
        <w:t>תשומת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לב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שירות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בתי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הסוהר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מופנ</w:t>
      </w:r>
      <w:r>
        <w:rPr>
          <w:sz w:val="20"/>
          <w:sz w:val="20"/>
          <w:rtl w:val="true"/>
          <w:lang w:eastAsia="he-IL"/>
        </w:rPr>
        <w:t>י</w:t>
      </w:r>
      <w:r>
        <w:rPr>
          <w:sz w:val="20"/>
          <w:sz w:val="20"/>
          <w:rtl w:val="true"/>
          <w:lang w:eastAsia="he-IL"/>
        </w:rPr>
        <w:t>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לבקשת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הנאשם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להיגמל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מסמים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וכן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המלצת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שירות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המבחן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לשלבו</w:t>
      </w:r>
      <w:r>
        <w:rPr>
          <w:sz w:val="20"/>
          <w:rtl w:val="true"/>
          <w:lang w:eastAsia="he-IL"/>
        </w:rPr>
        <w:t xml:space="preserve">, </w:t>
      </w:r>
      <w:r>
        <w:rPr>
          <w:sz w:val="20"/>
          <w:sz w:val="20"/>
          <w:rtl w:val="true"/>
          <w:lang w:eastAsia="he-IL"/>
        </w:rPr>
        <w:t>במידת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האפשר</w:t>
      </w:r>
      <w:r>
        <w:rPr>
          <w:sz w:val="20"/>
          <w:rtl w:val="true"/>
          <w:lang w:eastAsia="he-IL"/>
        </w:rPr>
        <w:t xml:space="preserve">, </w:t>
      </w:r>
      <w:r>
        <w:rPr>
          <w:sz w:val="20"/>
          <w:sz w:val="20"/>
          <w:rtl w:val="true"/>
          <w:lang w:eastAsia="he-IL"/>
        </w:rPr>
        <w:t>בהליך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טיפולי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של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גמילה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בין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כותלי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בית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הסוהר</w:t>
      </w:r>
      <w:r>
        <w:rPr>
          <w:sz w:val="20"/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</w:tabs>
        <w:spacing w:lineRule="auto" w:line="360"/>
        <w:ind w:hanging="567" w:start="1134" w:end="0"/>
        <w:jc w:val="both"/>
        <w:rPr>
          <w:sz w:val="20"/>
          <w:lang w:eastAsia="he-IL"/>
        </w:rPr>
      </w:pPr>
      <w:r>
        <w:rPr>
          <w:sz w:val="20"/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</w:tabs>
        <w:spacing w:lineRule="auto" w:line="360"/>
        <w:ind w:hanging="567" w:start="1134" w:end="0"/>
        <w:jc w:val="both"/>
        <w:rPr>
          <w:b/>
          <w:bCs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הודעה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</w:tabs>
        <w:spacing w:lineRule="auto" w:line="360"/>
        <w:ind w:hanging="567" w:start="1134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  <w:r>
        <w:rPr>
          <w:color w:val="FFFFFF"/>
          <w:sz w:val="2"/>
          <w:szCs w:val="2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שגב אדלר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שהובא </w:t>
      </w:r>
      <w:r>
        <w:rPr>
          <w:rFonts w:ascii="Arial" w:hAnsi="Arial" w:cs="Arial"/>
          <w:rtl w:val="true"/>
        </w:rPr>
        <w:t>באמצעות יחידת הליווי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ובא כוחו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משה נעמן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center"/>
        <w:rPr/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40"/>
      <w:footerReference w:type="default" r:id="rId4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Brush Script MT">
    <w:charset w:val="00" w:characterSet="windows-1252"/>
    <w:family w:val="script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27685-11-15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סאבר עווד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29.a" TargetMode="External"/><Relationship Id="rId5" Type="http://schemas.openxmlformats.org/officeDocument/2006/relationships/hyperlink" Target="http://www.nevo.co.il/law/70301/29.b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c" TargetMode="External"/><Relationship Id="rId9" Type="http://schemas.openxmlformats.org/officeDocument/2006/relationships/hyperlink" Target="http://www.nevo.co.il/law/70301/402.b" TargetMode="External"/><Relationship Id="rId10" Type="http://schemas.openxmlformats.org/officeDocument/2006/relationships/hyperlink" Target="http://www.nevo.co.il/law/70301/413i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/402.b" TargetMode="External"/><Relationship Id="rId13" Type="http://schemas.openxmlformats.org/officeDocument/2006/relationships/hyperlink" Target="http://www.nevo.co.il/law/70301/29.a" TargetMode="External"/><Relationship Id="rId14" Type="http://schemas.openxmlformats.org/officeDocument/2006/relationships/hyperlink" Target="http://www.nevo.co.il/law/70301/29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144.c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413i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40i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6000182" TargetMode="External"/><Relationship Id="rId25" Type="http://schemas.openxmlformats.org/officeDocument/2006/relationships/hyperlink" Target="http://www.nevo.co.il/case/5852404" TargetMode="External"/><Relationship Id="rId26" Type="http://schemas.openxmlformats.org/officeDocument/2006/relationships/hyperlink" Target="http://www.nevo.co.il/case/7662230" TargetMode="External"/><Relationship Id="rId27" Type="http://schemas.openxmlformats.org/officeDocument/2006/relationships/hyperlink" Target="http://www.nevo.co.il/case/5942308" TargetMode="External"/><Relationship Id="rId28" Type="http://schemas.openxmlformats.org/officeDocument/2006/relationships/hyperlink" Target="http://www.nevo.co.il/case/7773349" TargetMode="External"/><Relationship Id="rId29" Type="http://schemas.openxmlformats.org/officeDocument/2006/relationships/hyperlink" Target="http://www.nevo.co.il/case/5603213" TargetMode="External"/><Relationship Id="rId30" Type="http://schemas.openxmlformats.org/officeDocument/2006/relationships/hyperlink" Target="http://www.nevo.co.il/case/6244063" TargetMode="External"/><Relationship Id="rId31" Type="http://schemas.openxmlformats.org/officeDocument/2006/relationships/hyperlink" Target="http://www.nevo.co.il/case/6879752" TargetMode="External"/><Relationship Id="rId32" Type="http://schemas.openxmlformats.org/officeDocument/2006/relationships/hyperlink" Target="http://www.nevo.co.il/case/5588118" TargetMode="External"/><Relationship Id="rId33" Type="http://schemas.openxmlformats.org/officeDocument/2006/relationships/hyperlink" Target="http://www.nevo.co.il/case/10502090" TargetMode="External"/><Relationship Id="rId34" Type="http://schemas.openxmlformats.org/officeDocument/2006/relationships/hyperlink" Target="http://www.nevo.co.il/case/7980258" TargetMode="External"/><Relationship Id="rId35" Type="http://schemas.openxmlformats.org/officeDocument/2006/relationships/hyperlink" Target="http://www.nevo.co.il/case/5703734" TargetMode="External"/><Relationship Id="rId36" Type="http://schemas.openxmlformats.org/officeDocument/2006/relationships/hyperlink" Target="http://www.nevo.co.il/case/5821327" TargetMode="External"/><Relationship Id="rId37" Type="http://schemas.openxmlformats.org/officeDocument/2006/relationships/hyperlink" Target="http://www.nevo.co.il/case/6473037" TargetMode="External"/><Relationship Id="rId38" Type="http://schemas.openxmlformats.org/officeDocument/2006/relationships/hyperlink" Target="http://www.nevo.co.il/case/11328863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2016-12-01T14:57:00Z</dcterms:created>
  <dc:creator> </dc:creator>
  <dc:description/>
  <cp:keywords/>
  <dc:language>en-IL</dc:language>
  <cp:lastModifiedBy>hofit</cp:lastModifiedBy>
  <dcterms:modified xsi:type="dcterms:W3CDTF">2016-12-01T14:57:00Z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סאבר עווד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6000182;5852404;7662230;5942308;7773349;5603213;6244063;6879752;5588118;10502090;7980258;5703734;5821327;6473037;11328863</vt:lpwstr>
  </property>
  <property fmtid="{D5CDD505-2E9C-101B-9397-08002B2CF9AE}" pid="9" name="CITY">
    <vt:lpwstr>חי'</vt:lpwstr>
  </property>
  <property fmtid="{D5CDD505-2E9C-101B-9397-08002B2CF9AE}" pid="10" name="DATE">
    <vt:lpwstr>20160613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כמאל סעב</vt:lpwstr>
  </property>
  <property fmtid="{D5CDD505-2E9C-101B-9397-08002B2CF9AE}" pid="14" name="LAWLISTTMP1">
    <vt:lpwstr>70301/402.b;029.a;029.b;499.a.1;144.b;144.c;029:2;413i;040i</vt:lpwstr>
  </property>
  <property fmtid="{D5CDD505-2E9C-101B-9397-08002B2CF9AE}" pid="15" name="LAWYER">
    <vt:lpwstr>עינב אטיסקו גולד;משה נעמן 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27685</vt:lpwstr>
  </property>
  <property fmtid="{D5CDD505-2E9C-101B-9397-08002B2CF9AE}" pid="22" name="NEWPARTB">
    <vt:lpwstr>11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390020160613</vt:lpwstr>
  </property>
  <property fmtid="{D5CDD505-2E9C-101B-9397-08002B2CF9AE}" pid="34" name="TYPE_N_DATE">
    <vt:lpwstr>39020160613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