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גן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אליהו ביתן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27929-03-19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אלאטרש ואח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3674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בדצמבר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2019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  <w:br/>
            </w:r>
          </w:p>
        </w:tc>
      </w:tr>
    </w:tbl>
    <w:p>
      <w:pPr>
        <w:pStyle w:val="Header"/>
        <w:ind w:end="0"/>
        <w:jc w:val="start"/>
        <w:rPr>
          <w:sz w:val="26"/>
          <w:szCs w:val="26"/>
        </w:rPr>
      </w:pPr>
      <w:bookmarkStart w:id="0" w:name="LastJudge"/>
      <w:bookmarkEnd w:id="0"/>
      <w:r>
        <w:rPr>
          <w:rFonts w:cs="Times New Roman"/>
          <w:sz w:val="26"/>
          <w:szCs w:val="26"/>
          <w:rtl w:val="true"/>
        </w:rPr>
        <w:t xml:space="preserve"> </w:t>
      </w:r>
    </w:p>
    <w:tbl>
      <w:tblPr>
        <w:tblpPr w:vertAnchor="text" w:horzAnchor="text" w:tblpXSpec="center" w:leftFromText="180" w:rightFromText="180" w:tblpY="1"/>
        <w:tblOverlap w:val="never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929"/>
        <w:gridCol w:w="3559"/>
      </w:tblGrid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29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59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29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59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 w:before="240" w:after="24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929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עימאד אבו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ף</w:t>
            </w:r>
          </w:p>
        </w:tc>
        <w:tc>
          <w:tcPr>
            <w:tcW w:w="35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מדאיגים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וסוגיית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מרכיביה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לבעיה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לאומית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מול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גודל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הפיתוי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קולת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המעשה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והסכנות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והגדולות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הכרוכות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בדבר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חייבים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להציב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חמורה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ומרתיעה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כשמדובר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הסתבכותו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הראשונה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החוק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חמורה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ומסוכנת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לתת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הבכורה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לשלום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הציבור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ולדחוק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הצידה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ההתחשבות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בנסיבות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לניסיון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בצוותא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  <w:lang w:eastAsia="he-IL"/>
        </w:rPr>
        <w:t>ובעבירה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נשיאת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והובלת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הסכימו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תעתור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כהבנתה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והוסכם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יחולט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- </w:t>
      </w:r>
      <w:r>
        <w:rPr>
          <w:rFonts w:cs="FrankRuehl"/>
          <w:szCs w:val="26"/>
        </w:rPr>
        <w:t>25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הפעלתו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פשוטה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יחסית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להתגונן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מאפייניו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בהפעלתו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פיזית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ברכוש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כזה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בפיגועים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חבלניים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ומעורב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בתאונות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הנגרמות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נאותים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הכרוכות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רישיון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המותנה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בקריטריונים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ובהכשרה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החזקתו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לנשיאתו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ולהובלתו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קדושת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ושמירת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M16</w:t>
      </w:r>
      <w:r>
        <w:rPr>
          <w:rFonts w:cs="FrankRuehl"/>
          <w:szCs w:val="26"/>
          <w:rtl w:val="true"/>
        </w:rPr>
        <w:t xml:space="preserve"> – </w:t>
      </w:r>
      <w:r>
        <w:rPr>
          <w:rFonts w:cs="FrankRuehl"/>
          <w:szCs w:val="26"/>
          <w:rtl w:val="true"/>
        </w:rPr>
        <w:t>ובנתונים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הנוגעים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לידיים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המוטלים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מושפעים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הקונקרטיות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  <w:lang w:eastAsia="he-IL"/>
        </w:rPr>
        <w:t>סוג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טיבו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וכמותו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אך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המגמה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העונשית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הכללית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המובהקת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החמרה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כפי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שנפסק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החזקה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ונשיאת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כדין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בלבד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טמונה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חומרה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רבה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וקיים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צורך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להרתיע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מפניהן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בדרך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הטלת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עונשי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פלילי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מכביד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הכלל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השתת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לתקופה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משמעותית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בהחזקת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כשמדובר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שאינן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במדרג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הגבוה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להביא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בחשבון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פעילות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עבריינית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הכוללת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העברת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ממקום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למקום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באופן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בלתי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חוקי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לרשות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והחזקתו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למשך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זמן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ללא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פיקוח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ובקרה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עשויה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להביא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לתוצאות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אסון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נוכח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היקפן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המתרחב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המבוצעות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החזקת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באופן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בלתי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חוקי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יצירת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פתח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ואפשרות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זמינה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לשימוש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בו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מהווה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סיכון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ממש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לשלום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הציבור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אחת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כמה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וכמה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כשמדובר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בסוג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שעשוי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להביא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למות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אדם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בתי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המשפט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מטילים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עונשי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משמעותיים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נאשמים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המורשעים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בעבירות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נשק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תוך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מתן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בכורה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לשיקולי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הגמול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וההרתעה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פני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נסיבות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ושיקולי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שיקומו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וגם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עבירתו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הראשונה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נדון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למאסר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כרוכים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מטבעם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בתכנון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ובתיאום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מראש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עסקת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שהקונה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העסקה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הסכנות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הטבועות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קטלני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ברורות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מאליהן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מבחינה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לעסקה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כסיוע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ומשמעותי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המפגש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ומסרו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לסוכן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השיח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התנהל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מסתיר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המספר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הסידורי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קל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נשוי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לילד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במכללה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בחשבון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הצעיר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הצפויה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ולמשפחתו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ממאסרו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סיכויי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שיקומו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לסחורה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מבוקשת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נכבד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המחיר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שהתבקש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המתגלגל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הפיתוי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גדול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להשיג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מבסיסי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צה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וכיוב</w:t>
      </w:r>
      <w:r>
        <w:rPr>
          <w:rFonts w:cs="FrankRuehl"/>
          <w:szCs w:val="26"/>
          <w:rtl w:val="true"/>
        </w:rPr>
        <w:t xml:space="preserve">', </w:t>
      </w:r>
      <w:r>
        <w:rPr>
          <w:rFonts w:cs="FrankRuehl"/>
          <w:szCs w:val="26"/>
          <w:rtl w:val="true"/>
        </w:rPr>
        <w:t>ומניע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גלגלי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הייצור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המאולתרים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הניתנים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לרכישה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בשטחי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המוחזקים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בישראל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לממדים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מדאיגים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וסוגיית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הבלתי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מרכיביה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הפכה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לבעיה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זעקת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במיוחד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בישובים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הערביים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נשואות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ובכללן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שיפעילו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שברשותם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למיתון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התופעה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מול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גודל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הפיתוי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קולת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המעשה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והסכנות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והגדולות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הכרוכות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בדבר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חייבים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להציב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ענישה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חמורה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שיהיה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כדי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להרתיע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מפני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ביצוע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העבירה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ידעו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אלה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שהרעיון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בראשם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יבצעו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זממם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החוק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תכבד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עליהם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והם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יענשו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בכל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חומר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הדין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גם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הסתבכותם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הראשונה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החוק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בעבירה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חמורה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ומסוכנת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כזו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לתת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הבכורה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לשלום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הציבור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ולדחוק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הצידה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את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ההתחשבות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בנסיבות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lang w:eastAsia="he-IL"/>
        </w:rPr>
      </w:pPr>
      <w:r>
        <w:rPr>
          <w:rFonts w:cs="FrankRuehl"/>
          <w:szCs w:val="26"/>
          <w:rtl w:val="true"/>
          <w:lang w:eastAsia="he-IL"/>
        </w:rPr>
        <w:t>לולא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הסדר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הטיעון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הראוי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היה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lang w:eastAsia="he-IL"/>
        </w:rPr>
        <w:t>3</w:t>
      </w:r>
      <w:r>
        <w:rPr>
          <w:rFonts w:cs="FrankRuehl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שנות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מאסר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בפועל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נוכח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הסדר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הטיעון</w:t>
      </w:r>
      <w:r>
        <w:rPr>
          <w:rFonts w:cs="FrankRuehl"/>
          <w:szCs w:val="26"/>
          <w:rtl w:val="true"/>
          <w:lang w:eastAsia="he-IL"/>
        </w:rPr>
        <w:t xml:space="preserve">,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יקבל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עונש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נמוך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מזה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הראוי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לו</w:t>
      </w:r>
      <w:r>
        <w:rPr>
          <w:rFonts w:cs="FrankRuehl"/>
          <w:szCs w:val="26"/>
          <w:rtl w:val="true"/>
          <w:lang w:eastAsia="he-IL"/>
        </w:rPr>
        <w:t xml:space="preserve">. </w:t>
      </w:r>
      <w:r>
        <w:rPr>
          <w:rFonts w:cs="FrankRuehl"/>
          <w:szCs w:val="26"/>
          <w:rtl w:val="true"/>
          <w:lang w:eastAsia="he-IL"/>
        </w:rPr>
        <w:t>לא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נמצאה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עילה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להקל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עם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הנאשם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מעבר</w:t>
      </w:r>
      <w:r>
        <w:rPr>
          <w:rFonts w:cs="Times New Roman"/>
          <w:szCs w:val="26"/>
          <w:rtl w:val="true"/>
          <w:lang w:eastAsia="he-IL"/>
        </w:rPr>
        <w:t xml:space="preserve"> </w:t>
      </w:r>
      <w:r>
        <w:rPr>
          <w:rFonts w:cs="FrankRuehl"/>
          <w:szCs w:val="26"/>
          <w:rtl w:val="true"/>
          <w:lang w:eastAsia="he-IL"/>
        </w:rPr>
        <w:t>לכך</w:t>
      </w:r>
      <w:r>
        <w:rPr>
          <w:rFonts w:cs="FrankRuehl"/>
          <w:szCs w:val="26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Cs w:val="26"/>
          <w:lang w:eastAsia="he-IL"/>
        </w:rPr>
      </w:pPr>
      <w:r>
        <w:rPr>
          <w:rFonts w:cs="Arial" w:ascii="Arial" w:hAnsi="Arial"/>
          <w:szCs w:val="26"/>
          <w:rtl w:val="true"/>
          <w:lang w:eastAsia="he-IL"/>
        </w:rPr>
      </w:r>
      <w:bookmarkStart w:id="6" w:name="ABSTRACT_END"/>
      <w:bookmarkStart w:id="7" w:name="ABSTRACT_END"/>
      <w:bookmarkEnd w:id="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טרם שמיעת הראיות הגיעו הצדדים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בגדרו הוגש נגד הנאשם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שעיקריו יובאו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והוא הודה בעובדותיו 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במהלך התקופה שבין חודש פברואר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לחודש 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משטרת ישראל הפעילה סוכן סמוי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הסוכן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לשם איסוף ראיות נגד חשודים בתחום עבירות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מספר חודשים עובר לאירוע שיתואר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הכיר הסוכן את עבדאללה אבו זאיד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עבדאללה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על רקע סחר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28.09.18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שלח לעבדאללה את מספר הטלפון של אדם אבו כף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שהינו בן דודו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לצורך תיאום פגישה בין עבדאללה ואדם לשם בחינה של נשק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הציע לעבדאללה לקנות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ועבדאללה הציע לסוכן לקנות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02.10.18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עבדאללה ואדם קבעו פגישה לצורך בחינת 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לשם ביצוע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הסוכן אסף את עבדאללה ברכבו והם נסעו לכפר אום בטין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הכפר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בו מתגוררים אדם והנאשם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ועצרו בכניסה לכפר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כעבור מספר דקות אדם והנאשם הגיעו למקום ברכב מסוג פורד פוקוס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17-283-76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הפוקוס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השייך 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הנאשם נהג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אדם 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 לרכבו של הסוכן והורה לו לנסוע אחרי הפוקוס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הפוקוס נכנס לסמטה חשוכה בכפר ועצר ואז אדם הורה לסוכן ולעבדאללה לעלות לפוקוס וגם הוא הצטרף אליהם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ועבדאללה התיישבו במושב האחורי ואדם ישב במושב הנוסע מקדימה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שישב במושב הנהג כשידו עוטה כפפה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הרים מאזור רגלי הנוסע שליד הנהג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שהינו כלי נשק שסוגל לירות ובכוחו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שהיה מפורק לשלושה חלקים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הרכיב את חלקי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והעביר אותו לסוכן לבחינה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הסוכן דרך את הנשק וביקש מהנאשם לאפשר לו לצלם את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דין ודברים הנאשם הסכים שהנשק יצולם והסוכן צילם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 מסתיר בידו את מספרו הסידורי של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מכן אדם לקח את הנשק והניחו בין רגליו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שמדובר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נשק נקי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ושהוא דורש תמורתו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הסוכן ענה כי מוכן לשלם </w:t>
      </w:r>
      <w:r>
        <w:rPr>
          <w:rFonts w:cs="David" w:ascii="David" w:hAnsi="David"/>
        </w:rPr>
        <w:t>69,000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ולאחר שיג ושיח על מחיר הנשק הסוכן ועבדאללה עזבו את המקום מבלי לקנות את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יסוד הודאת הנאשם בעובדות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הורשע בעבירה של סיוע לניסיון לעסקה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בצוותא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8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בצירוף הסעיפים </w:t>
      </w:r>
      <w:hyperlink r:id="rId9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31</w:t>
        </w:r>
      </w:hyperlink>
      <w:r>
        <w:rPr>
          <w:rFonts w:cs="David" w:ascii="David" w:hAnsi="David"/>
          <w:rtl w:val="true"/>
          <w:lang w:eastAsia="he-IL"/>
        </w:rPr>
        <w:t xml:space="preserve"> , </w:t>
      </w:r>
      <w:hyperlink r:id="rId10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</w:t>
      </w:r>
      <w:r>
        <w:rPr>
          <w:rFonts w:cs="David" w:ascii="David" w:hAnsi="David"/>
          <w:rtl w:val="true"/>
          <w:lang w:eastAsia="he-IL"/>
        </w:rPr>
        <w:t xml:space="preserve">- </w:t>
      </w:r>
      <w:hyperlink r:id="rId11"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חוק העונשין</w:t>
        </w:r>
      </w:hyperlink>
      <w:r>
        <w:rPr>
          <w:rFonts w:ascii="David" w:hAnsi="David"/>
          <w:rtl w:val="true"/>
          <w:lang w:eastAsia="he-IL"/>
        </w:rPr>
        <w:t xml:space="preserve"> התשל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ז –</w:t>
      </w:r>
      <w:r>
        <w:rPr>
          <w:rFonts w:cs="David" w:ascii="David" w:hAnsi="David"/>
          <w:lang w:eastAsia="he-IL"/>
        </w:rPr>
        <w:t>1977</w:t>
      </w:r>
      <w:r>
        <w:rPr>
          <w:rFonts w:cs="David" w:ascii="David" w:hAnsi="David"/>
          <w:rtl w:val="true"/>
          <w:lang w:eastAsia="he-IL"/>
        </w:rPr>
        <w:t xml:space="preserve">; </w:t>
      </w:r>
      <w:r>
        <w:rPr>
          <w:rFonts w:ascii="David" w:hAnsi="David"/>
          <w:rtl w:val="true"/>
          <w:lang w:eastAsia="he-IL"/>
        </w:rPr>
        <w:t>ובעבירה של נשיאת והובלת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לפי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רישא בחוק העונשין תשל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ז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lang w:eastAsia="he-IL"/>
        </w:rPr>
        <w:t>1977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הצדדים הסכימו בהסדר הטיעון שהתביעה תעתור להטיל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וההגנה תטען לרכיב זה כהבנתה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והוסכם שרכב הפוקוס יחולט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ויוטלו על הנאשם קנס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טענות 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התביעה טען כי העונש לו עותרת התביעה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נובע מחומרת הנסיבות 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ומנתוני הנאשם מאידך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ציין כי המדובר בנשק אוטומטי 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המשמש ברוב המוחלט של הפעמים לביצוע עבירות פליליות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הוסיף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למרות שהנאשם הואשם בעבירת סיוע הרי שחלקו בעבירות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עמד על שווי העסקה שאמורה היתה להתבצע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בין </w:t>
      </w:r>
      <w:r>
        <w:rPr>
          <w:rFonts w:cs="David" w:ascii="David" w:hAnsi="David"/>
        </w:rPr>
        <w:t>70,000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ועל כך שהיא לא יצאה לפועל בגלל המחיר שנדרש עבור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וציין שהנשק נשאר בידיים פליליות ולא הוסגר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64753-12-18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עאמר ומחמד בן אניס אלעיד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>בו הוטלו שתי שנות מאסר על עבירה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 כי ענייננו חמור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וציין כי רק בשל הודאת הנאשם והעובדה שאים לו הרשעות קודמות התביעה מבקשת עבורו עונש ברף התחתון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עמד על מדיניות הענישה המחמירה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תופעת ריבוי עבירות הנשק בקרב האוכלוסיה הבדווית והצורך למגרה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הפנה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4406/19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יונס סובח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05.11.19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הפנה לשני גזרי דין שניתנו במסגרת פרשת הנשק בה נעצר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באחד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נאשם שהורשע בשתי עבירות של עסקה בנשק ובעבירה של סיוע לנשיאת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הוטלו על נאשמים שהורשעו בעבירות של נשיאת נשק ועסקה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עונשים הנעים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ופסיקה נוספת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טען כי העונש הראוי לנאשם 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והדגיש כי הנאשם הודה וחסך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בעניינו של שותפו של הנאשם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שהורשע בעבירת סיוע לניסיון לעיסקה אחרת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עבירה של הובלה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התביעה הגבילה עצמה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הוסיף שהנאשם יליד 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 בן 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לומד לתואר ראשון ומנסה לשקם את עצמו בכלא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ועתר שלא להשית עליו עונש ברף העליון של הענישה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הביע צער על מעשיו ואמר שהוא מתבייש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סיפר כי השתקם בכלא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לא בוחר בדרך הזו וכי לפני מעצרו הוא סיים סימסטר לימודים לתואר כללי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נשק הוא כלי שנועד לירות כדורים שבכוחם להמית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הפעלתו פשוטה יחסית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כח הפגיעה שלו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לעשות בו שימוש רב פעמי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וקשה מאוד להתגונן מפניו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 מאפייניו המיוחדים הוא מעורב בעבירות פליליות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בהפעלתו לפגיעה פיזית באדם או ברכוש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באיום לעשות בו שימוש כזה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מעורב בפיגועים חבלניים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ומעורב בתאונות הנגרמות מהחזקה ושימוש בלתי נאותים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נוכח הסכנות הכרוכות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החזקתו מחייבת רישיון מטעם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המותנה בעמידה בקריטריונים שונים ובהכשרה מעשית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החזקתו שלא כדין היא עבירה פלילית שהעונש הקבוע לה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והעונש הקבוע לנשיאתו ולהובלתו הוא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הערכים החברתיים המוגנים בעבירות הנשק הם בעיקר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קדושת 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שמירת הגוף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ושמירת שלום הציבור ובטחונו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בהתחשב בסוג הנשק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ובנתונים הנוגעים לעסקה שבה הנשק היה אמור לעבור לידיים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של מעשה הנאשם בערכים אלה הינה רבה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העונשים המוטלים בעבירות הנשק מושפעים מהנסיבות הקונקרטיות של כל מקרה ומקרה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ובעיקר </w:t>
      </w:r>
      <w:r>
        <w:rPr>
          <w:rFonts w:ascii="David" w:hAnsi="David"/>
          <w:rtl w:val="true"/>
          <w:lang w:eastAsia="he-IL"/>
        </w:rPr>
        <w:t>סוג הנשק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טיבו וכמותו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אולם המגמה העונשית הכללית המובהקת היא של החמרה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ככלל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בפסיקת בית משפט זה באה לידי ביטוי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בשורה ארוכה של פסקי דין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מדיניות של החמרה בענישה בעבירות 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ראו למשל</w:t>
      </w:r>
      <w:r>
        <w:rPr>
          <w:rFonts w:cs="David" w:ascii="David" w:hAnsi="David"/>
          <w:rtl w:val="true"/>
          <w:lang w:eastAsia="he-IL"/>
        </w:rPr>
        <w:t xml:space="preserve">: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4945/13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עבד אלכרים סלימאן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19.1.2014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2251/11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נפאע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cs="David" w:ascii="David" w:hAnsi="David"/>
          <w:b/>
          <w:bCs/>
          <w:rtl w:val="true"/>
          <w:lang w:eastAsia="he-IL"/>
        </w:rPr>
        <w:t>,</w:t>
      </w:r>
      <w:r>
        <w:rPr>
          <w:rFonts w:cs="David" w:ascii="David" w:hAnsi="David"/>
          <w:rtl w:val="true"/>
          <w:lang w:eastAsia="he-IL"/>
        </w:rPr>
        <w:t xml:space="preserve"> 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] </w:t>
      </w:r>
      <w:r>
        <w:rPr>
          <w:rFonts w:ascii="David" w:hAnsi="David"/>
          <w:rtl w:val="true"/>
          <w:lang w:eastAsia="he-IL"/>
        </w:rPr>
        <w:t xml:space="preserve">בפסקה </w:t>
      </w:r>
      <w:r>
        <w:rPr>
          <w:rFonts w:cs="David" w:ascii="David" w:hAnsi="David"/>
          <w:lang w:eastAsia="he-IL"/>
        </w:rPr>
        <w:t>7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cs="David" w:ascii="David" w:hAnsi="David"/>
          <w:lang w:eastAsia="he-IL"/>
        </w:rPr>
        <w:t>4.12.2011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6371/11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הייבי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18.12.2011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1323/13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חסן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5.6.2013</w:t>
      </w:r>
      <w:r>
        <w:rPr>
          <w:rFonts w:cs="David" w:ascii="David" w:hAnsi="David"/>
          <w:rtl w:val="true"/>
          <w:lang w:eastAsia="he-IL"/>
        </w:rPr>
        <w:t xml:space="preserve">)). </w:t>
      </w:r>
      <w:r>
        <w:rPr>
          <w:rFonts w:ascii="David" w:hAnsi="David"/>
          <w:rtl w:val="true"/>
          <w:lang w:eastAsia="he-IL"/>
        </w:rPr>
        <w:t>גם כאשר מדובר בעבירות של החזקה ונשיאת נשק שלא כדין בלבד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בית משפט זה עמד לא פעם על החומרה הרבה הטמונה בעבירות אלו ועל הצורך להרתיע מפניהן בדרך של </w:t>
      </w:r>
      <w:r>
        <w:rPr>
          <w:rFonts w:ascii="David" w:hAnsi="David"/>
          <w:b/>
          <w:b/>
          <w:bCs/>
          <w:rtl w:val="true"/>
          <w:lang w:eastAsia="he-IL"/>
        </w:rPr>
        <w:t>הטלת עונשי מאסר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גם על נאשם שאין לו עבר פלילי מכביד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וראו למשל</w:t>
      </w:r>
      <w:r>
        <w:rPr>
          <w:rFonts w:cs="David" w:ascii="David" w:hAnsi="David"/>
          <w:rtl w:val="true"/>
          <w:lang w:eastAsia="he-IL"/>
        </w:rPr>
        <w:t xml:space="preserve">: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8846/15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דראז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13.3.2016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5681/14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טאטור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1.2.2015</w:t>
      </w:r>
      <w:r>
        <w:rPr>
          <w:rFonts w:cs="David" w:ascii="David" w:hAnsi="David"/>
          <w:rtl w:val="true"/>
          <w:lang w:eastAsia="he-IL"/>
        </w:rPr>
        <w:t>))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הכלל של השתת מאסר בפועל לתקופה משמעותית בעבירת החזקת נשק חל גם כאשר מדובר בעבירות שאינן במדרג הגבוה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כמו מקרה זה </w:t>
      </w:r>
      <w:r>
        <w:rPr>
          <w:rFonts w:cs="David" w:ascii="David" w:hAnsi="David"/>
          <w:rtl w:val="true"/>
          <w:lang w:eastAsia="he-IL"/>
        </w:rPr>
        <w:t>(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5220/09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עוואודה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30.12.2009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2398/14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אלהזייל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מדינת ישראל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8.7.2014</w:t>
      </w:r>
      <w:r>
        <w:rPr>
          <w:rFonts w:cs="David" w:ascii="David" w:hAnsi="David"/>
          <w:rtl w:val="true"/>
          <w:lang w:eastAsia="he-IL"/>
        </w:rPr>
        <w:t xml:space="preserve">)). </w:t>
      </w:r>
      <w:r>
        <w:rPr>
          <w:rFonts w:ascii="David" w:hAnsi="David"/>
          <w:rtl w:val="true"/>
          <w:lang w:eastAsia="he-IL"/>
        </w:rPr>
        <w:t xml:space="preserve">במסגרת זו יש להביא בחשבון כי גם </w:t>
      </w:r>
      <w:r>
        <w:rPr>
          <w:rFonts w:ascii="David" w:hAnsi="David"/>
          <w:b/>
          <w:b/>
          <w:bCs/>
          <w:rtl w:val="true"/>
          <w:lang w:eastAsia="he-IL"/>
        </w:rPr>
        <w:t>פעילות עבריינית הכוללת העברת כלי נשק ממקום למקום באופן בלתי חוקי לרשותו של הנאשם והחזקתו בו למשך זמן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ללא כל פיקוח ובקרה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עשויה להביא בסופו של יום לתוצאות הרות אסון</w:t>
      </w:r>
      <w:r>
        <w:rPr>
          <w:rFonts w:cs="David" w:ascii="David" w:hAnsi="David"/>
          <w:b/>
          <w:bCs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נוכח היקפן המתרחב של עבירות המבוצעות בנשק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החזקת נשק באופן בלתי חוקי תוך יצירת הפתח והאפשרות הזמינה לשימוש בו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מהווה סיכון של ממש לשלום הציבור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ראו גם</w:t>
      </w:r>
      <w:r>
        <w:rPr>
          <w:rFonts w:cs="David" w:ascii="David" w:hAnsi="David"/>
          <w:rtl w:val="true"/>
          <w:lang w:eastAsia="he-IL"/>
        </w:rPr>
        <w:t xml:space="preserve">: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1903/13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עיאשה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14.7.2013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1323/13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בעניין חסן הנ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ל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זאת על אחת כמה וכמה שעה שמדובר בסוג של כלי נשק שעשוי להביא למותו של אדם</w:t>
      </w:r>
      <w:r>
        <w:rPr>
          <w:rFonts w:cs="David" w:ascii="David" w:hAnsi="David"/>
          <w:rtl w:val="true"/>
          <w:lang w:eastAsia="he-IL"/>
        </w:rPr>
        <w:t xml:space="preserve">." –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9702/16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סאמי אבו אלוליאיה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ascii="David" w:hAnsi="David"/>
          <w:rtl w:val="true"/>
          <w:lang w:eastAsia="he-IL"/>
        </w:rPr>
        <w:t xml:space="preserve">מיום </w:t>
      </w:r>
      <w:r>
        <w:rPr>
          <w:rFonts w:cs="David" w:ascii="David" w:hAnsi="David"/>
          <w:lang w:eastAsia="he-IL"/>
        </w:rPr>
        <w:t>13.9.17</w:t>
      </w:r>
      <w:r>
        <w:rPr>
          <w:rFonts w:cs="David" w:ascii="David" w:hAnsi="David"/>
          <w:rtl w:val="true"/>
          <w:lang w:eastAsia="he-IL"/>
        </w:rPr>
        <w:t xml:space="preserve"> 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  <w:lang w:eastAsia="he-IL"/>
        </w:rPr>
        <w:t>הלכה למעשה בתי המשפט מטילים עונשי מאסר משמעותיים על נאשמים המורשעים בעבירות 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תוך מתן בכורה לשיקולי הגמול וההרתעה על פני נסיבותיו של הנאשם ושיקולי שיקומו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וגם מי שזו עבירתו הראשונה נדון למאסר</w:t>
      </w:r>
      <w:r>
        <w:rPr>
          <w:rFonts w:cs="David" w:ascii="David" w:hAnsi="David"/>
          <w:rtl w:val="true"/>
          <w:lang w:eastAsia="he-IL"/>
        </w:rPr>
        <w:t>. (</w:t>
      </w:r>
      <w:r>
        <w:rPr>
          <w:rFonts w:ascii="David" w:hAnsi="David"/>
          <w:rtl w:val="true"/>
          <w:lang w:eastAsia="he-IL"/>
        </w:rPr>
        <w:t>ראה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אבו דחאל נ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  <w:lang w:eastAsia="he-IL"/>
          </w:rPr>
          <w:t>מדינת ישראל</w:t>
        </w:r>
      </w:hyperlink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29.3.2004</w:t>
      </w:r>
      <w:r>
        <w:rPr>
          <w:rFonts w:cs="David" w:ascii="David" w:hAnsi="David"/>
          <w:rtl w:val="true"/>
          <w:lang w:eastAsia="he-IL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5220/09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עוואודה </w:t>
      </w:r>
      <w:r>
        <w:rPr>
          <w:rFonts w:ascii="David" w:hAnsi="David"/>
          <w:rtl w:val="true"/>
          <w:lang w:eastAsia="he-IL"/>
        </w:rPr>
        <w:t>נ</w:t>
      </w:r>
      <w:r>
        <w:rPr>
          <w:rFonts w:cs="David" w:ascii="David" w:hAnsi="David"/>
          <w:rtl w:val="true"/>
          <w:lang w:eastAsia="he-IL"/>
        </w:rPr>
        <w:t>'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[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] (</w:t>
      </w:r>
      <w:r>
        <w:rPr>
          <w:rFonts w:cs="David" w:ascii="David" w:hAnsi="David"/>
          <w:lang w:eastAsia="he-IL"/>
        </w:rPr>
        <w:t>30/12/09</w:t>
      </w:r>
      <w:r>
        <w:rPr>
          <w:rFonts w:cs="David" w:ascii="David" w:hAnsi="David"/>
          <w:rtl w:val="true"/>
          <w:lang w:eastAsia="he-IL"/>
        </w:rPr>
        <w:t>)).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29">
        <w:bookmarkStart w:id="9" w:name="Text1"/>
        <w:bookmarkEnd w:id="9"/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3156/11</w:t>
        </w:r>
      </w:hyperlink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זראיעה </w:t>
      </w:r>
      <w:r>
        <w:rPr>
          <w:rFonts w:ascii="David" w:hAnsi="David"/>
          <w:rtl w:val="true"/>
          <w:lang w:eastAsia="he-IL"/>
        </w:rPr>
        <w:t>נגד</w:t>
      </w:r>
      <w:r>
        <w:rPr>
          <w:rFonts w:ascii="David" w:hAnsi="David"/>
          <w:b/>
          <w:b/>
          <w:bCs/>
          <w:rtl w:val="true"/>
          <w:lang w:eastAsia="he-IL"/>
        </w:rPr>
        <w:t xml:space="preserve"> 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21.02.2012</w:t>
      </w:r>
      <w:r>
        <w:rPr>
          <w:rFonts w:cs="David" w:ascii="David" w:hAnsi="David"/>
          <w:rtl w:val="true"/>
          <w:lang w:eastAsia="he-IL"/>
        </w:rPr>
        <w:t xml:space="preserve">), </w:t>
      </w:r>
      <w:r>
        <w:rPr>
          <w:rFonts w:ascii="David" w:hAnsi="David"/>
          <w:rtl w:val="true"/>
          <w:lang w:eastAsia="he-IL"/>
        </w:rPr>
        <w:t xml:space="preserve">המערער </w:t>
      </w:r>
      <w:r>
        <w:rPr>
          <w:rFonts w:ascii="David" w:hAnsi="David"/>
          <w:b/>
          <w:b/>
          <w:bCs/>
          <w:rtl w:val="true"/>
          <w:lang w:eastAsia="he-IL"/>
        </w:rPr>
        <w:t xml:space="preserve">החזיק </w:t>
      </w:r>
      <w:r>
        <w:rPr>
          <w:rFonts w:ascii="David" w:hAnsi="David"/>
          <w:rtl w:val="true"/>
          <w:lang w:eastAsia="he-IL"/>
        </w:rPr>
        <w:t xml:space="preserve">ברכבו </w:t>
      </w:r>
      <w:r>
        <w:rPr>
          <w:rFonts w:ascii="David" w:hAnsi="David"/>
          <w:b/>
          <w:b/>
          <w:bCs/>
          <w:rtl w:val="true"/>
          <w:lang w:eastAsia="he-IL"/>
        </w:rPr>
        <w:t>אקדח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>מחסנית טעונה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וקופסאות עם כדורי אקדח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ובית המשפט גזר עליו </w:t>
      </w:r>
      <w:r>
        <w:rPr>
          <w:rFonts w:cs="David" w:ascii="David" w:hAnsi="David"/>
          <w:b/>
          <w:bCs/>
          <w:lang w:eastAsia="he-IL"/>
        </w:rPr>
        <w:t>24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מאסר על תנאי של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חודשים וקנס כספי בסך של </w:t>
      </w:r>
      <w:r>
        <w:rPr>
          <w:rFonts w:cs="David" w:ascii="David" w:hAnsi="David"/>
          <w:lang w:eastAsia="he-IL"/>
        </w:rPr>
        <w:t>10,000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</w:t>
      </w: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>ח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761/07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נגד</w:t>
      </w:r>
      <w:r>
        <w:rPr>
          <w:rFonts w:ascii="David" w:hAnsi="David"/>
          <w:b/>
          <w:b/>
          <w:bCs/>
          <w:rtl w:val="true"/>
          <w:lang w:eastAsia="he-IL"/>
        </w:rPr>
        <w:t xml:space="preserve"> אדרי</w:t>
      </w:r>
      <w:r>
        <w:rPr>
          <w:rFonts w:cs="David" w:ascii="David" w:hAnsi="David"/>
          <w:rtl w:val="true"/>
          <w:lang w:eastAsia="he-IL"/>
        </w:rPr>
        <w:t>, 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22.02.2007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המשיב נהג ברכבו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ובעת בדיקה משטרתית נמצא מחזיק </w:t>
      </w:r>
      <w:r>
        <w:rPr>
          <w:rFonts w:ascii="David" w:hAnsi="David"/>
          <w:b/>
          <w:b/>
          <w:bCs/>
          <w:rtl w:val="true"/>
          <w:lang w:eastAsia="he-IL"/>
        </w:rPr>
        <w:t>באקדח</w:t>
      </w:r>
      <w:r>
        <w:rPr>
          <w:rFonts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מחסנית ותחמושת </w:t>
      </w:r>
      <w:r>
        <w:rPr>
          <w:rFonts w:ascii="David" w:hAnsi="David"/>
          <w:rtl w:val="true"/>
          <w:lang w:eastAsia="he-IL"/>
        </w:rPr>
        <w:t>עטופים בגרב ומוסתרים בתחתוניו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בהמשך הוא </w:t>
      </w:r>
      <w:r>
        <w:rPr>
          <w:rFonts w:ascii="David" w:hAnsi="David"/>
          <w:b/>
          <w:b/>
          <w:bCs/>
          <w:rtl w:val="true"/>
          <w:lang w:eastAsia="he-IL"/>
        </w:rPr>
        <w:t>הציג בפני השוטרים תעודת זהות של אחר</w:t>
      </w:r>
      <w:r>
        <w:rPr>
          <w:rFonts w:ascii="David" w:hAnsi="David"/>
          <w:rtl w:val="true"/>
          <w:lang w:eastAsia="he-IL"/>
        </w:rPr>
        <w:t xml:space="preserve"> מתוך כוונה להונותם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בית המשפט המחוזי גזר עליו </w:t>
      </w: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ובית המשפט העליון </w:t>
      </w:r>
      <w:r>
        <w:rPr>
          <w:rFonts w:ascii="David" w:hAnsi="David"/>
          <w:b/>
          <w:b/>
          <w:bCs/>
          <w:rtl w:val="true"/>
          <w:lang w:eastAsia="he-IL"/>
        </w:rPr>
        <w:t>החמיר את עונשו ל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cs="David" w:ascii="David" w:hAnsi="David"/>
          <w:b/>
          <w:bCs/>
          <w:lang w:eastAsia="he-IL"/>
        </w:rPr>
        <w:t>24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  <w:lang w:eastAsia="he-IL"/>
        </w:rPr>
        <w:t>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135/17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נגד</w:t>
      </w:r>
      <w:r>
        <w:rPr>
          <w:rFonts w:ascii="David" w:hAnsi="David"/>
          <w:b/>
          <w:b/>
          <w:bCs/>
          <w:rtl w:val="true"/>
          <w:lang w:eastAsia="he-IL"/>
        </w:rPr>
        <w:t xml:space="preserve"> סמיר בסל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>, ‏</w:t>
      </w:r>
      <w:r>
        <w:rPr>
          <w:rFonts w:cs="David" w:ascii="David" w:hAnsi="David"/>
          <w:lang w:eastAsia="he-IL"/>
        </w:rPr>
        <w:t>08.03.2017</w:t>
      </w:r>
      <w:r>
        <w:rPr>
          <w:rFonts w:cs="David" w:ascii="David" w:hAnsi="David"/>
          <w:rtl w:val="true"/>
          <w:lang w:eastAsia="he-IL"/>
        </w:rPr>
        <w:t xml:space="preserve">) </w:t>
      </w:r>
      <w:r>
        <w:rPr>
          <w:rFonts w:ascii="David" w:hAnsi="David"/>
          <w:rtl w:val="true"/>
          <w:lang w:eastAsia="he-IL"/>
        </w:rPr>
        <w:t>הורשע המשיב בעבירה של החזקה ונשיאת 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נטען כי קרוב משפחתו של המשיב רכש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שלא כדין</w:t>
      </w:r>
      <w:r>
        <w:rPr>
          <w:rFonts w:cs="David" w:ascii="David" w:hAnsi="David"/>
          <w:rtl w:val="true"/>
          <w:lang w:eastAsia="he-IL"/>
        </w:rPr>
        <w:t xml:space="preserve">,  </w:t>
      </w:r>
      <w:r>
        <w:rPr>
          <w:rFonts w:ascii="David" w:hAnsi="David"/>
          <w:b/>
          <w:b/>
          <w:bCs/>
          <w:rtl w:val="true"/>
          <w:lang w:eastAsia="he-IL"/>
        </w:rPr>
        <w:t>תת מקלע מאולתר ומחסנית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וביקש מהמשיב שיקח את הנשק לחזקתו ויחביא אותו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המשיב הוביל את הנשק והמחסנית למקום מסתור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והחזיק אותם שם כשבוע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אז קרוב משפחה אחר ביקש לקבל את הנשק לידיו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והוא הופנה למשיב וקיבל ממנו את תת המקלע והמחסנית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rtl w:val="true"/>
          <w:lang w:eastAsia="he-IL"/>
        </w:rPr>
        <w:t xml:space="preserve">בית המשפט המחוזי קבע כי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מתחם העונש ההולם נע בין </w:t>
      </w:r>
      <w:r>
        <w:rPr>
          <w:rFonts w:cs="David" w:ascii="David" w:hAnsi="David"/>
          <w:b/>
          <w:bCs/>
          <w:lang w:eastAsia="he-IL"/>
        </w:rPr>
        <w:t>9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ל</w:t>
      </w:r>
      <w:r>
        <w:rPr>
          <w:rFonts w:cs="David" w:ascii="David" w:hAnsi="David"/>
          <w:b/>
          <w:bCs/>
          <w:rtl w:val="true"/>
          <w:lang w:eastAsia="he-IL"/>
        </w:rPr>
        <w:t xml:space="preserve">- </w:t>
      </w:r>
      <w:r>
        <w:rPr>
          <w:rFonts w:cs="David" w:ascii="David" w:hAnsi="David"/>
          <w:b/>
          <w:bCs/>
          <w:lang w:eastAsia="he-IL"/>
        </w:rPr>
        <w:t>36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</w:t>
      </w:r>
      <w:r>
        <w:rPr>
          <w:rFonts w:ascii="David" w:hAnsi="David"/>
          <w:rtl w:val="true"/>
          <w:lang w:eastAsia="he-IL"/>
        </w:rPr>
        <w:t xml:space="preserve"> וגזר על המשיב </w:t>
      </w:r>
      <w:r>
        <w:rPr>
          <w:rFonts w:cs="David" w:ascii="David" w:hAnsi="David"/>
          <w:b/>
          <w:bCs/>
          <w:lang w:eastAsia="he-IL"/>
        </w:rPr>
        <w:t>12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firstLine="720" w:start="720" w:end="0"/>
        <w:jc w:val="both"/>
        <w:rPr/>
      </w:pPr>
      <w:r>
        <w:rPr>
          <w:rFonts w:ascii="David" w:hAnsi="David"/>
          <w:rtl w:val="true"/>
          <w:lang w:eastAsia="he-IL"/>
        </w:rPr>
        <w:t xml:space="preserve">בית המשפט העליון החמיר בעונשו והעמידו על </w:t>
      </w:r>
      <w:r>
        <w:rPr>
          <w:rFonts w:cs="David" w:ascii="David" w:hAnsi="David"/>
          <w:b/>
          <w:bCs/>
          <w:lang w:eastAsia="he-IL"/>
        </w:rPr>
        <w:t>18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 בפועל</w:t>
      </w:r>
      <w:r>
        <w:rPr>
          <w:rFonts w:cs="David" w:ascii="David" w:hAnsi="David"/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lang w:eastAsia="he-IL"/>
        </w:rPr>
      </w:pPr>
      <w:r>
        <w:rPr>
          <w:rFonts w:cs="David" w:ascii="David" w:hAnsi="David"/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2892/13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עודתאללה</w:t>
      </w:r>
      <w:r>
        <w:rPr>
          <w:rFonts w:ascii="David" w:hAnsi="David"/>
          <w:rtl w:val="true"/>
        </w:rPr>
        <w:t xml:space="preserve"> נגד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29.09.13</w:t>
      </w:r>
      <w:r>
        <w:rPr>
          <w:rFonts w:cs="David" w:ascii="David" w:hAnsi="David"/>
          <w:rtl w:val="true"/>
        </w:rPr>
        <w:t xml:space="preserve">)- </w:t>
      </w:r>
      <w:r>
        <w:rPr>
          <w:rFonts w:ascii="David" w:hAnsi="David"/>
          <w:rtl w:val="true"/>
        </w:rPr>
        <w:t xml:space="preserve">המערער נתפס נוהג ברכב בו היו </w:t>
      </w:r>
      <w:r>
        <w:rPr>
          <w:rFonts w:ascii="David" w:hAnsi="David"/>
          <w:b/>
          <w:b/>
          <w:bCs/>
          <w:rtl w:val="true"/>
        </w:rPr>
        <w:t>אקדח ובו מחסנית ריקה מכדורים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למערער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המחוזי קבע מתחם ענישה שבין שנה לשלוש שנים וגזר עליו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והערעור על חומרת העונש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/>
      </w:pP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2318/19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 xml:space="preserve">חמדי וחסאם עבדאלקאדר 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27.06.19</w:t>
      </w:r>
      <w:r>
        <w:rPr>
          <w:rFonts w:cs="David" w:ascii="David" w:hAnsi="David"/>
          <w:rtl w:val="true"/>
          <w:lang w:eastAsia="he-IL"/>
        </w:rPr>
        <w:t xml:space="preserve">) - </w:t>
      </w:r>
      <w:r>
        <w:rPr>
          <w:rFonts w:ascii="David" w:hAnsi="David"/>
          <w:rtl w:val="true"/>
          <w:lang w:eastAsia="he-IL"/>
        </w:rPr>
        <w:t>דובר בשני מערערים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המערער </w:t>
      </w:r>
      <w:r>
        <w:rPr>
          <w:rFonts w:cs="David" w:ascii="David" w:hAnsi="David"/>
          <w:lang w:eastAsia="he-IL"/>
        </w:rPr>
        <w:t>1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נפגש עם סוכן משטרתי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הציג לו רובה </w:t>
      </w:r>
      <w:r>
        <w:rPr>
          <w:rFonts w:cs="David" w:ascii="David" w:hAnsi="David"/>
          <w:lang w:eastAsia="he-IL"/>
        </w:rPr>
        <w:t>M16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ונקב במחירו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בהמשך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ולאחר דין ודברים שהסוכן קיים עם אדם אחר שזהותו אינה ידועה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הסוכן הגיע לקלנדיה ושם פגש במערער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שהורה לו לנסוע אחריו למקום סמוך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שם עלה למכוניתו של הסוכן וביקש לספור את הכסף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הסוכן ביקש מהמערער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לראות את הרובה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והמערער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יצא מהרכב ושב אליו כשהרובה ברשותו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לבקשת הסוכן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המערער בדק את הרובה בירי ולאחר שירה מספר כדורים הודיע לסוכן שקיימת תקלה ברובה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שתתוקן עד למחרת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בהמשך לכך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הודיע הסוכן לאדם האחר כי בשל התקלה האמורה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הוא אינו מעוניין עוד בביצוע העסקה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המערער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 xml:space="preserve">הורשע בעבירת </w:t>
      </w:r>
      <w:r>
        <w:rPr>
          <w:rFonts w:ascii="David" w:hAnsi="David"/>
          <w:b/>
          <w:b/>
          <w:bCs/>
          <w:rtl w:val="true"/>
          <w:lang w:eastAsia="he-IL"/>
        </w:rPr>
        <w:t>סיוע לניסיון סחר 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ובעבירת נשיאה והובלת נשק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ובית המשפט המחוזי קבע כי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מתחם העונש ההולם למעשה המערער </w:t>
      </w:r>
      <w:r>
        <w:rPr>
          <w:rFonts w:cs="David" w:ascii="David" w:hAnsi="David"/>
          <w:b/>
          <w:bCs/>
          <w:lang w:eastAsia="he-IL"/>
        </w:rPr>
        <w:t>2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נע בין  שנתיים לארבע שנות מאסר בפועל</w:t>
      </w:r>
      <w:r>
        <w:rPr>
          <w:rFonts w:ascii="David" w:hAnsi="David"/>
          <w:rtl w:val="true"/>
          <w:lang w:eastAsia="he-IL"/>
        </w:rPr>
        <w:t xml:space="preserve"> וגזר על המערער </w:t>
      </w:r>
      <w:r>
        <w:rPr>
          <w:rFonts w:cs="David" w:ascii="David" w:hAnsi="David"/>
          <w:lang w:eastAsia="he-IL"/>
        </w:rPr>
        <w:t>2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שנתיים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בצירוף מאסר על תנאי וקנס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firstLine="720"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בית המשפט העליון דחה את הערעור וקבע</w:t>
      </w:r>
      <w:r>
        <w:rPr>
          <w:rFonts w:cs="David" w:ascii="David" w:hAnsi="David"/>
          <w:rtl w:val="true"/>
          <w:lang w:eastAsia="he-IL"/>
        </w:rPr>
        <w:t>-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  <w:t>"</w:t>
      </w:r>
      <w:r>
        <w:rPr>
          <w:rFonts w:ascii="David" w:hAnsi="David"/>
          <w:rtl w:val="true"/>
          <w:lang w:eastAsia="he-IL"/>
        </w:rPr>
        <w:t xml:space="preserve">שקלנו את טיעוני הצדדים ובחנו את רמת הענישה הנהוגה על פי פסיקתו של בית משפט זה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להבדיל מפסיקה מחוזית שאליה הפנו באי כוחם של המערערים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שעל חלקה תלויים ועומדים ערעורים בבית משפט זה</w:t>
      </w:r>
      <w:r>
        <w:rPr>
          <w:rFonts w:cs="David" w:ascii="David" w:hAnsi="David"/>
          <w:rtl w:val="true"/>
          <w:lang w:eastAsia="he-IL"/>
        </w:rPr>
        <w:t xml:space="preserve">). </w:t>
      </w:r>
      <w:r>
        <w:rPr>
          <w:rFonts w:ascii="David" w:hAnsi="David"/>
          <w:rtl w:val="true"/>
          <w:lang w:eastAsia="he-IL"/>
        </w:rPr>
        <w:t>מבלי לקבוע מסמרות בנוגע לגבולות המדויקים של מתחמי הענישה שנקבעו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מצאנו כי בית המשפט המחוזי סקר את מכלול הנתונים הצריכים לעניין ואיזן בין מכלול השיקולים הרלוונטיים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>לא מצאנו כי תוצאת האיזון שערך בית המשפט המחוזי בין שיקולי הענישה חורגת מרמת הענישה הראויה במידה שמצדיקה התערבות של ערכאת הערעור</w:t>
      </w:r>
      <w:r>
        <w:rPr>
          <w:rFonts w:cs="David" w:ascii="David" w:hAnsi="David"/>
          <w:b/>
          <w:bCs/>
          <w:rtl w:val="true"/>
          <w:lang w:eastAsia="he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8045/17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בראנסי</w:t>
      </w:r>
      <w:r>
        <w:rPr>
          <w:rFonts w:ascii="David" w:hAnsi="David"/>
          <w:rtl w:val="true"/>
          <w:lang w:eastAsia="he-IL"/>
        </w:rPr>
        <w:t xml:space="preserve"> נ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 ישראל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פורסם בנבו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cs="David" w:ascii="David" w:hAnsi="David"/>
          <w:lang w:eastAsia="he-IL"/>
        </w:rPr>
        <w:t>16.8.18</w:t>
      </w:r>
      <w:r>
        <w:rPr>
          <w:rFonts w:cs="David" w:ascii="David" w:hAnsi="David"/>
          <w:rtl w:val="true"/>
          <w:lang w:eastAsia="he-IL"/>
        </w:rPr>
        <w:t>) –</w:t>
      </w:r>
      <w:r>
        <w:rPr>
          <w:rFonts w:ascii="David" w:hAnsi="David"/>
          <w:rtl w:val="true"/>
          <w:lang w:eastAsia="he-IL"/>
        </w:rPr>
        <w:t>נדונו ערעורים על עונשיהם של אחד</w:t>
      </w:r>
      <w:r>
        <w:rPr>
          <w:rFonts w:cs="David" w:ascii="David" w:hAnsi="David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עשר נאשמים שהורשעו בעבירות סחר בנשק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לאחר שמכרו נשק לסוכן משטרה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חלק מהערעורים היו של הנאשמים וחלק של המדינה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כל הערעורים נדחו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למעט אחד שבו בית המשפט התערב בעונש לחומרה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ascii="David" w:hAnsi="David"/>
          <w:rtl w:val="true"/>
          <w:lang w:eastAsia="he-IL"/>
        </w:rPr>
        <w:t xml:space="preserve">נאשם </w:t>
      </w:r>
      <w:r>
        <w:rPr>
          <w:rFonts w:cs="David" w:ascii="David" w:hAnsi="David"/>
          <w:lang w:eastAsia="he-IL"/>
        </w:rPr>
        <w:t>15</w:t>
      </w:r>
      <w:r>
        <w:rPr>
          <w:rFonts w:cs="David" w:ascii="David" w:hAnsi="David"/>
          <w:rtl w:val="true"/>
          <w:lang w:eastAsia="he-IL"/>
        </w:rPr>
        <w:t xml:space="preserve"> (</w:t>
      </w:r>
      <w:r>
        <w:rPr>
          <w:rFonts w:ascii="David" w:hAnsi="David"/>
          <w:rtl w:val="true"/>
          <w:lang w:eastAsia="he-IL"/>
        </w:rPr>
        <w:t xml:space="preserve">פסקאות </w:t>
      </w:r>
      <w:r>
        <w:rPr>
          <w:rFonts w:cs="David" w:ascii="David" w:hAnsi="David"/>
          <w:lang w:eastAsia="he-IL"/>
        </w:rPr>
        <w:t>84-78</w:t>
      </w:r>
      <w:r>
        <w:rPr>
          <w:rFonts w:cs="David" w:ascii="David" w:hAnsi="David"/>
          <w:rtl w:val="true"/>
          <w:lang w:eastAsia="he-IL"/>
        </w:rPr>
        <w:t xml:space="preserve">) – </w:t>
      </w:r>
      <w:r>
        <w:rPr>
          <w:rFonts w:ascii="David" w:hAnsi="David"/>
          <w:rtl w:val="true"/>
          <w:lang w:eastAsia="he-IL"/>
        </w:rPr>
        <w:t xml:space="preserve">הורשע בעבירה של </w:t>
      </w:r>
      <w:r>
        <w:rPr>
          <w:rFonts w:ascii="David" w:hAnsi="David"/>
          <w:b/>
          <w:b/>
          <w:bCs/>
          <w:rtl w:val="true"/>
          <w:lang w:eastAsia="he-IL"/>
        </w:rPr>
        <w:t xml:space="preserve">סיוע לסחר בנשק </w:t>
      </w:r>
      <w:r>
        <w:rPr>
          <w:rFonts w:ascii="David" w:hAnsi="David"/>
          <w:rtl w:val="true"/>
          <w:lang w:eastAsia="he-IL"/>
        </w:rPr>
        <w:t xml:space="preserve">בקשר לעסקה שבמסגרתה </w:t>
      </w:r>
      <w:r>
        <w:rPr>
          <w:rFonts w:ascii="David" w:hAnsi="David"/>
          <w:b/>
          <w:b/>
          <w:bCs/>
          <w:rtl w:val="true"/>
          <w:lang w:eastAsia="he-IL"/>
        </w:rPr>
        <w:t>נמכרו קלצ</w:t>
      </w:r>
      <w:r>
        <w:rPr>
          <w:rFonts w:cs="David" w:ascii="David" w:hAnsi="David"/>
          <w:b/>
          <w:bCs/>
          <w:rtl w:val="true"/>
          <w:lang w:eastAsia="he-IL"/>
        </w:rPr>
        <w:t>'</w:t>
      </w:r>
      <w:r>
        <w:rPr>
          <w:rFonts w:ascii="David" w:hAnsi="David"/>
          <w:b/>
          <w:b/>
          <w:bCs/>
          <w:rtl w:val="true"/>
          <w:lang w:eastAsia="he-IL"/>
        </w:rPr>
        <w:t>ניקוב ושתי מחסניות תואמות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b/>
          <w:b/>
          <w:bCs/>
          <w:rtl w:val="true"/>
          <w:lang w:eastAsia="he-IL"/>
        </w:rPr>
        <w:t xml:space="preserve">מתחם העונש הועמד על </w:t>
      </w:r>
      <w:r>
        <w:rPr>
          <w:rFonts w:cs="David" w:ascii="David" w:hAnsi="David"/>
          <w:b/>
          <w:bCs/>
          <w:lang w:eastAsia="he-IL"/>
        </w:rPr>
        <w:t>20-8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חודשי מאסר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הושת עונש של </w:t>
      </w:r>
      <w:r>
        <w:rPr>
          <w:rFonts w:ascii="David" w:hAnsi="David"/>
          <w:b/>
          <w:b/>
          <w:bCs/>
          <w:rtl w:val="true"/>
          <w:lang w:eastAsia="he-IL"/>
        </w:rPr>
        <w:t>שנת מאסר בפועל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מאסר מותנה וקנס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 xml:space="preserve">ערעור המדינה על קולת העונש התקבל ובית המשפט העליון הטיל על המשיב </w:t>
      </w:r>
      <w:r>
        <w:rPr>
          <w:rFonts w:cs="David" w:ascii="David" w:hAnsi="David"/>
          <w:b/>
          <w:bCs/>
          <w:lang w:eastAsia="he-IL"/>
        </w:rPr>
        <w:t>20</w:t>
      </w:r>
      <w:r>
        <w:rPr>
          <w:rFonts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חודש</w:t>
      </w:r>
      <w:r>
        <w:rPr>
          <w:rFonts w:ascii="David" w:hAnsi="David"/>
          <w:rtl w:val="true"/>
          <w:lang w:eastAsia="he-IL"/>
        </w:rPr>
        <w:t>י</w:t>
      </w:r>
      <w:r>
        <w:rPr>
          <w:rFonts w:ascii="David" w:hAnsi="David"/>
          <w:b/>
          <w:b/>
          <w:bCs/>
          <w:rtl w:val="true"/>
          <w:lang w:eastAsia="he-IL"/>
        </w:rPr>
        <w:t xml:space="preserve"> מאסר בפועל</w:t>
      </w:r>
      <w:r>
        <w:rPr>
          <w:rFonts w:cs="David" w:ascii="David" w:hAnsi="David"/>
          <w:rtl w:val="true"/>
          <w:lang w:eastAsia="he-IL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לנסיבות ביצוע העבירות</w:t>
      </w:r>
      <w:r>
        <w:rPr>
          <w:rFonts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המעשים שהנאשם נטל בהם חלק כרוכים מטבעם בתכנון ובתיאום מראש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בסופו של דבר עסקת מכירת הנשק לא יצאה אל הפועל בשל אי ההסכמה על מחיר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הנאשם פעל לקדם את הוצאת מכירת הנשק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 מבלי שידע שהקונה הוא סוכן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מבלי להכיר את הקונה לפני העסקה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הסכנות הטבועות במכירת נשק קטלני לזר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ברורות מאליהן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מבחינה זו פוטנציאל הנזק של מעשה הנאשם גדול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אמנם בקשר לעסקה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של הנאשם הוגדר כסיוע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במהלך כולו היה מרכזי ומשמעותי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ואדם הגיעו למקום המפגש ברכבו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הוביל את החבורה למקום בו היה אמור להימסר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הרכיב את חלקי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 ומסרו לסוכן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השיח על צילום הנשק התנהל מול הנאשם שהוא זה שאישר את הצילום תוך שהוא מסתיר את המספר הסידורי של הרובה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נשא והוביל את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ביצע את המעשים מתוך רצון להשיג כסף קל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בהינתן הסדר הטיעון שבמסגרתו התביעה הגבילה עצמה לבקש להטיל על הנאשם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ובהתחשב בכך שאינני עומד להטיל על הנאשם עונש חמור מזה שביקשה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מקום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שהדבר נעשה כאשר אין הסדר טיעון המתייחס לעונש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החל ללמוד במכללת ספיר במחלקה ללימודים רב תחומיים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עונשו של הנאשם אני מביא בחשבון את גילו הצעיר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הפגיעה הצפויה לו ולמשפחתו ממאסרו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הודאתו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ואת סיכויי שיקומו וכן את עמדת התביעה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נשק הפך לסחורה מבוקשת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עוברת לסוחר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לקבל עבורה מחיר נכבד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המחיר שהתבקש כאן עבור רובה אחד –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 - </w:t>
      </w:r>
      <w:r>
        <w:rPr>
          <w:rFonts w:ascii="David" w:hAnsi="David"/>
          <w:rtl w:val="true"/>
        </w:rPr>
        <w:t>נותן מושג על המחזור הכספי המתגלגל בשוק הזה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הפיתוי גדול והוא מניע עבריינים לבצע עבירות כדי להשיג כלי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גניבה מבסיסי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רכישה או גניבה מחיילים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התפרצויות למחסני נשק וכיוב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ומניע גם את גלגלי הייצור של כלי הנשק המאולתרים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הניתנים לרכישה בשטחי הרש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היקף כלי הנשק המוחזקים שלא כחוק על ידי אזרחים בישראל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לממדים מדאיגים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וסוגיית 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מרכיביה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הפכה לבעיה לאומית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זעקת הציבור – במיוחד בישובים הערביים – עולה לשמים והעיניים נשואות לרשויות אכיפת החוק ובכללן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שיפעילו את הכלים שברשותם למיתון התופעה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11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rtl w:val="true"/>
          <w:lang w:eastAsia="he-IL"/>
        </w:rPr>
        <w:t>אל מול גודל הפיתוי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קולת המעשה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והסכנות הרבות והגדולות הכרוכות בדבר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חייבים להציב ענישה חמורה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שיהיה בה כדי להרתיע מפני ביצוע העבירה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ידעו כל אלה שהרעיון עובר בראשם כי אם יבצעו את זממם יד החוק תכבד עליהם והם יענשו בכל חומר הדין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גם אם זו הסתבכותם הראשונה עם החוק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מי שירחם על אכזרים סופו להתאכזר על הרחמנים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בעבירה חמורה ומסוכנת שכזו יש לתת את הבכורה לשלום הציבור ולדחוק הצידה את ההתחשבות בנסיבות הנאשם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lang w:eastAsia="he-IL"/>
        </w:rPr>
        <w:t>12</w:t>
      </w:r>
      <w:r>
        <w:rPr>
          <w:rFonts w:cs="David" w:ascii="David" w:hAnsi="David"/>
          <w:rtl w:val="true"/>
          <w:lang w:eastAsia="he-IL"/>
        </w:rPr>
        <w:t>.</w:t>
        <w:tab/>
      </w:r>
      <w:r>
        <w:rPr>
          <w:rFonts w:ascii="David" w:hAnsi="David"/>
          <w:rtl w:val="true"/>
          <w:lang w:eastAsia="he-IL"/>
        </w:rPr>
        <w:t>לולא הסדר הטיעון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 xml:space="preserve">העונש הראוי לנאשם היה </w:t>
      </w:r>
      <w:r>
        <w:rPr>
          <w:rFonts w:cs="David" w:ascii="David" w:hAnsi="David"/>
          <w:lang w:eastAsia="he-IL"/>
        </w:rPr>
        <w:t>3</w:t>
      </w:r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שנות מאסר בפועל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נוכח הסדר הטיעון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הנאשם יקבל עונש נמוך מזה הראוי לו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אינני מוצא עילה להקל עם הנאשם מעבר לכך</w:t>
      </w:r>
      <w:r>
        <w:rPr>
          <w:rFonts w:cs="David" w:ascii="David" w:hAnsi="David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lang w:eastAsia="he-IL"/>
        </w:rPr>
      </w:pPr>
      <w:r>
        <w:rPr>
          <w:rFonts w:cs="David" w:ascii="David" w:hAnsi="David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בהתחשב בכל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 מהמאסר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יעבור עבירת נשק המסווגת כפשע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תחתיו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רכב מסוג פורד פוקוס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1728376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יחולט לטובת 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זכות ערעור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10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כסלו תש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דצמבר </w:t>
      </w:r>
      <w:r>
        <w:rPr>
          <w:rFonts w:cs="David" w:ascii="David" w:hAnsi="David"/>
          <w:b/>
          <w:bCs/>
        </w:rPr>
        <w:t>2019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בנוכחות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0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27929-03-19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עימאד אבו כף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25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case/25268053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7791493" TargetMode="External"/><Relationship Id="rId17" Type="http://schemas.openxmlformats.org/officeDocument/2006/relationships/hyperlink" Target="http://www.nevo.co.il/case/5821327" TargetMode="External"/><Relationship Id="rId18" Type="http://schemas.openxmlformats.org/officeDocument/2006/relationships/hyperlink" Target="http://www.nevo.co.il/case/5594385" TargetMode="External"/><Relationship Id="rId19" Type="http://schemas.openxmlformats.org/officeDocument/2006/relationships/hyperlink" Target="http://www.nevo.co.il/case/6473037" TargetMode="External"/><Relationship Id="rId20" Type="http://schemas.openxmlformats.org/officeDocument/2006/relationships/hyperlink" Target="http://www.nevo.co.il/case/20817891" TargetMode="External"/><Relationship Id="rId21" Type="http://schemas.openxmlformats.org/officeDocument/2006/relationships/hyperlink" Target="http://www.nevo.co.il/case/17954222" TargetMode="External"/><Relationship Id="rId22" Type="http://schemas.openxmlformats.org/officeDocument/2006/relationships/hyperlink" Target="http://www.nevo.co.il/case/6000182" TargetMode="External"/><Relationship Id="rId23" Type="http://schemas.openxmlformats.org/officeDocument/2006/relationships/hyperlink" Target="http://www.nevo.co.il/case/13093744" TargetMode="External"/><Relationship Id="rId24" Type="http://schemas.openxmlformats.org/officeDocument/2006/relationships/hyperlink" Target="http://www.nevo.co.il/case/6824952" TargetMode="External"/><Relationship Id="rId25" Type="http://schemas.openxmlformats.org/officeDocument/2006/relationships/hyperlink" Target="http://www.nevo.co.il/case/6473037" TargetMode="External"/><Relationship Id="rId26" Type="http://schemas.openxmlformats.org/officeDocument/2006/relationships/hyperlink" Target="http://www.nevo.co.il/case/21771409" TargetMode="External"/><Relationship Id="rId27" Type="http://schemas.openxmlformats.org/officeDocument/2006/relationships/hyperlink" Target="http://www.nevo.co.il/case/5852404" TargetMode="External"/><Relationship Id="rId28" Type="http://schemas.openxmlformats.org/officeDocument/2006/relationships/hyperlink" Target="http://www.nevo.co.il/case/6000182" TargetMode="External"/><Relationship Id="rId29" Type="http://schemas.openxmlformats.org/officeDocument/2006/relationships/hyperlink" Target="http://www.nevo.co.il/case/5878682" TargetMode="External"/><Relationship Id="rId30" Type="http://schemas.openxmlformats.org/officeDocument/2006/relationships/hyperlink" Target="http://www.nevo.co.il/case/5724364" TargetMode="External"/><Relationship Id="rId31" Type="http://schemas.openxmlformats.org/officeDocument/2006/relationships/hyperlink" Target="http://www.nevo.co.il/case/22006503" TargetMode="External"/><Relationship Id="rId32" Type="http://schemas.openxmlformats.org/officeDocument/2006/relationships/hyperlink" Target="http://www.nevo.co.il/case/6949290" TargetMode="External"/><Relationship Id="rId33" Type="http://schemas.openxmlformats.org/officeDocument/2006/relationships/hyperlink" Target="http://www.nevo.co.il/case/25585373" TargetMode="External"/><Relationship Id="rId34" Type="http://schemas.openxmlformats.org/officeDocument/2006/relationships/hyperlink" Target="http://www.nevo.co.il/case/23750625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2020-01-15T12:47:00Z</dcterms:created>
  <dc:creator> </dc:creator>
  <dc:description/>
  <cp:keywords/>
  <dc:language>en-IL</dc:language>
  <cp:lastModifiedBy>orly</cp:lastModifiedBy>
  <dcterms:modified xsi:type="dcterms:W3CDTF">2020-01-15T12:47:00Z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עימאד אבו כף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25268053;7791493;5821327;5594385;6473037:2;20817891;17954222;6000182:2;13093744;6824952;21771409;5852404;5878682;5724364;22006503;6949290;25585373;23750625</vt:lpwstr>
  </property>
  <property fmtid="{D5CDD505-2E9C-101B-9397-08002B2CF9AE}" pid="9" name="CITY">
    <vt:lpwstr>ב"ש</vt:lpwstr>
  </property>
  <property fmtid="{D5CDD505-2E9C-101B-9397-08002B2CF9AE}" pid="10" name="DATE">
    <vt:lpwstr>20191222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70301/144.b2;031;025;029;144.b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>27929</vt:lpwstr>
  </property>
  <property fmtid="{D5CDD505-2E9C-101B-9397-08002B2CF9AE}" pid="23" name="NEWPARTB">
    <vt:lpwstr>03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</vt:lpwstr>
  </property>
  <property fmtid="{D5CDD505-2E9C-101B-9397-08002B2CF9AE}" pid="59" name="PADIDATE">
    <vt:lpwstr>20200115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/>
  </property>
  <property fmtid="{D5CDD505-2E9C-101B-9397-08002B2CF9AE}" pid="64" name="PROCNUM">
    <vt:lpwstr/>
  </property>
  <property fmtid="{D5CDD505-2E9C-101B-9397-08002B2CF9AE}" pid="65" name="PROCYEAR">
    <vt:lpwstr/>
  </property>
  <property fmtid="{D5CDD505-2E9C-101B-9397-08002B2CF9AE}" pid="66" name="PSAKDIN">
    <vt:lpwstr>גזר-דין</vt:lpwstr>
  </property>
  <property fmtid="{D5CDD505-2E9C-101B-9397-08002B2CF9AE}" pid="67" name="TYPE">
    <vt:lpwstr>2</vt:lpwstr>
  </property>
  <property fmtid="{D5CDD505-2E9C-101B-9397-08002B2CF9AE}" pid="68" name="TYPE_ABS_DATE">
    <vt:lpwstr>390120191222</vt:lpwstr>
  </property>
  <property fmtid="{D5CDD505-2E9C-101B-9397-08002B2CF9AE}" pid="69" name="TYPE_N_DATE">
    <vt:lpwstr>39020191222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