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Arial Narrow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</w:rPr>
              <w:t>28139-10-13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;Arial Narrow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;Arial Narrow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;Arial Narrow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אעמר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;Arial Narrow"/>
          <w:b/>
          <w:bCs/>
        </w:rPr>
      </w:pPr>
      <w:r>
        <w:rPr>
          <w:rFonts w:cs="Times New Roman;Arial Narrow"/>
          <w:b/>
          <w:bCs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;Times New Roman" w:hAnsi="Arial;Times New Roman" w:cs="Arial;Times New Roman"/>
                <w:b/>
                <w:bCs/>
                <w:sz w:val="28"/>
                <w:szCs w:val="28"/>
              </w:rPr>
            </w:pPr>
            <w:r>
              <w:rPr>
                <w:rFonts w:ascii="Arial;Times New Roman" w:hAnsi="Arial;Times New Roman" w:cs="Arial;Times New Roman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;Times New Roman" w:hAnsi="Arial;Times New Roman" w:cs="Arial;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;Times New Roman" w:hAnsi="Arial;Times New Roman" w:cs="Arial;Times New Roman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;Times New Roman" w:ascii="Arial;Times New Roman" w:hAnsi="Arial;Times New Roman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;Times New Roman" w:hAnsi="Arial;Times New Roman" w:cs="Arial;Times New Roman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;Times New Roman" w:hAnsi="Arial;Times New Roman" w:cs="Arial;Times New Roman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;Times New Roman" w:hAnsi="Arial;Times New Roman" w:cs="Arial;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;Times New Roman" w:hAnsi="Arial;Times New Roman" w:cs="Arial;Times New Roman"/>
                <w:b/>
                <w:b/>
                <w:bCs/>
                <w:sz w:val="28"/>
                <w:sz w:val="28"/>
                <w:szCs w:val="28"/>
                <w:rtl w:val="true"/>
              </w:rPr>
              <w:t>אלון אינפלד</w:t>
            </w:r>
          </w:p>
          <w:p>
            <w:pPr>
              <w:pStyle w:val="Normal"/>
              <w:ind w:end="0"/>
              <w:jc w:val="both"/>
              <w:rPr>
                <w:rFonts w:ascii="Arial;Times New Roman" w:hAnsi="Arial;Times New Roman" w:cs="Arial;Times New Roman"/>
                <w:b/>
                <w:bCs/>
                <w:sz w:val="28"/>
                <w:szCs w:val="28"/>
              </w:rPr>
            </w:pPr>
            <w:r>
              <w:rPr>
                <w:rFonts w:cs="Arial;Times New Roman" w:ascii="Arial;Times New Roman" w:hAnsi="Arial;Times New Roman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;Times New Roman" w:hAnsi="Arial;Times New Roman" w:cs="Arial;Times New Roman"/>
                <w:b/>
                <w:bCs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;Times New Roman" w:hAnsi="Arial;Times New Roman" w:cs="Arial;Times New Roman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;Times New Roman" w:ascii="Arial;Times New Roman" w:hAnsi="Arial;Times New Roman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rFonts w:ascii="Arial;Times New Roman" w:hAnsi="Arial;Times New Roman" w:cs="Arial;Times New Roman"/>
                <w:b/>
                <w:bCs/>
                <w:sz w:val="28"/>
                <w:szCs w:val="28"/>
              </w:rPr>
            </w:pPr>
            <w:r>
              <w:rPr>
                <w:rFonts w:ascii="Arial;Times New Roman" w:hAnsi="Arial;Times New Roman" w:cs="Arial;Times New Roman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</w:t>
            </w:r>
            <w:r>
              <w:rPr>
                <w:rFonts w:ascii="Arial;Times New Roman" w:hAnsi="Arial;Times New Roman" w:cs="Arial;Times New Roman"/>
                <w:b/>
                <w:b/>
                <w:bCs/>
                <w:sz w:val="28"/>
                <w:sz w:val="28"/>
                <w:szCs w:val="28"/>
                <w:rtl w:val="true"/>
              </w:rPr>
              <w:t>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;Times New Roman" w:hAnsi="Arial;Times New Roman" w:cs="Arial;Times New Roman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;Times New Roman" w:ascii="Arial;Times New Roman" w:hAnsi="Arial;Times New Roman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;Times New Roman" w:hAnsi="Arial;Times New Roman" w:cs="Arial;Times New Roman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;Times New Roman" w:ascii="Arial;Times New Roman" w:hAnsi="Arial;Times New Roman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;Times New Roman" w:hAnsi="Arial;Times New Roman" w:cs="Arial;Times New Roman"/>
                <w:b/>
                <w:b/>
                <w:bCs/>
                <w:sz w:val="28"/>
                <w:sz w:val="28"/>
                <w:szCs w:val="28"/>
                <w:rtl w:val="true"/>
              </w:rPr>
              <w:t>כ עו</w:t>
            </w:r>
            <w:r>
              <w:rPr>
                <w:rFonts w:cs="Arial;Times New Roman" w:ascii="Arial;Times New Roman" w:hAnsi="Arial;Times New Roman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;Times New Roman" w:hAnsi="Arial;Times New Roman" w:cs="Arial;Times New Roman"/>
                <w:b/>
                <w:b/>
                <w:bCs/>
                <w:sz w:val="28"/>
                <w:sz w:val="28"/>
                <w:szCs w:val="28"/>
                <w:rtl w:val="true"/>
              </w:rPr>
              <w:t>ד ירון סעדון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פמ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;Times New Roman" w:hAnsi="Arial;Times New Roman" w:cs="Arial;Times New Roman"/>
                <w:b/>
                <w:bCs/>
                <w:sz w:val="28"/>
                <w:szCs w:val="28"/>
              </w:rPr>
            </w:pPr>
            <w:r>
              <w:rPr>
                <w:rFonts w:cs="Arial;Times New Roman" w:ascii="Arial;Times New Roman" w:hAnsi="Arial;Times New Roman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;Times New Roman" w:hAnsi="Arial;Times New Roman" w:cs="Arial;Times New Roman"/>
                <w:b/>
                <w:bCs/>
                <w:sz w:val="28"/>
                <w:szCs w:val="28"/>
              </w:rPr>
            </w:pPr>
            <w:r>
              <w:rPr>
                <w:rFonts w:cs="Arial;Times New Roman" w:ascii="Arial;Times New Roman" w:hAnsi="Arial;Times New Roman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;Times New Roman" w:hAnsi="Arial;Times New Roman" w:cs="Arial;Times New Roman"/>
                <w:b/>
                <w:bCs/>
                <w:sz w:val="28"/>
                <w:szCs w:val="28"/>
              </w:rPr>
            </w:pPr>
            <w:r>
              <w:rPr>
                <w:rFonts w:cs="Arial;Times New Roman" w:ascii="Arial;Times New Roman" w:hAnsi="Arial;Times New Roman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;Times New Roman" w:hAnsi="Arial;Times New Roman" w:cs="Arial;Times New Roman"/>
                <w:b/>
                <w:bCs/>
                <w:sz w:val="28"/>
                <w:szCs w:val="28"/>
              </w:rPr>
            </w:pPr>
            <w:r>
              <w:rPr>
                <w:rFonts w:ascii="Arial;Times New Roman" w:hAnsi="Arial;Times New Roman" w:cs="Arial;Times New Roman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;Times New Roman" w:hAnsi="Arial;Times New Roman" w:cs="Arial;Times New Roman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;Times New Roman" w:hAnsi="Arial;Times New Roman" w:cs="Arial;Times New Roman"/>
                <w:b/>
                <w:bCs/>
                <w:sz w:val="28"/>
                <w:szCs w:val="28"/>
              </w:rPr>
            </w:pPr>
            <w:r>
              <w:rPr>
                <w:rFonts w:cs="Arial;Times New Roman" w:ascii="Arial;Times New Roman" w:hAnsi="Arial;Times New Roman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;Times New Roman" w:hAnsi="Arial;Times New Roman" w:cs="Arial;Times New Roman"/>
                <w:b/>
                <w:bCs/>
                <w:sz w:val="28"/>
                <w:szCs w:val="28"/>
              </w:rPr>
            </w:pPr>
            <w:r>
              <w:rPr>
                <w:rFonts w:cs="Arial;Times New Roman" w:ascii="Arial;Times New Roman" w:hAnsi="Arial;Times New Roman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;Times New Roman" w:hAnsi="Arial;Times New Roman" w:cs="Arial;Times New Roman"/>
                <w:b/>
                <w:bCs/>
                <w:sz w:val="28"/>
                <w:szCs w:val="28"/>
              </w:rPr>
            </w:pPr>
            <w:r>
              <w:rPr>
                <w:rFonts w:ascii="Arial;Times New Roman" w:hAnsi="Arial;Times New Roman" w:cs="Arial;Times New Roman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;Times New Roman" w:hAnsi="Arial;Times New Roman" w:cs="Arial;Times New Roman"/>
                <w:b/>
                <w:bCs/>
                <w:sz w:val="28"/>
                <w:szCs w:val="28"/>
              </w:rPr>
            </w:pPr>
            <w:r>
              <w:rPr>
                <w:rFonts w:cs="Arial;Times New Roman" w:ascii="Arial;Times New Roman" w:hAnsi="Arial;Times New Roman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;Times New Roman" w:hAnsi="Arial;Times New Roman" w:cs="Arial;Times New Roman"/>
                <w:b/>
                <w:bCs/>
                <w:sz w:val="28"/>
                <w:szCs w:val="28"/>
              </w:rPr>
            </w:pPr>
            <w:r>
              <w:rPr>
                <w:rFonts w:cs="Arial;Times New Roman" w:ascii="Arial;Times New Roman" w:hAnsi="Arial;Times New Roman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rFonts w:ascii="Arial;Times New Roman" w:hAnsi="Arial;Times New Roman" w:cs="Arial;Times New Roman"/>
                <w:b/>
                <w:bCs/>
                <w:sz w:val="28"/>
                <w:szCs w:val="28"/>
              </w:rPr>
            </w:pPr>
            <w:r>
              <w:rPr>
                <w:rFonts w:ascii="Arial;Times New Roman" w:hAnsi="Arial;Times New Roman" w:cs="Arial;Times New Roman"/>
                <w:b/>
                <w:b/>
                <w:bCs/>
                <w:sz w:val="28"/>
                <w:sz w:val="28"/>
                <w:szCs w:val="28"/>
                <w:rtl w:val="true"/>
              </w:rPr>
              <w:t>באסל אבו אעמ</w:t>
            </w:r>
            <w:r>
              <w:rPr>
                <w:rFonts w:ascii="Arial;Times New Roman" w:hAnsi="Arial;Times New Roman" w:cs="Arial;Times New Roman"/>
                <w:b/>
                <w:b/>
                <w:bCs/>
                <w:sz w:val="28"/>
                <w:sz w:val="28"/>
                <w:szCs w:val="28"/>
                <w:rtl w:val="true"/>
              </w:rPr>
              <w:t>ר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;Times New Roman" w:hAnsi="Arial;Times New Roman" w:cs="Arial;Times New Roman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;Times New Roman" w:ascii="Arial;Times New Roman" w:hAnsi="Arial;Times New Roman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;Times New Roman" w:hAnsi="Arial;Times New Roman" w:cs="Arial;Times New Roman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;Times New Roman" w:ascii="Arial;Times New Roman" w:hAnsi="Arial;Times New Roman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;Times New Roman" w:hAnsi="Arial;Times New Roman" w:cs="Arial;Times New Roman"/>
                <w:b/>
                <w:b/>
                <w:bCs/>
                <w:sz w:val="28"/>
                <w:sz w:val="28"/>
                <w:szCs w:val="28"/>
                <w:rtl w:val="true"/>
              </w:rPr>
              <w:t>כ עו</w:t>
            </w:r>
            <w:r>
              <w:rPr>
                <w:rFonts w:cs="Arial;Times New Roman" w:ascii="Arial;Times New Roman" w:hAnsi="Arial;Times New Roman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;Times New Roman" w:hAnsi="Arial;Times New Roman" w:cs="Arial;Times New Roman"/>
                <w:b/>
                <w:b/>
                <w:bCs/>
                <w:sz w:val="28"/>
                <w:sz w:val="28"/>
                <w:szCs w:val="28"/>
                <w:rtl w:val="true"/>
              </w:rPr>
              <w:t>ד כאמל אלזיאדנה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;Times New Roman" w:hAnsi="Arial;Times New Roman" w:cs="Arial;Times New Roman"/>
                <w:b/>
                <w:bCs/>
                <w:sz w:val="28"/>
                <w:szCs w:val="28"/>
              </w:rPr>
            </w:pPr>
            <w:r>
              <w:rPr>
                <w:rFonts w:cs="Arial;Times New Roman" w:ascii="Arial;Times New Roman" w:hAnsi="Arial;Times New Roman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;Times New Roman" w:hAnsi="Arial;Times New Roman" w:cs="Arial;Times New Roman"/>
                <w:b/>
                <w:bCs/>
                <w:sz w:val="28"/>
                <w:szCs w:val="28"/>
              </w:rPr>
            </w:pPr>
            <w:r>
              <w:rPr>
                <w:rFonts w:cs="Arial;Times New Roman" w:ascii="Arial;Times New Roman" w:hAnsi="Arial;Times New Roman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;Times New Roman" w:hAnsi="Arial;Times New Roman" w:cs="Arial;Times New Roman"/>
                <w:b/>
                <w:bCs/>
                <w:sz w:val="28"/>
                <w:szCs w:val="28"/>
              </w:rPr>
            </w:pPr>
            <w:r>
              <w:rPr>
                <w:rFonts w:cs="Arial;Times New Roman" w:ascii="Arial;Times New Roman" w:hAnsi="Arial;Times New Roman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;Times New Roman" w:hAnsi="Arial;Times New Roman" w:cs="Arial;Times New Roman"/>
                <w:b/>
                <w:bCs/>
                <w:sz w:val="28"/>
                <w:szCs w:val="28"/>
              </w:rPr>
            </w:pPr>
            <w:r>
              <w:rPr>
                <w:rFonts w:ascii="Arial;Times New Roman" w:hAnsi="Arial;Times New Roman" w:cs="Arial;Times New Roman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;Times New Roman" w:hAnsi="Arial;Times New Roman" w:cs="Arial;Times New Roman"/>
                <w:b/>
                <w:b/>
                <w:bCs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25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ה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ו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ז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</w:rPr>
          <w:t>333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</w:rPr>
          <w:t>335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5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;Arial Narrow" w:hAnsi="Times New Roman;Arial Narrow" w:cs="FrankRuehl"/>
          <w:sz w:val="24"/>
          <w:szCs w:val="26"/>
        </w:rPr>
      </w:pPr>
      <w:bookmarkStart w:id="5" w:name="ABSTRACT_START"/>
      <w:bookmarkEnd w:id="5"/>
      <w:r>
        <w:rPr>
          <w:rFonts w:ascii="Times New Roman;Arial Narrow" w:hAnsi="Times New Roman;Arial Narrow" w:cs="FrankRuehl"/>
          <w:sz w:val="24"/>
          <w:sz w:val="24"/>
          <w:szCs w:val="26"/>
          <w:rtl w:val="true"/>
        </w:rPr>
        <w:t>מיני</w:t>
      </w:r>
      <w:r>
        <w:rPr>
          <w:rFonts w:cs="FrankRuehl" w:ascii="Times New Roman;Arial Narrow" w:hAnsi="Times New Roman;Arial Narrow"/>
          <w:sz w:val="24"/>
          <w:szCs w:val="26"/>
          <w:rtl w:val="true"/>
        </w:rPr>
        <w:t>-</w:t>
      </w:r>
      <w:r>
        <w:rPr>
          <w:rFonts w:ascii="Times New Roman;Arial Narrow" w:hAnsi="Times New Roman;Arial Narrow" w:cs="FrankRuehl"/>
          <w:sz w:val="24"/>
          <w:sz w:val="24"/>
          <w:szCs w:val="26"/>
          <w:rtl w:val="true"/>
        </w:rPr>
        <w:t>רציו</w:t>
      </w:r>
      <w:r>
        <w:rPr>
          <w:rFonts w:cs="FrankRuehl" w:ascii="Times New Roman;Arial Narrow" w:hAnsi="Times New Roman;Arial Narrow"/>
          <w:sz w:val="24"/>
          <w:szCs w:val="26"/>
          <w:rtl w:val="true"/>
        </w:rPr>
        <w:t>: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;Arial Narrow" w:hAnsi="Times New Roman;Arial Narrow" w:cs="FrankRuehl"/>
          <w:sz w:val="24"/>
          <w:szCs w:val="26"/>
        </w:rPr>
      </w:pPr>
      <w:r>
        <w:rPr>
          <w:rFonts w:cs="FrankRuehl" w:ascii="Times New Roman;Arial Narrow" w:hAnsi="Times New Roman;Arial Narrow"/>
          <w:sz w:val="24"/>
          <w:szCs w:val="26"/>
          <w:rtl w:val="true"/>
        </w:rPr>
        <w:t xml:space="preserve">* </w:t>
      </w:r>
      <w:r>
        <w:rPr>
          <w:rFonts w:ascii="Times New Roman;Arial Narrow" w:hAnsi="Times New Roman;Arial Narrow" w:cs="FrankRuehl"/>
          <w:sz w:val="24"/>
          <w:sz w:val="24"/>
          <w:szCs w:val="26"/>
          <w:rtl w:val="true"/>
        </w:rPr>
        <w:t>הנאשם</w:t>
      </w:r>
      <w:r>
        <w:rPr>
          <w:rFonts w:cs="FrankRuehl" w:ascii="Times New Roman;Arial Narrow" w:hAnsi="Times New Roman;Arial Narrow"/>
          <w:sz w:val="24"/>
          <w:szCs w:val="26"/>
          <w:rtl w:val="true"/>
        </w:rPr>
        <w:t xml:space="preserve">, </w:t>
      </w:r>
      <w:r>
        <w:rPr>
          <w:rFonts w:ascii="Times New Roman;Arial Narrow" w:hAnsi="Times New Roman;Arial Narrow" w:cs="FrankRuehl"/>
          <w:sz w:val="24"/>
          <w:sz w:val="24"/>
          <w:szCs w:val="26"/>
          <w:rtl w:val="true"/>
        </w:rPr>
        <w:t>שהורשע</w:t>
      </w:r>
      <w:r>
        <w:rPr>
          <w:rFonts w:ascii="Times New Roman;Arial Narrow" w:hAnsi="Times New Roman;Arial Narrow"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z w:val="24"/>
          <w:sz w:val="24"/>
          <w:szCs w:val="26"/>
          <w:rtl w:val="true"/>
        </w:rPr>
        <w:t>בגין</w:t>
      </w:r>
      <w:r>
        <w:rPr>
          <w:rFonts w:ascii="Times New Roman;Arial Narrow" w:hAnsi="Times New Roman;Arial Narrow"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z w:val="24"/>
          <w:sz w:val="24"/>
          <w:szCs w:val="26"/>
          <w:rtl w:val="true"/>
        </w:rPr>
        <w:t>ירי</w:t>
      </w:r>
      <w:r>
        <w:rPr>
          <w:rFonts w:ascii="Times New Roman;Arial Narrow" w:hAnsi="Times New Roman;Arial Narrow"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z w:val="24"/>
          <w:sz w:val="24"/>
          <w:szCs w:val="26"/>
          <w:rtl w:val="true"/>
        </w:rPr>
        <w:t>לעבר</w:t>
      </w:r>
      <w:r>
        <w:rPr>
          <w:rFonts w:ascii="Times New Roman;Arial Narrow" w:hAnsi="Times New Roman;Arial Narrow"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z w:val="24"/>
          <w:sz w:val="24"/>
          <w:szCs w:val="26"/>
          <w:rtl w:val="true"/>
        </w:rPr>
        <w:t>רכבו</w:t>
      </w:r>
      <w:r>
        <w:rPr>
          <w:rFonts w:ascii="Times New Roman;Arial Narrow" w:hAnsi="Times New Roman;Arial Narrow"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z w:val="24"/>
          <w:sz w:val="24"/>
          <w:szCs w:val="26"/>
          <w:rtl w:val="true"/>
        </w:rPr>
        <w:t>של</w:t>
      </w:r>
      <w:r>
        <w:rPr>
          <w:rFonts w:ascii="Times New Roman;Arial Narrow" w:hAnsi="Times New Roman;Arial Narrow"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z w:val="24"/>
          <w:sz w:val="24"/>
          <w:szCs w:val="26"/>
          <w:rtl w:val="true"/>
        </w:rPr>
        <w:t>המתלונן</w:t>
      </w:r>
      <w:r>
        <w:rPr>
          <w:rFonts w:cs="FrankRuehl" w:ascii="Times New Roman;Arial Narrow" w:hAnsi="Times New Roman;Arial Narrow"/>
          <w:sz w:val="24"/>
          <w:szCs w:val="26"/>
          <w:rtl w:val="true"/>
        </w:rPr>
        <w:t xml:space="preserve">, </w:t>
      </w:r>
      <w:r>
        <w:rPr>
          <w:rFonts w:ascii="Times New Roman;Arial Narrow" w:hAnsi="Times New Roman;Arial Narrow" w:cs="FrankRuehl"/>
          <w:sz w:val="24"/>
          <w:sz w:val="24"/>
          <w:szCs w:val="26"/>
          <w:rtl w:val="true"/>
        </w:rPr>
        <w:t>נידון</w:t>
      </w:r>
      <w:r>
        <w:rPr>
          <w:rFonts w:ascii="Times New Roman;Arial Narrow" w:hAnsi="Times New Roman;Arial Narrow"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z w:val="24"/>
          <w:sz w:val="24"/>
          <w:szCs w:val="26"/>
          <w:rtl w:val="true"/>
        </w:rPr>
        <w:t>ל</w:t>
      </w:r>
      <w:r>
        <w:rPr>
          <w:rFonts w:cs="FrankRuehl" w:ascii="Times New Roman;Arial Narrow" w:hAnsi="Times New Roman;Arial Narrow"/>
          <w:sz w:val="24"/>
          <w:szCs w:val="26"/>
          <w:rtl w:val="true"/>
        </w:rPr>
        <w:t>-</w:t>
      </w:r>
      <w:r>
        <w:rPr>
          <w:rFonts w:cs="FrankRuehl" w:ascii="Times New Roman;Arial Narrow" w:hAnsi="Times New Roman;Arial Narrow"/>
          <w:sz w:val="24"/>
          <w:szCs w:val="26"/>
        </w:rPr>
        <w:t>4</w:t>
      </w:r>
      <w:r>
        <w:rPr>
          <w:rFonts w:cs="FrankRuehl" w:ascii="Times New Roman;Arial Narrow" w:hAnsi="Times New Roman;Arial Narrow"/>
          <w:sz w:val="24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z w:val="24"/>
          <w:sz w:val="24"/>
          <w:szCs w:val="26"/>
          <w:rtl w:val="true"/>
        </w:rPr>
        <w:t>שנות</w:t>
      </w:r>
      <w:r>
        <w:rPr>
          <w:rFonts w:ascii="Times New Roman;Arial Narrow" w:hAnsi="Times New Roman;Arial Narrow"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z w:val="24"/>
          <w:sz w:val="24"/>
          <w:szCs w:val="26"/>
          <w:rtl w:val="true"/>
        </w:rPr>
        <w:t>מאסר</w:t>
      </w:r>
      <w:r>
        <w:rPr>
          <w:rFonts w:cs="FrankRuehl" w:ascii="Times New Roman;Arial Narrow" w:hAnsi="Times New Roman;Arial Narrow"/>
          <w:sz w:val="24"/>
          <w:szCs w:val="26"/>
          <w:rtl w:val="true"/>
        </w:rPr>
        <w:t xml:space="preserve">, </w:t>
      </w:r>
      <w:r>
        <w:rPr>
          <w:rFonts w:ascii="Times New Roman;Arial Narrow" w:hAnsi="Times New Roman;Arial Narrow" w:cs="FrankRuehl"/>
          <w:sz w:val="24"/>
          <w:sz w:val="24"/>
          <w:szCs w:val="26"/>
          <w:rtl w:val="true"/>
        </w:rPr>
        <w:t>שני</w:t>
      </w:r>
      <w:r>
        <w:rPr>
          <w:rFonts w:ascii="Times New Roman;Arial Narrow" w:hAnsi="Times New Roman;Arial Narrow"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z w:val="24"/>
          <w:sz w:val="24"/>
          <w:szCs w:val="26"/>
          <w:rtl w:val="true"/>
        </w:rPr>
        <w:t>מאסר</w:t>
      </w:r>
      <w:r>
        <w:rPr>
          <w:rFonts w:ascii="Times New Roman;Arial Narrow" w:hAnsi="Times New Roman;Arial Narrow" w:cs="FrankRuehl"/>
          <w:sz w:val="24"/>
          <w:sz w:val="24"/>
          <w:szCs w:val="26"/>
          <w:rtl w:val="true"/>
        </w:rPr>
        <w:t>ים</w:t>
      </w:r>
      <w:r>
        <w:rPr>
          <w:rFonts w:ascii="Times New Roman;Arial Narrow" w:hAnsi="Times New Roman;Arial Narrow"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z w:val="24"/>
          <w:sz w:val="24"/>
          <w:szCs w:val="26"/>
          <w:rtl w:val="true"/>
        </w:rPr>
        <w:t>על</w:t>
      </w:r>
      <w:r>
        <w:rPr>
          <w:rFonts w:ascii="Times New Roman;Arial Narrow" w:hAnsi="Times New Roman;Arial Narrow"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z w:val="24"/>
          <w:sz w:val="24"/>
          <w:szCs w:val="26"/>
          <w:rtl w:val="true"/>
        </w:rPr>
        <w:t>תנאי</w:t>
      </w:r>
      <w:r>
        <w:rPr>
          <w:rFonts w:ascii="Times New Roman;Arial Narrow" w:hAnsi="Times New Roman;Arial Narrow"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z w:val="24"/>
          <w:sz w:val="24"/>
          <w:szCs w:val="26"/>
          <w:rtl w:val="true"/>
        </w:rPr>
        <w:t>ו</w:t>
      </w:r>
      <w:r>
        <w:rPr>
          <w:rFonts w:ascii="Times New Roman;Arial Narrow" w:hAnsi="Times New Roman;Arial Narrow" w:cs="FrankRuehl"/>
          <w:sz w:val="24"/>
          <w:sz w:val="24"/>
          <w:szCs w:val="26"/>
          <w:rtl w:val="true"/>
        </w:rPr>
        <w:t>פיצוי</w:t>
      </w:r>
      <w:r>
        <w:rPr>
          <w:rFonts w:ascii="Times New Roman;Arial Narrow" w:hAnsi="Times New Roman;Arial Narrow"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z w:val="24"/>
          <w:sz w:val="24"/>
          <w:szCs w:val="26"/>
          <w:rtl w:val="true"/>
        </w:rPr>
        <w:t>למתלונן</w:t>
      </w:r>
      <w:r>
        <w:rPr>
          <w:rFonts w:ascii="Times New Roman;Arial Narrow" w:hAnsi="Times New Roman;Arial Narrow"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z w:val="24"/>
          <w:sz w:val="24"/>
          <w:szCs w:val="26"/>
          <w:rtl w:val="true"/>
        </w:rPr>
        <w:t>ולבנו</w:t>
      </w:r>
      <w:r>
        <w:rPr>
          <w:rFonts w:cs="FrankRuehl" w:ascii="Times New Roman;Arial Narrow" w:hAnsi="Times New Roman;Arial Narrow"/>
          <w:sz w:val="24"/>
          <w:szCs w:val="26"/>
          <w:rtl w:val="true"/>
        </w:rPr>
        <w:t>.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;Arial Narrow" w:hAnsi="Times New Roman;Arial Narrow" w:cs="FrankRuehl"/>
          <w:sz w:val="24"/>
          <w:szCs w:val="26"/>
        </w:rPr>
      </w:pPr>
      <w:r>
        <w:rPr>
          <w:rFonts w:cs="FrankRuehl" w:ascii="Times New Roman;Arial Narrow" w:hAnsi="Times New Roman;Arial Narrow"/>
          <w:sz w:val="24"/>
          <w:szCs w:val="26"/>
          <w:rtl w:val="true"/>
        </w:rPr>
        <w:t xml:space="preserve">* </w:t>
      </w:r>
      <w:r>
        <w:rPr>
          <w:rFonts w:ascii="Times New Roman;Arial Narrow" w:hAnsi="Times New Roman;Arial Narrow" w:cs="FrankRuehl"/>
          <w:sz w:val="24"/>
          <w:sz w:val="24"/>
          <w:szCs w:val="26"/>
          <w:rtl w:val="true"/>
        </w:rPr>
        <w:t>עונשין</w:t>
      </w:r>
      <w:r>
        <w:rPr>
          <w:rFonts w:ascii="Times New Roman;Arial Narrow" w:hAnsi="Times New Roman;Arial Narrow"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z w:val="24"/>
          <w:sz w:val="24"/>
          <w:szCs w:val="26"/>
          <w:rtl w:val="true"/>
        </w:rPr>
        <w:t>–</w:t>
      </w:r>
      <w:r>
        <w:rPr>
          <w:rFonts w:ascii="Times New Roman;Arial Narrow" w:hAnsi="Times New Roman;Arial Narrow"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z w:val="24"/>
          <w:sz w:val="24"/>
          <w:szCs w:val="26"/>
          <w:rtl w:val="true"/>
        </w:rPr>
        <w:t>ענישה</w:t>
      </w:r>
      <w:r>
        <w:rPr>
          <w:rFonts w:ascii="Times New Roman;Arial Narrow" w:hAnsi="Times New Roman;Arial Narrow"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z w:val="24"/>
          <w:sz w:val="24"/>
          <w:szCs w:val="26"/>
          <w:rtl w:val="true"/>
        </w:rPr>
        <w:t>–</w:t>
      </w:r>
      <w:r>
        <w:rPr>
          <w:rFonts w:ascii="Times New Roman;Arial Narrow" w:hAnsi="Times New Roman;Arial Narrow"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z w:val="24"/>
          <w:sz w:val="24"/>
          <w:szCs w:val="26"/>
          <w:rtl w:val="true"/>
        </w:rPr>
        <w:t>מדיניות</w:t>
      </w:r>
      <w:r>
        <w:rPr>
          <w:rFonts w:ascii="Times New Roman;Arial Narrow" w:hAnsi="Times New Roman;Arial Narrow"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z w:val="24"/>
          <w:sz w:val="24"/>
          <w:szCs w:val="26"/>
          <w:rtl w:val="true"/>
        </w:rPr>
        <w:t>ענישה</w:t>
      </w:r>
      <w:r>
        <w:rPr>
          <w:rFonts w:cs="FrankRuehl" w:ascii="Times New Roman;Arial Narrow" w:hAnsi="Times New Roman;Arial Narrow"/>
          <w:sz w:val="24"/>
          <w:szCs w:val="26"/>
          <w:rtl w:val="true"/>
        </w:rPr>
        <w:t xml:space="preserve">: </w:t>
      </w:r>
      <w:r>
        <w:rPr>
          <w:rFonts w:ascii="Times New Roman;Arial Narrow" w:hAnsi="Times New Roman;Arial Narrow" w:cs="FrankRuehl"/>
          <w:sz w:val="24"/>
          <w:sz w:val="24"/>
          <w:szCs w:val="26"/>
          <w:rtl w:val="true"/>
        </w:rPr>
        <w:t>עבירות</w:t>
      </w:r>
      <w:r>
        <w:rPr>
          <w:rFonts w:ascii="Times New Roman;Arial Narrow" w:hAnsi="Times New Roman;Arial Narrow"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z w:val="24"/>
          <w:sz w:val="24"/>
          <w:szCs w:val="26"/>
          <w:rtl w:val="true"/>
        </w:rPr>
        <w:t>אלימות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;Arial Narrow" w:hAnsi="Times New Roman;Arial Narrow" w:cs="FrankRuehl"/>
          <w:sz w:val="24"/>
          <w:szCs w:val="26"/>
        </w:rPr>
      </w:pPr>
      <w:r>
        <w:rPr>
          <w:rFonts w:cs="FrankRuehl" w:ascii="Times New Roman;Arial Narrow" w:hAnsi="Times New Roman;Arial Narrow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FrankRuehl"/>
          <w:szCs w:val="26"/>
          <w:rtl w:val="true"/>
        </w:rPr>
        <w:t>,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וניסיון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לחבלה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חמורה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בגין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כך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שירה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באקדח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לעבר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רכבו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בעודו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המתלונן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ובנו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יושבים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ברכב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ירי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באקדח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חוקי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לעבר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בני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אדם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בניסיון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לחבול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תוך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סיכון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חייהם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הוא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מעשה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חמור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מאוד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להעמיד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מעשי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</w:rPr>
        <w:t>3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</w:rPr>
        <w:t>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בשים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לנסיבות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האישיות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להטיל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בצד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התחתון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המתחם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אך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בצד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התחתון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נוכח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השיקולים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לחומרה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אין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מקום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להשית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קנס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כאשר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שאין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מטרתה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כלכלית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ועל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מושת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ממושך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במכלול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השיקולים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והנסיבות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נגזרו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</w:rPr>
        <w:t>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בניכוי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מעצרו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שני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>ים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פיצוי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למתלונן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ולבנו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</w:t>
      </w:r>
      <w:r>
        <w:rPr>
          <w:rFonts w:cs="FrankRuehl"/>
          <w:szCs w:val="26"/>
          <w:rtl w:val="true"/>
        </w:rPr>
        <w:t>ישב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עמו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ברכב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בסך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</w:rPr>
        <w:t>6000</w:t>
      </w:r>
      <w:r>
        <w:rPr>
          <w:rFonts w:cs="FrankRuehl"/>
          <w:szCs w:val="26"/>
          <w:rtl w:val="true"/>
        </w:rPr>
        <w:t xml:space="preserve"> ₪, </w:t>
      </w:r>
      <w:r>
        <w:rPr>
          <w:rFonts w:cs="FrankRuehl"/>
          <w:szCs w:val="26"/>
          <w:rtl w:val="true"/>
        </w:rPr>
        <w:t>לכל</w:t>
      </w:r>
      <w:r>
        <w:rPr>
          <w:rFonts w:cs="Times New Roman;Arial Narrow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Cs w:val="26"/>
          <w:u w:val="single"/>
        </w:rPr>
      </w:pPr>
      <w:r>
        <w:rPr>
          <w:rFonts w:cs="FrankRuehl" w:ascii="FrankRuehl" w:hAnsi="FrankRuehl"/>
          <w:color w:val="0000FF"/>
          <w:szCs w:val="26"/>
          <w:u w:val="single"/>
          <w:rtl w:val="true"/>
        </w:rPr>
      </w:r>
      <w:bookmarkStart w:id="6" w:name="ABSTRACT_END"/>
      <w:bookmarkStart w:id="7" w:name="ABSTRACT_END"/>
      <w:bookmarkEnd w:id="7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;Times New Roman" w:hAnsi="Arial;Times New Roman" w:cs="Arial;Times New Roman"/>
                <w:b/>
                <w:bCs/>
                <w:sz w:val="28"/>
                <w:szCs w:val="28"/>
                <w:u w:val="single"/>
              </w:rPr>
            </w:pPr>
            <w:bookmarkStart w:id="8" w:name="PsakDin"/>
            <w:bookmarkEnd w:id="8"/>
            <w:r>
              <w:rPr>
                <w:rFonts w:ascii="Arial;Times New Roman" w:hAnsi="Arial;Times New Roman" w:cs="Arial;Times New Roman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;Times New Roman" w:hAnsi="Arial;Times New Roman" w:cs="Arial;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;Times New Roman" w:ascii="Arial;Times New Roman" w:hAnsi="Arial;Times New Roman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רקע</w:t>
      </w:r>
      <w:r>
        <w:rPr>
          <w:rFonts w:cs="Times New Roman;Arial Narrow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עובדתי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86" w:end="0"/>
        <w:jc w:val="both"/>
        <w:rPr/>
      </w:pPr>
      <w:r>
        <w:rPr>
          <w:rtl w:val="true"/>
        </w:rPr>
        <w:t>הנאשם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עונשי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;Arial Narrow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;Arial Narrow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;Arial Narrow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,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החוק</w:t>
      </w:r>
      <w:r>
        <w:rPr>
          <w:rtl w:val="true"/>
        </w:rPr>
        <w:t xml:space="preserve">") </w:t>
      </w:r>
      <w:r>
        <w:rPr>
          <w:rtl w:val="true"/>
        </w:rPr>
        <w:t>וניסיון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;Arial Narrow"/>
          <w:rtl w:val="true"/>
        </w:rPr>
        <w:t xml:space="preserve"> </w:t>
      </w:r>
      <w:hyperlink r:id="rId15">
        <w:r>
          <w:rPr>
            <w:rStyle w:val="Hyperlink"/>
          </w:rPr>
          <w:t>333</w:t>
        </w:r>
      </w:hyperlink>
      <w:r>
        <w:rPr/>
        <w:t>+</w:t>
      </w:r>
      <w:hyperlink r:id="rId16">
        <w:r>
          <w:rPr>
            <w:rStyle w:val="Hyperlink"/>
          </w:rPr>
          <w:t>335</w:t>
        </w:r>
      </w:hyperlink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</w:t>
      </w:r>
      <w:hyperlink r:id="rId17"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86" w:end="0"/>
        <w:jc w:val="both"/>
        <w:rPr/>
      </w:pPr>
      <w:r>
        <w:rPr>
          <w:rtl w:val="true"/>
        </w:rPr>
        <w:t>מ</w:t>
      </w:r>
      <w:r>
        <w:rPr>
          <w:b/>
          <w:b/>
          <w:bCs/>
          <w:rtl w:val="true"/>
        </w:rPr>
        <w:t>כתב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המתוקן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שכנים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רהט</w:t>
      </w:r>
      <w:r>
        <w:rPr>
          <w:rtl w:val="true"/>
        </w:rPr>
        <w:t xml:space="preserve">. </w:t>
      </w:r>
      <w:r>
        <w:rPr>
          <w:rtl w:val="true"/>
        </w:rPr>
        <w:t>בסמוך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ישנו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ספסל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בטון</w:t>
      </w:r>
      <w:r>
        <w:rPr>
          <w:rtl w:val="true"/>
        </w:rPr>
        <w:t xml:space="preserve">. </w:t>
      </w:r>
      <w:r>
        <w:rPr>
          <w:rtl w:val="true"/>
        </w:rPr>
        <w:t>עובר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מחלוקות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וחבריו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ספסל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המחלוקות</w:t>
      </w:r>
      <w:r>
        <w:rPr>
          <w:rtl w:val="true"/>
        </w:rPr>
        <w:t xml:space="preserve">, </w:t>
      </w:r>
      <w:r>
        <w:rPr>
          <w:rtl w:val="true"/>
        </w:rPr>
        <w:t>ובכדי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וחבריו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לשבת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הספסל</w:t>
      </w:r>
      <w:r>
        <w:rPr>
          <w:rtl w:val="true"/>
        </w:rPr>
        <w:t xml:space="preserve">, </w:t>
      </w:r>
      <w:r>
        <w:rPr>
          <w:rtl w:val="true"/>
        </w:rPr>
        <w:t>משח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הספסל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בשמן</w:t>
      </w:r>
      <w:r>
        <w:rPr>
          <w:rtl w:val="true"/>
        </w:rPr>
        <w:t xml:space="preserve">. </w:t>
      </w:r>
      <w:r>
        <w:rPr>
          <w:rtl w:val="true"/>
        </w:rPr>
        <w:t>מאוחר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 </w:t>
      </w:r>
      <w:r>
        <w:rPr>
          <w:rtl w:val="true"/>
        </w:rPr>
        <w:t>ישב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והמתין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לפתיחת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השער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החשמלי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החנייה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במושב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שלידו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בנו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;Arial Narrow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העת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אוחז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נקש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:"</w:t>
      </w:r>
      <w:r>
        <w:rPr>
          <w:rtl w:val="true"/>
        </w:rPr>
        <w:t>אם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תעשה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אראה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 xml:space="preserve">". </w:t>
      </w:r>
      <w:r>
        <w:rPr>
          <w:rtl w:val="true"/>
        </w:rPr>
        <w:t>המתלונן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הביתה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התרחק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הנהג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מנסה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לחבול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ביושבי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ונמלט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מהקליעים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בדלת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וחלקם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חדרו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והקטין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נפגעו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86" w:end="0"/>
        <w:jc w:val="both"/>
        <w:rPr/>
      </w:pPr>
      <w:r>
        <w:rPr>
          <w:rtl w:val="true"/>
        </w:rPr>
        <w:t>המדינה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86" w:end="0"/>
        <w:jc w:val="both"/>
        <w:rPr/>
      </w:pPr>
      <w:r>
        <w:rPr>
          <w:rtl w:val="true"/>
        </w:rPr>
        <w:t>מטעם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;Arial Narrow"/>
          <w:rtl w:val="true"/>
        </w:rPr>
        <w:t xml:space="preserve"> </w:t>
      </w:r>
      <w:r>
        <w:rPr>
          <w:b/>
          <w:b/>
          <w:bCs/>
          <w:rtl w:val="true"/>
        </w:rPr>
        <w:t>העיד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אחיו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התאספו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כעשרה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מכובדים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פעלו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לסולחה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הסולחה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כללה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הפיזי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כללה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תנאים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כספיים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שיופעלו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שיפר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הסולחה</w:t>
      </w:r>
      <w:r>
        <w:rPr>
          <w:rtl w:val="true"/>
        </w:rPr>
        <w:t xml:space="preserve">. </w:t>
      </w:r>
      <w:r>
        <w:rPr>
          <w:rtl w:val="true"/>
        </w:rPr>
        <w:t>העד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והמתלונן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גרים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משני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עברי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בשכנות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הנמשכת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דורות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היום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תקינים</w:t>
      </w:r>
      <w:r>
        <w:rPr>
          <w:rtl w:val="true"/>
        </w:rPr>
        <w:t xml:space="preserve">, </w:t>
      </w:r>
      <w:r>
        <w:rPr>
          <w:rtl w:val="true"/>
        </w:rPr>
        <w:t>והם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מזמינים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ומשתתפים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בשמחות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86" w:end="0"/>
        <w:jc w:val="both"/>
        <w:rPr/>
      </w:pPr>
      <w:r>
        <w:rPr>
          <w:rtl w:val="true"/>
        </w:rPr>
        <w:t>הוגש</w:t>
      </w:r>
      <w:r>
        <w:rPr>
          <w:rFonts w:cs="Times New Roman;Arial Narrow"/>
          <w:rtl w:val="true"/>
        </w:rPr>
        <w:t xml:space="preserve"> </w:t>
      </w:r>
      <w:r>
        <w:rPr>
          <w:b/>
          <w:b/>
          <w:bCs/>
          <w:rtl w:val="true"/>
        </w:rPr>
        <w:t>תסקיר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מטעם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מהתסקיר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;Arial Narrow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;Arial Narrow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היעדרויות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בשנות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הלימודים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יציאתו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לעבודה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לפרנסת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מאדם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תעסוקתית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ללמידה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והשתלבות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בשוק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העבודה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במצבי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דחק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בכבודו</w:t>
      </w:r>
      <w:r>
        <w:rPr>
          <w:rtl w:val="true"/>
        </w:rPr>
        <w:t xml:space="preserve">, </w:t>
      </w:r>
      <w:r>
        <w:rPr>
          <w:rtl w:val="true"/>
        </w:rPr>
        <w:t>עלול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בחוסר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ובאימפולסיביות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הכבוד</w:t>
      </w:r>
      <w:r>
        <w:rPr>
          <w:rtl w:val="true"/>
        </w:rPr>
        <w:t xml:space="preserve">, </w:t>
      </w:r>
      <w:r>
        <w:rPr>
          <w:rtl w:val="true"/>
        </w:rPr>
        <w:t>שלו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מוליך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לשאיפות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נורמטיביות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במלוא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ונהג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צמצום</w:t>
      </w:r>
      <w:r>
        <w:rPr>
          <w:rtl w:val="true"/>
        </w:rPr>
        <w:t xml:space="preserve">" </w:t>
      </w:r>
      <w:r>
        <w:rPr>
          <w:rtl w:val="true"/>
        </w:rPr>
        <w:t>בכל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מעריך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עזר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בדיעבד</w:t>
      </w:r>
      <w:r>
        <w:rPr>
          <w:rtl w:val="true"/>
        </w:rPr>
        <w:t xml:space="preserve">, </w:t>
      </w:r>
      <w:r>
        <w:rPr>
          <w:rtl w:val="true"/>
        </w:rPr>
        <w:t>להביע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אמפתיה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ולהפיק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לקחים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לעתיד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לבוא</w:t>
      </w:r>
      <w:r>
        <w:rPr>
          <w:rtl w:val="true"/>
        </w:rPr>
        <w:t>.</w:t>
      </w:r>
    </w:p>
    <w:p>
      <w:pPr>
        <w:pStyle w:val="Normal"/>
        <w:ind w:start="720"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86" w:end="0"/>
        <w:jc w:val="both"/>
        <w:rPr/>
      </w:pPr>
      <w:r>
        <w:rPr>
          <w:rtl w:val="true"/>
        </w:rPr>
        <w:t>שירות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לעמדת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השלים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בסולחה</w:t>
      </w:r>
      <w:r>
        <w:rPr>
          <w:rtl w:val="true"/>
        </w:rPr>
        <w:t xml:space="preserve">. </w:t>
      </w:r>
      <w:r>
        <w:rPr>
          <w:rtl w:val="true"/>
        </w:rPr>
        <w:t>סולחה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במסגרתה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לפסוק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 </w:t>
      </w:r>
      <w:r>
        <w:rPr>
          <w:rtl w:val="true"/>
        </w:rPr>
        <w:t>שירות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ממליץ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שיחדד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בעיני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יאפשר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ממליץ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צו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 xml:space="preserve">, </w:t>
      </w:r>
      <w:r>
        <w:rPr>
          <w:rtl w:val="true"/>
        </w:rPr>
        <w:t>ופיצוי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start="426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426" w:end="0"/>
        <w:jc w:val="both"/>
        <w:rPr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;Arial Narrow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באי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כוח</w:t>
      </w:r>
      <w:r>
        <w:rPr>
          <w:rFonts w:cs="Times New Roman;Arial Narrow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86" w:end="0"/>
        <w:jc w:val="both"/>
        <w:rPr/>
      </w:pPr>
      <w:r>
        <w:rPr>
          <w:b/>
          <w:b/>
          <w:bCs/>
          <w:rtl w:val="true"/>
        </w:rPr>
        <w:t>בא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כוח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הזכיר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כשיקול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חשיבותם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הגנה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ביטחון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והציבור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ושמירה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התקין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במדינה</w:t>
      </w:r>
      <w:r>
        <w:rPr>
          <w:rtl w:val="true"/>
        </w:rPr>
        <w:t xml:space="preserve">.  </w:t>
      </w:r>
      <w:r>
        <w:rPr>
          <w:rtl w:val="true"/>
        </w:rPr>
        <w:t>בא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הנובעות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מסבות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הרחיב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החשוב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בטענה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הולכת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ומתגברת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במחוזותינו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שירים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למלחמה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בהדגישו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לשקול</w:t>
      </w:r>
      <w:r>
        <w:rPr>
          <w:rtl w:val="true"/>
        </w:rPr>
        <w:t xml:space="preserve">.  </w:t>
      </w:r>
      <w:r>
        <w:rPr>
          <w:rtl w:val="true"/>
        </w:rPr>
        <w:t>לשיטת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u w:val="single"/>
          <w:rtl w:val="true"/>
        </w:rPr>
        <w:t>המתחם</w:t>
      </w:r>
      <w:r>
        <w:rPr>
          <w:rFonts w:cs="Times New Roman;Arial Narrow"/>
          <w:u w:val="single"/>
          <w:rtl w:val="true"/>
        </w:rPr>
        <w:t xml:space="preserve"> </w:t>
      </w:r>
      <w:r>
        <w:rPr>
          <w:u w:val="single"/>
          <w:rtl w:val="true"/>
        </w:rPr>
        <w:t>הראוי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;Arial Narrow"/>
          <w:rtl w:val="true"/>
        </w:rPr>
        <w:t xml:space="preserve"> </w:t>
      </w:r>
      <w:r>
        <w:rPr>
          <w:u w:val="single"/>
          <w:rtl w:val="true"/>
        </w:rPr>
        <w:t>שינוע</w:t>
      </w:r>
      <w:r>
        <w:rPr>
          <w:rFonts w:cs="Times New Roman;Arial Narrow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;Arial Narrow"/>
          <w:u w:val="single"/>
          <w:rtl w:val="true"/>
        </w:rPr>
        <w:t xml:space="preserve"> </w:t>
      </w:r>
      <w:r>
        <w:rPr>
          <w:u w:val="single"/>
        </w:rPr>
        <w:t>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7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cs="Times New Roman;Arial Narrow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;Arial Narrow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86" w:end="0"/>
        <w:jc w:val="both"/>
        <w:rPr/>
      </w:pPr>
      <w:r>
        <w:rPr>
          <w:rtl w:val="true"/>
        </w:rPr>
        <w:t>לעניין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ימוקם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חלקו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מחצית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".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לשיתוף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והודייתו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הפגיעה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וקיומה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פוצה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הזכיר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חזות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הכול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בעיקרו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היבטים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להילקח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 </w:t>
      </w:r>
      <w:r>
        <w:rPr>
          <w:rtl w:val="true"/>
        </w:rPr>
        <w:t>קנס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86" w:end="0"/>
        <w:jc w:val="both"/>
        <w:rPr/>
      </w:pPr>
      <w:r>
        <w:rPr>
          <w:b/>
          <w:b/>
          <w:bCs/>
          <w:rtl w:val="true"/>
        </w:rPr>
        <w:t>בא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כוח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שכנות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רבת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וענפה</w:t>
      </w:r>
      <w:r>
        <w:rPr>
          <w:rtl w:val="true"/>
        </w:rPr>
        <w:t xml:space="preserve">, </w:t>
      </w:r>
      <w:r>
        <w:rPr>
          <w:rtl w:val="true"/>
        </w:rPr>
        <w:t>המבוססת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ורעות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הדדית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עודנה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פרוץ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עמלו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לרקום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סולחה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שולם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לרכבו</w:t>
      </w:r>
      <w:r>
        <w:rPr>
          <w:rtl w:val="true"/>
        </w:rPr>
        <w:t xml:space="preserve">, </w:t>
      </w:r>
      <w:r>
        <w:rPr>
          <w:rtl w:val="true"/>
        </w:rPr>
        <w:t>ובזאת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לסיום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וסופי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הזכיר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ממעצר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הופרו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השחרור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אזרח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יציב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תעסוקתית</w:t>
      </w:r>
      <w:r>
        <w:rPr>
          <w:rtl w:val="true"/>
        </w:rPr>
        <w:t xml:space="preserve">, </w:t>
      </w:r>
      <w:r>
        <w:rPr>
          <w:rtl w:val="true"/>
        </w:rPr>
        <w:t>השתלב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ללמידה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ושיקום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לילך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ולקבל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86" w:end="0"/>
        <w:jc w:val="both"/>
        <w:rPr/>
      </w:pPr>
      <w:r>
        <w:rPr>
          <w:rtl w:val="true"/>
        </w:rPr>
        <w:t>יוער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פרט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עובדתיות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tl w:val="true"/>
        </w:rPr>
        <w:t xml:space="preserve">, </w:t>
      </w:r>
      <w:r>
        <w:rPr>
          <w:rtl w:val="true"/>
        </w:rPr>
        <w:t>שאינן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עולות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אתעלם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מטענות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מצוות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;Arial Narrow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;Arial Narrow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</w:t>
        </w:r>
      </w:hyperlink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;Arial Narrow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והפסיקה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הברורה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(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;Arial Narrow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3667/13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טיב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;Arial Narrow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Arial Narrow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;Arial Narrow"/>
          <w:rtl w:val="true"/>
        </w:rPr>
        <w:t xml:space="preserve"> </w:t>
      </w:r>
      <w:r>
        <w:rPr/>
        <w:t>14.10.14</w:t>
      </w:r>
      <w:r>
        <w:rPr>
          <w:rtl w:val="true"/>
        </w:rPr>
        <w:t xml:space="preserve">),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;Arial Narrow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6802/14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Arial Narrow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;Arial Narrow"/>
          <w:rtl w:val="true"/>
        </w:rPr>
        <w:t xml:space="preserve"> </w:t>
      </w:r>
      <w:r>
        <w:rPr/>
        <w:t>6.1.15</w:t>
      </w:r>
      <w:r>
        <w:rPr>
          <w:rtl w:val="true"/>
        </w:rPr>
        <w:t>)).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86" w:end="0"/>
        <w:jc w:val="both"/>
        <w:rPr/>
      </w:pPr>
      <w:r>
        <w:rPr>
          <w:rFonts w:cs="Times New Roman;Arial Narrow"/>
          <w:b/>
          <w:bCs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לתמוך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בטיעוניהם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86" w:end="0"/>
        <w:jc w:val="both"/>
        <w:rPr/>
      </w:pPr>
      <w:r>
        <w:rPr>
          <w:rtl w:val="true"/>
        </w:rPr>
        <w:t>הנאשם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שהיה</w:t>
      </w:r>
      <w:r>
        <w:rPr>
          <w:rtl w:val="true"/>
        </w:rPr>
        <w:t xml:space="preserve">". </w:t>
      </w:r>
      <w:r>
        <w:rPr>
          <w:rtl w:val="true"/>
        </w:rPr>
        <w:t>הנאשם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והמתלונן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מתגוררים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שכונה</w:t>
      </w:r>
      <w:r>
        <w:rPr>
          <w:rtl w:val="true"/>
        </w:rPr>
        <w:t xml:space="preserve">, </w:t>
      </w:r>
      <w:r>
        <w:rPr>
          <w:rtl w:val="true"/>
        </w:rPr>
        <w:t>אומרים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שלום</w:t>
      </w:r>
      <w:r>
        <w:rPr>
          <w:rtl w:val="true"/>
        </w:rPr>
        <w:t xml:space="preserve">, </w:t>
      </w:r>
      <w:r>
        <w:rPr>
          <w:rtl w:val="true"/>
        </w:rPr>
        <w:t>והיחסים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טובים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הבטיח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יחזרו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426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;Arial Narrow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;Arial Narrow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86" w:end="0"/>
        <w:jc w:val="both"/>
        <w:rPr/>
      </w:pPr>
      <w:r>
        <w:rPr>
          <w:rtl w:val="true"/>
        </w:rPr>
        <w:t>המדובר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הרושם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המתקבל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מתיאור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היחסים</w:t>
      </w:r>
      <w:r>
        <w:rPr>
          <w:rtl w:val="true"/>
        </w:rPr>
        <w:t xml:space="preserve">, </w:t>
      </w:r>
      <w:r>
        <w:rPr>
          <w:rtl w:val="true"/>
        </w:rPr>
        <w:t>מתסקיר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ומדברי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כללו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הפנמה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משכנעת</w:t>
      </w:r>
      <w:r>
        <w:rPr>
          <w:rtl w:val="true"/>
        </w:rPr>
        <w:t xml:space="preserve">, </w:t>
      </w:r>
      <w:r>
        <w:rPr>
          <w:rtl w:val="true"/>
        </w:rPr>
        <w:t>שחסרה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תובנה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86"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יובהר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ממקור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עלום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היושבים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ביושבי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שלשה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בדלת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הנהג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ובנו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יושבים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איש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נפגע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הכרוך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;Arial Narrow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מסמר</w:t>
      </w:r>
      <w:r>
        <w:rPr>
          <w:rFonts w:cs="Times New Roman;Arial Narrow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שיער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86" w:end="0"/>
        <w:jc w:val="both"/>
        <w:rPr/>
      </w:pPr>
      <w:r>
        <w:rPr>
          <w:rtl w:val="true"/>
        </w:rPr>
        <w:t>ניתן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בניסוחים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משפטניים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במעשה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להפליג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בסגנון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ספרותי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ובמשלב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לשוני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משמעות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לחיי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שנטילתם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הפיכה</w:t>
      </w:r>
      <w:r>
        <w:rPr>
          <w:rtl w:val="true"/>
        </w:rPr>
        <w:t xml:space="preserve">, </w:t>
      </w:r>
      <w:r>
        <w:rPr>
          <w:rtl w:val="true"/>
        </w:rPr>
        <w:t>ערך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ומשמעות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הפציעה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שניסה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לגרום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וציטוטי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פסיקה</w:t>
      </w:r>
      <w:r>
        <w:rPr>
          <w:rtl w:val="true"/>
        </w:rPr>
        <w:t xml:space="preserve">, </w:t>
      </w:r>
      <w:r>
        <w:rPr>
          <w:rtl w:val="true"/>
        </w:rPr>
        <w:t>בגנות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בריונות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הרחוב</w:t>
      </w:r>
      <w:r>
        <w:rPr>
          <w:rtl w:val="true"/>
        </w:rPr>
        <w:t xml:space="preserve">, </w:t>
      </w:r>
      <w:r>
        <w:rPr>
          <w:rtl w:val="true"/>
        </w:rPr>
        <w:t>זמינות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הקלות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נסבלת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חברו</w:t>
      </w:r>
      <w:r>
        <w:rPr>
          <w:rtl w:val="true"/>
        </w:rPr>
        <w:t xml:space="preserve">, </w:t>
      </w:r>
      <w:r>
        <w:rPr>
          <w:rtl w:val="true"/>
        </w:rPr>
        <w:t>החרדה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מאלימות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מזדמנת</w:t>
      </w:r>
      <w:r>
        <w:rPr>
          <w:rtl w:val="true"/>
        </w:rPr>
        <w:t xml:space="preserve">, </w:t>
      </w:r>
      <w:r>
        <w:rPr>
          <w:rtl w:val="true"/>
        </w:rPr>
        <w:t>הסיכון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המוחשי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לעוברים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ושבים</w:t>
      </w:r>
      <w:r>
        <w:rPr>
          <w:rtl w:val="true"/>
        </w:rPr>
        <w:t xml:space="preserve">, </w:t>
      </w:r>
      <w:r>
        <w:rPr>
          <w:rtl w:val="true"/>
        </w:rPr>
        <w:t>הסדר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שהופר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מילים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נאמרות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ונכתבות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ובבתי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הערכאות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מחוזות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פעם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86" w:end="0"/>
        <w:jc w:val="both"/>
        <w:rPr/>
      </w:pP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פשוט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מתמצת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בשפה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בהירה</w:t>
      </w:r>
      <w:r>
        <w:rPr>
          <w:rtl w:val="true"/>
        </w:rPr>
        <w:t>: "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וניסה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באנשים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". </w:t>
      </w:r>
      <w:r>
        <w:rPr>
          <w:rtl w:val="true"/>
        </w:rPr>
        <w:t>על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במילים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לדמיין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מרגיש</w:t>
      </w:r>
      <w:r>
        <w:rPr>
          <w:rtl w:val="true"/>
        </w:rPr>
        <w:t xml:space="preserve">, </w:t>
      </w:r>
      <w:r>
        <w:rPr>
          <w:rtl w:val="true"/>
        </w:rPr>
        <w:t>בראותו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דופק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חלונו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מתרחק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מעט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יורה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ידמיין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קורה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בילדו</w:t>
      </w:r>
      <w:r>
        <w:rPr>
          <w:rtl w:val="true"/>
        </w:rPr>
        <w:t xml:space="preserve">, </w:t>
      </w:r>
      <w:r>
        <w:rPr>
          <w:rtl w:val="true"/>
        </w:rPr>
        <w:t>ברגל</w:t>
      </w:r>
      <w:r>
        <w:rPr>
          <w:rtl w:val="true"/>
        </w:rPr>
        <w:t xml:space="preserve">, </w:t>
      </w:r>
      <w:r>
        <w:rPr>
          <w:rtl w:val="true"/>
        </w:rPr>
        <w:t>בבטן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בלב</w:t>
      </w:r>
      <w:r>
        <w:rPr>
          <w:rtl w:val="true"/>
        </w:rPr>
        <w:t xml:space="preserve">. </w:t>
      </w:r>
      <w:r>
        <w:rPr>
          <w:rtl w:val="true"/>
        </w:rPr>
        <w:t>והחי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יתן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לבו</w:t>
      </w:r>
      <w:r>
        <w:rPr>
          <w:rtl w:val="true"/>
        </w:rPr>
        <w:t xml:space="preserve">.   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86" w:end="0"/>
        <w:jc w:val="both"/>
        <w:rPr/>
      </w:pPr>
      <w:r>
        <w:rPr>
          <w:rtl w:val="true"/>
        </w:rPr>
        <w:t>על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ולמה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? </w:t>
      </w:r>
      <w:r>
        <w:rPr>
          <w:rtl w:val="true"/>
        </w:rPr>
        <w:t>מדוע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ארב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לשכנו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וירה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הורתע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מנוכחות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? </w:t>
      </w:r>
      <w:r>
        <w:rPr>
          <w:rtl w:val="true"/>
        </w:rPr>
        <w:t>הוא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כבודו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פגיעה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הבאה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השמן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שמשח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הספסל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בשכונה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כנראה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לכלך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בגדיו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ואולי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בגדי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חבריו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86" w:end="0"/>
        <w:jc w:val="both"/>
        <w:rPr/>
      </w:pPr>
      <w:r>
        <w:rPr>
          <w:rtl w:val="true"/>
        </w:rPr>
        <w:t>הנאשם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לגמול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לכלוך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הבגד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בכבוד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בגוף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86" w:end="0"/>
        <w:jc w:val="both"/>
        <w:rPr>
          <w:lang w:eastAsia="he-IL"/>
        </w:rPr>
      </w:pPr>
      <w:r>
        <w:rPr>
          <w:rtl w:val="true"/>
        </w:rPr>
        <w:t>איני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להרתיע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להתרבות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ברחובותינו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נכללת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בשיקולים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לתיחום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(</w:t>
      </w:r>
      <w:hyperlink r:id="rId22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;Arial Narrow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1127/13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גברזגיי</w:t>
      </w:r>
      <w:r>
        <w:rPr>
          <w:rFonts w:cs="Times New Roman;Arial Narrow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;Arial Narrow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;Arial Narrow"/>
          <w:b/>
          <w:b/>
          <w:bCs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[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;Arial Narrow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sz w:val="22"/>
          <w:rtl w:val="true"/>
          <w:lang w:eastAsia="he-IL"/>
        </w:rPr>
        <w:t xml:space="preserve">]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מיום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lang w:eastAsia="he-IL"/>
        </w:rPr>
        <w:t>15.1.14</w:t>
      </w:r>
      <w:r>
        <w:rPr>
          <w:rtl w:val="true"/>
          <w:lang w:eastAsia="he-IL"/>
        </w:rPr>
        <w:t>)</w:t>
      </w:r>
      <w:r>
        <w:rPr>
          <w:rtl w:val="true"/>
        </w:rPr>
        <w:t xml:space="preserve">, </w:t>
      </w:r>
      <w:hyperlink r:id="rId23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;Arial Narrow"/>
            <w:color w:val="0000FF"/>
            <w:u w:val="single"/>
            <w:rtl w:val="true"/>
            <w:lang w:eastAsia="he-IL"/>
          </w:rPr>
          <w:t xml:space="preserve">   </w:t>
        </w:r>
        <w:r>
          <w:rPr>
            <w:rStyle w:val="Hyperlink"/>
            <w:color w:val="0000FF"/>
            <w:u w:val="single"/>
            <w:lang w:eastAsia="he-IL"/>
          </w:rPr>
          <w:t>2626/13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אל</w:t>
      </w:r>
      <w:r>
        <w:rPr>
          <w:rFonts w:cs="Times New Roman;Arial Narrow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צופי</w:t>
      </w:r>
      <w:r>
        <w:rPr>
          <w:rFonts w:cs="Times New Roman;Arial Narrow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;Arial Narrow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;Arial Narrow"/>
          <w:b/>
          <w:b/>
          <w:bCs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[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;Arial Narrow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sz w:val="22"/>
          <w:rtl w:val="true"/>
          <w:lang w:eastAsia="he-IL"/>
        </w:rPr>
        <w:t xml:space="preserve">]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מיום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lang w:eastAsia="he-IL"/>
        </w:rPr>
        <w:t>6.1.15</w:t>
      </w:r>
      <w:r>
        <w:rPr>
          <w:rtl w:val="true"/>
          <w:lang w:eastAsia="he-IL"/>
        </w:rPr>
        <w:t xml:space="preserve">). </w:t>
      </w:r>
      <w:r>
        <w:rPr>
          <w:rtl w:val="true"/>
          <w:lang w:eastAsia="he-IL"/>
        </w:rPr>
        <w:t>אולם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אף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ללא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קשר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להרתעה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מקום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להבהיר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נורמטיבית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חומרת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ואם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במילים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להלום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אז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במתחם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הולם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להבהיר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בענישה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הולמת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אף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בחסדו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האל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הרחמן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והרחום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נפגע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נגרם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אלא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נזק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פח</w:t>
      </w:r>
      <w:r>
        <w:rPr>
          <w:rtl w:val="true"/>
          <w:lang w:eastAsia="he-IL"/>
        </w:rPr>
        <w:t xml:space="preserve">", </w:t>
      </w:r>
      <w:r>
        <w:rPr>
          <w:rtl w:val="true"/>
          <w:lang w:eastAsia="he-IL"/>
        </w:rPr>
        <w:t>ירי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באקדח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לעבר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בני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בניסיון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לחבול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תוך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סיכון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מעשה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מאוד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86" w:end="0"/>
        <w:jc w:val="both"/>
        <w:rPr>
          <w:lang w:eastAsia="he-IL"/>
        </w:rPr>
      </w:pPr>
      <w:r>
        <w:rPr>
          <w:rtl w:val="true"/>
          <w:lang w:eastAsia="he-IL"/>
        </w:rPr>
        <w:t>על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מצוות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המחוקק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מעבר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לנסיבות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המעשה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שפורטו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ומעבר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לערכים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המוגנים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שנפגעו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ואוזכרו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צורך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להתחשב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במדיניות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הנוהגת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hyperlink r:id="rId24">
        <w:r>
          <w:rPr>
            <w:rStyle w:val="Hyperlink"/>
            <w:rtl w:val="true"/>
            <w:lang w:eastAsia="he-IL"/>
          </w:rPr>
          <w:t>סעיף</w:t>
        </w:r>
        <w:r>
          <w:rPr>
            <w:rStyle w:val="Hyperlink"/>
            <w:rFonts w:cs="Times New Roman;Arial Narrow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40</w:t>
        </w:r>
        <w:r>
          <w:rPr>
            <w:rStyle w:val="Hyperlink"/>
            <w:rtl w:val="true"/>
            <w:lang w:eastAsia="he-IL"/>
          </w:rPr>
          <w:t>ג</w:t>
        </w:r>
        <w:r>
          <w:rPr>
            <w:rStyle w:val="Hyperlink"/>
            <w:rtl w:val="true"/>
            <w:lang w:eastAsia="he-IL"/>
          </w:rPr>
          <w:t>(</w:t>
        </w:r>
        <w:r>
          <w:rPr>
            <w:rStyle w:val="Hyperlink"/>
            <w:rtl w:val="true"/>
            <w:lang w:eastAsia="he-IL"/>
          </w:rPr>
          <w:t>א</w:t>
        </w:r>
        <w:r>
          <w:rPr>
            <w:rStyle w:val="Hyperlink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hyperlink r:id="rId25">
        <w:r>
          <w:rPr>
            <w:rStyle w:val="Hyperlink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cs="Times New Roman;Arial Narrow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tl w:val="true"/>
          <w:lang w:eastAsia="he-IL"/>
        </w:rPr>
        <w:t xml:space="preserve">). </w:t>
      </w:r>
      <w:r>
        <w:rPr>
          <w:rtl w:val="true"/>
          <w:lang w:eastAsia="he-IL"/>
        </w:rPr>
        <w:t>הסנגור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הפנה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לפסיקה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חלקה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אכן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פסיקה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מקלה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יחסית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הסנגור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בהגינותו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אישר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בחלק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מן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המקרים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בתיקים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הסדרי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טיעון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עקב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קשיים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בראיות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hyperlink r:id="rId26">
        <w:r>
          <w:rPr>
            <w:rStyle w:val="Hyperlink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;Arial Narrow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13299-04-13</w:t>
        </w:r>
      </w:hyperlink>
      <w:r>
        <w:rPr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[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;Arial Narrow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sz w:val="22"/>
          <w:rtl w:val="true"/>
          <w:lang w:eastAsia="he-IL"/>
        </w:rPr>
        <w:t xml:space="preserve">] </w:t>
      </w:r>
      <w:r>
        <w:rPr>
          <w:rtl w:val="true"/>
          <w:lang w:eastAsia="he-IL"/>
        </w:rPr>
        <w:t>וכן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lang w:eastAsia="he-IL"/>
        </w:rPr>
        <w:t>5612-10-13</w:t>
      </w:r>
      <w:r>
        <w:rPr>
          <w:rtl w:val="true"/>
          <w:lang w:eastAsia="he-IL"/>
        </w:rPr>
        <w:t xml:space="preserve">). </w:t>
      </w:r>
      <w:r>
        <w:rPr>
          <w:rtl w:val="true"/>
          <w:lang w:eastAsia="he-IL"/>
        </w:rPr>
        <w:t>מעבר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שציין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הסנגור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לציין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שכך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תיק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lang w:eastAsia="he-IL"/>
        </w:rPr>
        <w:t>6503-03-10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מבטא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הקלה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בעונש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בהסדר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טיעון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עקב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קשיים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ראייתיים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עם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</w:t>
      </w:r>
      <w:hyperlink r:id="rId27">
        <w:r>
          <w:rPr>
            <w:rStyle w:val="Hyperlink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;Arial Narrow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29331-10-10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;Arial Narrow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;Arial Narrow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עמאר</w:t>
      </w:r>
      <w:r>
        <w:rPr>
          <w:rFonts w:cs="Times New Roman;Arial Narrow"/>
          <w:b/>
          <w:b/>
          <w:bCs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[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;Arial Narrow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sz w:val="22"/>
          <w:rtl w:val="true"/>
          <w:lang w:eastAsia="he-IL"/>
        </w:rPr>
        <w:t xml:space="preserve">]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מיום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lang w:eastAsia="he-IL"/>
        </w:rPr>
        <w:t>18.3.13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אכן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הטיל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משפט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כב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השופט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לוי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ענישה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קלה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יחסית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בת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lang w:eastAsia="he-IL"/>
        </w:rPr>
        <w:t>15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בגין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החמורה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מהמעשה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ללא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86" w:end="0"/>
        <w:jc w:val="both"/>
        <w:rPr>
          <w:b/>
          <w:bCs/>
        </w:rPr>
      </w:pPr>
      <w:r>
        <w:rPr>
          <w:rtl w:val="true"/>
          <w:lang w:eastAsia="he-IL"/>
        </w:rPr>
        <w:t>עם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התובע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הציג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פסיקה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מחמירה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בהרבה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ערכה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התקדימי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גבוה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בהיותה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פסיקה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אמנם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רובה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עוסק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במקרים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חמורים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שהיא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פסיקה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אך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מקרים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מתאימים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בית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אישר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דומה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16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לאדם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שרק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החזיק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מבלי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שירה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סטודנט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צעיר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ללא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hyperlink r:id="rId28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;Arial Narrow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4329/10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מוחמד</w:t>
      </w:r>
      <w:r>
        <w:rPr>
          <w:rFonts w:cs="Times New Roman;Arial Narrow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איסמאעיל</w:t>
      </w:r>
      <w:r>
        <w:rPr>
          <w:rFonts w:cs="Times New Roman;Arial Narrow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;Arial Narrow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[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;Arial Narrow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sz w:val="22"/>
          <w:rtl w:val="true"/>
          <w:lang w:eastAsia="he-IL"/>
        </w:rPr>
        <w:t xml:space="preserve">]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מיום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lang w:eastAsia="he-IL"/>
        </w:rPr>
        <w:t>25.10.10</w:t>
      </w:r>
      <w:r>
        <w:rPr>
          <w:rtl w:val="true"/>
          <w:lang w:eastAsia="he-IL"/>
        </w:rPr>
        <w:t xml:space="preserve">). </w:t>
      </w:r>
      <w:r>
        <w:rPr>
          <w:rtl w:val="true"/>
          <w:lang w:eastAsia="he-IL"/>
        </w:rPr>
        <w:t>על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מקרה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דומה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למקרה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אודות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אירועים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הגעת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אויביו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בצורה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מאיימת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כאשר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פעם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הספיק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לדרוך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לפני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שנהדף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בני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המשפחה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הנפגעת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אישר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lang w:eastAsia="he-IL"/>
        </w:rPr>
        <w:t>30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תוך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הדגשה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לתת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משקל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לקולה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לסכסוך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ברקע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תוך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התייחסות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שהחברה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הופכת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אלימה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היד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הקלה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ההדק</w:t>
      </w:r>
      <w:r>
        <w:rPr>
          <w:rtl w:val="true"/>
          <w:lang w:eastAsia="he-IL"/>
        </w:rPr>
        <w:t xml:space="preserve">", </w:t>
      </w:r>
      <w:r>
        <w:rPr>
          <w:rtl w:val="true"/>
          <w:lang w:eastAsia="he-IL"/>
        </w:rPr>
        <w:t>ולמרות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סולחה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שנערכה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באותו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ומחדלי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תביעה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משמעותיים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hyperlink r:id="rId29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;Arial Narrow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2057/12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תבל</w:t>
      </w:r>
      <w:r>
        <w:rPr>
          <w:rFonts w:cs="Times New Roman;Arial Narrow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;Arial Narrow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;Arial Narrow"/>
          <w:b/>
          <w:b/>
          <w:bCs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[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;Arial Narrow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sz w:val="22"/>
          <w:rtl w:val="true"/>
          <w:lang w:eastAsia="he-IL"/>
        </w:rPr>
        <w:t xml:space="preserve">]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מיום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lang w:eastAsia="he-IL"/>
        </w:rPr>
        <w:t>4.6.12</w:t>
      </w:r>
      <w:r>
        <w:rPr>
          <w:rtl w:val="true"/>
          <w:lang w:eastAsia="he-IL"/>
        </w:rPr>
        <w:t>).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86" w:end="0"/>
        <w:jc w:val="both"/>
        <w:rPr>
          <w:b/>
          <w:bCs/>
        </w:rPr>
      </w:pPr>
      <w:r>
        <w:rPr>
          <w:rtl w:val="true"/>
          <w:lang w:eastAsia="he-IL"/>
        </w:rPr>
        <w:t>דומני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במקרה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כאשר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הספיק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להביא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למארב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מתוכנן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ואף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ירה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כדורים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שכניו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העונש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חייב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ביותר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בית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קרא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להעלות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רמת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אלימות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שימוש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פעמים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כך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לדוגמא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לפני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עשור</w:t>
      </w:r>
      <w:r>
        <w:rPr>
          <w:rFonts w:cs="Times New Roman;Arial Narrow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;Arial Narrow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5753/04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ירון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רייכמן</w:t>
      </w:r>
      <w:r>
        <w:rPr>
          <w:rFonts w:cs="Times New Roman;Arial Narrow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Arial Narrow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;Arial Narrow"/>
          <w:rtl w:val="true"/>
        </w:rPr>
        <w:t xml:space="preserve"> </w:t>
      </w:r>
      <w:r>
        <w:rPr/>
        <w:t>7.2.05</w:t>
      </w:r>
      <w:r>
        <w:rPr>
          <w:rtl w:val="true"/>
        </w:rPr>
        <w:t xml:space="preserve">, </w:t>
      </w:r>
      <w:r>
        <w:rPr>
          <w:rtl w:val="true"/>
        </w:rPr>
        <w:t>באירוע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) </w:t>
      </w:r>
      <w:r>
        <w:rPr>
          <w:rtl w:val="true"/>
        </w:rPr>
        <w:t>וכך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לדוגמא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;Arial Narrow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5717/14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יוסף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גדבאן</w:t>
      </w:r>
      <w:r>
        <w:rPr>
          <w:rFonts w:cs="Times New Roman;Arial Narrow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Arial Narrow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;Arial Narrow"/>
          <w:rtl w:val="true"/>
        </w:rPr>
        <w:t xml:space="preserve"> </w:t>
      </w:r>
      <w:r>
        <w:rPr/>
        <w:t>02.12.2014</w:t>
      </w:r>
      <w:r>
        <w:rPr>
          <w:rtl w:val="true"/>
        </w:rPr>
        <w:t xml:space="preserve">, </w:t>
      </w:r>
      <w:r>
        <w:rPr>
          <w:rtl w:val="true"/>
        </w:rPr>
        <w:t>אירוע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לשלנו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נגרמה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קלה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מנתז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הקרקע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להפחיד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ו</w:t>
      </w:r>
      <w:r>
        <w:rPr>
          <w:i/>
          <w:i/>
          <w:iCs/>
          <w:rtl w:val="true"/>
        </w:rPr>
        <w:t>לא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כוון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דווקא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 xml:space="preserve">"... </w:t>
      </w:r>
      <w:r>
        <w:rPr>
          <w:rtl w:val="true"/>
        </w:rPr>
        <w:t>הדרישה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מועצמת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שרק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... </w:t>
      </w:r>
      <w:r>
        <w:rPr>
          <w:rtl w:val="true"/>
        </w:rPr>
        <w:t>חומרת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תחומה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עצמן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ולהיותן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מנוגדות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החרות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מובילות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לעבירות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בזולת</w:t>
      </w:r>
      <w:r>
        <w:rPr>
          <w:rtl w:val="true"/>
        </w:rPr>
        <w:t xml:space="preserve">... </w:t>
      </w:r>
      <w:r>
        <w:rPr>
          <w:rtl w:val="true"/>
        </w:rPr>
        <w:t>שיקולים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מובילים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בהחמרה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... </w:t>
      </w:r>
      <w:r>
        <w:rPr>
          <w:rtl w:val="true"/>
        </w:rPr>
        <w:t>האינטרס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ומחייב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העלאת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שעונשי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ממשיים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ומשמעותיים</w:t>
      </w:r>
      <w:r>
        <w:rPr>
          <w:rtl w:val="true"/>
        </w:rPr>
        <w:t>".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86" w:end="0"/>
        <w:jc w:val="both"/>
        <w:rPr>
          <w:color w:val="FF0000"/>
        </w:rPr>
      </w:pPr>
      <w:r>
        <w:rPr>
          <w:rtl w:val="true"/>
        </w:rPr>
        <w:t>נוכח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;Arial Narrow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FF0000"/>
        </w:rPr>
      </w:pPr>
      <w:r>
        <w:rPr>
          <w:color w:val="FF000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426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נסיבות</w:t>
      </w:r>
      <w:r>
        <w:rPr>
          <w:rFonts w:cs="Times New Roman;Arial Narrow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שאינן</w:t>
      </w:r>
      <w:r>
        <w:rPr>
          <w:rFonts w:cs="Times New Roman;Arial Narrow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קשורות</w:t>
      </w:r>
      <w:r>
        <w:rPr>
          <w:rFonts w:cs="Times New Roman;Arial Narrow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לביצוע</w:t>
      </w:r>
      <w:r>
        <w:rPr>
          <w:rFonts w:cs="Times New Roman;Arial Narrow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86" w:end="0"/>
        <w:jc w:val="both"/>
        <w:rPr/>
      </w:pPr>
      <w:r>
        <w:rPr>
          <w:rtl w:val="true"/>
        </w:rPr>
        <w:t>יש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</w:t>
      </w:r>
      <w:r>
        <w:rPr>
          <w:b/>
          <w:b/>
          <w:bCs/>
          <w:rtl w:val="true"/>
        </w:rPr>
        <w:t>הודיית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החיסכון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זמנה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וזמן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בחשיבותו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העומס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בימים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86" w:end="0"/>
        <w:jc w:val="both"/>
        <w:rPr/>
      </w:pPr>
      <w:r>
        <w:rPr>
          <w:rtl w:val="true"/>
        </w:rPr>
        <w:t>הנאשם</w:t>
      </w:r>
      <w:r>
        <w:rPr>
          <w:rFonts w:cs="Times New Roman;Arial Narrow"/>
          <w:rtl w:val="true"/>
        </w:rPr>
        <w:t xml:space="preserve"> </w:t>
      </w:r>
      <w:r>
        <w:rPr>
          <w:b/>
          <w:b/>
          <w:bCs/>
          <w:rtl w:val="true"/>
        </w:rPr>
        <w:t>צעיר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נעדר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נורמטיבי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לפרנסת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. </w:t>
      </w:r>
      <w:r>
        <w:rPr>
          <w:rtl w:val="true"/>
        </w:rPr>
        <w:t>שיקולים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בבסיס</w:t>
      </w:r>
      <w:r>
        <w:rPr>
          <w:rtl w:val="true"/>
        </w:rPr>
        <w:t xml:space="preserve">, </w:t>
      </w:r>
      <w:r>
        <w:rPr>
          <w:rtl w:val="true"/>
        </w:rPr>
        <w:t>וסיכויי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טובים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שאיפותיו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הנורמטיביות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השתתפותו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הפעילה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והבעת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הטיפוליות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ובבית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86" w:end="0"/>
        <w:jc w:val="both"/>
        <w:rPr/>
      </w:pPr>
      <w:r>
        <w:rPr>
          <w:rtl w:val="true"/>
        </w:rPr>
        <w:t>במסגרת</w:t>
      </w:r>
      <w:r>
        <w:rPr>
          <w:rFonts w:cs="Times New Roman;Arial Narrow"/>
          <w:rtl w:val="true"/>
        </w:rPr>
        <w:t xml:space="preserve"> 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;Arial Narrow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שנערכה</w:t>
      </w:r>
      <w:r>
        <w:rPr>
          <w:rtl w:val="true"/>
        </w:rPr>
        <w:t xml:space="preserve">, </w:t>
      </w:r>
      <w:r>
        <w:rPr>
          <w:rtl w:val="true"/>
        </w:rPr>
        <w:t>ויחסי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השכנות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שהשתקמו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ומעדות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אחי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86" w:end="0"/>
        <w:jc w:val="both"/>
        <w:rPr/>
      </w:pPr>
      <w:r>
        <w:rPr>
          <w:rtl w:val="true"/>
        </w:rPr>
        <w:t>עם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צודק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;Arial Narrow"/>
          <w:rtl w:val="true"/>
        </w:rPr>
        <w:t xml:space="preserve"> </w:t>
      </w:r>
      <w:hyperlink r:id="rId3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;Arial Narrow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;Arial Narrow"/>
          <w:rtl w:val="true"/>
        </w:rPr>
        <w:t xml:space="preserve"> </w:t>
      </w:r>
      <w:r>
        <w:rPr>
          <w:b/>
          <w:b/>
          <w:bCs/>
          <w:rtl w:val="true"/>
        </w:rPr>
        <w:t>האקדח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</w:t>
      </w:r>
      <w:r>
        <w:rPr>
          <w:b/>
          <w:b/>
          <w:bCs/>
          <w:rtl w:val="true"/>
        </w:rPr>
        <w:t>סגר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למשטרה</w:t>
      </w:r>
      <w:r>
        <w:rPr>
          <w:rtl w:val="true"/>
        </w:rPr>
        <w:t xml:space="preserve">. </w:t>
      </w:r>
      <w:r>
        <w:rPr>
          <w:rtl w:val="true"/>
        </w:rPr>
        <w:t>עולה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מהתסקיר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משתף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הימנעות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מלטפל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מדאיגה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ומהווה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מבטא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נאמנות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לגורם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לאקדח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שברשותו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לבן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המחזיק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עמוקה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שנדמה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שמתברר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שהבנתו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רחוקה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מלהיות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</w:t>
      </w:r>
      <w:r>
        <w:rPr>
          <w:b/>
          <w:b/>
          <w:bCs/>
          <w:rtl w:val="true"/>
        </w:rPr>
        <w:t>הסכנה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לציבור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מהנאשם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מוגברת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בשים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שעדיין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נגישות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לאותו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ירה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במערכה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ומי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במערכות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86" w:end="0"/>
        <w:jc w:val="both"/>
        <w:rPr/>
      </w:pPr>
      <w:r>
        <w:rPr>
          <w:rtl w:val="true"/>
        </w:rPr>
        <w:t>הסיכון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מקיומו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מתקשר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לרכיב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מסוכנות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נטייתו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כבודו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וכבוד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ונטייתו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לתגובות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אימפולסיביות</w:t>
      </w:r>
      <w:r>
        <w:rPr>
          <w:rtl w:val="true"/>
        </w:rPr>
        <w:t xml:space="preserve">. </w:t>
      </w:r>
      <w:r>
        <w:rPr>
          <w:rtl w:val="true"/>
        </w:rPr>
        <w:t>מסוכנות</w:t>
      </w:r>
      <w:r>
        <w:rPr>
          <w:rtl w:val="true"/>
        </w:rPr>
        <w:t xml:space="preserve">, </w:t>
      </w:r>
      <w:r>
        <w:rPr>
          <w:rtl w:val="true"/>
        </w:rPr>
        <w:t>המתוארת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עילה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;Arial Narrow"/>
          <w:rtl w:val="true"/>
        </w:rPr>
        <w:t xml:space="preserve"> </w:t>
      </w:r>
      <w:hyperlink r:id="rId3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;Arial Narrow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ה</w:t>
        </w:r>
      </w:hyperlink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;Arial Narrow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הרי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מסוכנות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חורגים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בהתקיים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>).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86" w:end="0"/>
        <w:jc w:val="both"/>
        <w:rPr/>
      </w:pPr>
      <w:r>
        <w:rPr>
          <w:rtl w:val="true"/>
        </w:rPr>
        <w:t>צודק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;Arial Narrow"/>
          <w:rtl w:val="true"/>
        </w:rPr>
        <w:t xml:space="preserve"> </w:t>
      </w:r>
      <w:r>
        <w:rPr>
          <w:b/>
          <w:b/>
          <w:bCs/>
          <w:rtl w:val="true"/>
        </w:rPr>
        <w:t>לשיקולי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ההרתעה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האישית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ובעיקר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הרתעת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הרבים</w:t>
      </w:r>
      <w:r>
        <w:rPr>
          <w:rtl w:val="true"/>
        </w:rPr>
        <w:t xml:space="preserve">, </w:t>
      </w:r>
      <w:r>
        <w:rPr>
          <w:rtl w:val="true"/>
        </w:rPr>
        <w:t>מפני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(</w:t>
      </w:r>
      <w:hyperlink r:id="rId36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;Arial Narrow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ו</w:t>
        </w:r>
      </w:hyperlink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37">
        <w:r>
          <w:rPr>
            <w:rStyle w:val="Hyperlink"/>
          </w:rPr>
          <w:t>40</w:t>
        </w:r>
        <w:r>
          <w:rPr>
            <w:rStyle w:val="Hyperlink"/>
            <w:rtl w:val="true"/>
          </w:rPr>
          <w:t>ז</w:t>
        </w:r>
      </w:hyperlink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;Arial Narrow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בהעדר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ישירה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ליעילות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לדבר</w:t>
      </w:r>
      <w:r>
        <w:rPr>
          <w:rFonts w:cs="Times New Roman;Arial Narrow"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מועט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86" w:end="0"/>
        <w:jc w:val="both"/>
        <w:rPr/>
      </w:pPr>
      <w:r>
        <w:rPr>
          <w:rtl w:val="true"/>
        </w:rPr>
        <w:t>נוכח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בשים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לנסיבות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להטיל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בצד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התחתון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המתחם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ראוי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לענישה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המתקרבת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לקצה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התחתון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נוכח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השיקולים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לחומרה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86" w:end="0"/>
        <w:jc w:val="both"/>
        <w:rPr/>
      </w:pPr>
      <w:r>
        <w:rPr>
          <w:b/>
          <w:b/>
          <w:bCs/>
          <w:rtl w:val="true"/>
        </w:rPr>
        <w:t>אין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להשית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קנס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מטרתה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מושת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86" w:end="0"/>
        <w:jc w:val="both"/>
        <w:rPr/>
      </w:pPr>
      <w:r>
        <w:rPr>
          <w:rtl w:val="true"/>
        </w:rPr>
        <w:t>אמנם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חינוכי</w:t>
      </w:r>
      <w:r>
        <w:rPr>
          <w:rFonts w:cs="Times New Roman;Arial Narrow"/>
          <w:rtl w:val="true"/>
        </w:rPr>
        <w:t xml:space="preserve"> </w:t>
      </w:r>
      <w:r>
        <w:rPr>
          <w:b/>
          <w:b/>
          <w:bCs/>
          <w:rtl w:val="true"/>
        </w:rPr>
        <w:t>לפיצוי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לפיצוי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הכספי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זכה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נזקי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בכבודו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הבהלה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הכרוכה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בירי</w:t>
      </w:r>
      <w:r>
        <w:rPr>
          <w:rtl w:val="true"/>
        </w:rPr>
        <w:t xml:space="preserve">, </w:t>
      </w:r>
      <w:r>
        <w:rPr>
          <w:rtl w:val="true"/>
        </w:rPr>
        <w:t>והכניסה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לסכסוך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מטעם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על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הנני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דן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לעונשים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הבאים</w:t>
      </w:r>
      <w:r>
        <w:rPr>
          <w:b/>
          <w:bCs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b/>
          <w:b/>
          <w:bCs/>
          <w:rtl w:val="true"/>
        </w:rPr>
        <w:t>מאסר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;Arial Narrow"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b/>
          <w:b/>
          <w:bCs/>
          <w:rtl w:val="true"/>
        </w:rPr>
        <w:t>מאסר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Arial Narrow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;Arial Narrow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לרבות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) </w:t>
      </w:r>
      <w:r>
        <w:rPr>
          <w:rtl w:val="true"/>
        </w:rPr>
        <w:t>מסוג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b/>
          <w:b/>
          <w:bCs/>
          <w:rtl w:val="true"/>
        </w:rPr>
        <w:t>מאסר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Arial Narrow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לרבות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) </w:t>
      </w:r>
      <w:r>
        <w:rPr>
          <w:rtl w:val="true"/>
        </w:rPr>
        <w:t>מסוג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הנאשם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;Arial Narrow"/>
          <w:rtl w:val="true"/>
        </w:rPr>
        <w:t xml:space="preserve"> </w:t>
      </w:r>
      <w:r>
        <w:rPr>
          <w:b/>
          <w:b/>
          <w:bCs/>
          <w:rtl w:val="true"/>
        </w:rPr>
        <w:t>פיצוי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למתלונן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ולבנו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בסך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Cs/>
        </w:rPr>
        <w:t>6000</w:t>
      </w:r>
      <w:r>
        <w:rPr>
          <w:b/>
          <w:bCs/>
          <w:rtl w:val="true"/>
        </w:rPr>
        <w:t xml:space="preserve"> ₪, </w:t>
      </w:r>
      <w:r>
        <w:rPr>
          <w:b/>
          <w:b/>
          <w:bCs/>
          <w:rtl w:val="true"/>
        </w:rPr>
        <w:t>לכל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הפיצוי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;Arial Narrow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הפרקליטות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תמסור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פרטיהם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למזכירות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;Arial Narrow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color w:val="FFFFFF"/>
          <w:sz w:val="2"/>
          <w:szCs w:val="2"/>
        </w:rPr>
        <w:t>5129371</w:t>
      </w:r>
      <w:r>
        <w:rPr>
          <w:rFonts w:ascii="Arial;Times New Roman" w:hAnsi="Arial;Times New Roman" w:cs="Arial;Times New Roman"/>
          <w:rtl w:val="true"/>
        </w:rPr>
        <w:t>ניתן היום</w:t>
      </w:r>
      <w:r>
        <w:rPr>
          <w:rFonts w:cs="Arial;Times New Roman" w:ascii="Arial;Times New Roman" w:hAnsi="Arial;Times New Roman"/>
          <w:rtl w:val="true"/>
        </w:rPr>
        <w:t xml:space="preserve">,  </w:t>
      </w:r>
      <w:r>
        <w:rPr>
          <w:rFonts w:ascii="Arial;Times New Roman" w:hAnsi="Arial;Times New Roman" w:cs="Arial;Times New Roman"/>
          <w:rtl w:val="true"/>
        </w:rPr>
        <w:t>כ</w:t>
      </w:r>
      <w:r>
        <w:rPr>
          <w:rFonts w:cs="Arial;Times New Roman" w:ascii="Arial;Times New Roman" w:hAnsi="Arial;Times New Roman"/>
          <w:rtl w:val="true"/>
        </w:rPr>
        <w:t>"</w:t>
      </w:r>
      <w:r>
        <w:rPr>
          <w:rFonts w:ascii="Arial;Times New Roman" w:hAnsi="Arial;Times New Roman" w:cs="Arial;Times New Roman"/>
          <w:rtl w:val="true"/>
        </w:rPr>
        <w:t>ז טבת תשע</w:t>
      </w:r>
      <w:r>
        <w:rPr>
          <w:rFonts w:cs="Arial;Times New Roman" w:ascii="Arial;Times New Roman" w:hAnsi="Arial;Times New Roman"/>
          <w:rtl w:val="true"/>
        </w:rPr>
        <w:t>"</w:t>
      </w:r>
      <w:r>
        <w:rPr>
          <w:rFonts w:ascii="Arial;Times New Roman" w:hAnsi="Arial;Times New Roman" w:cs="Arial;Times New Roman"/>
          <w:rtl w:val="true"/>
        </w:rPr>
        <w:t>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cs="Arial;Times New Roman" w:ascii="Arial;Times New Roman" w:hAnsi="Arial;Times New Roman"/>
        </w:rPr>
        <w:t>18</w:t>
      </w:r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 xml:space="preserve">ינואר </w:t>
      </w:r>
      <w:r>
        <w:rPr>
          <w:rFonts w:cs="Arial;Times New Roman" w:ascii="Arial;Times New Roman" w:hAnsi="Arial;Times New Roman"/>
        </w:rPr>
        <w:t>2015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בנוכחות הנאשם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ב</w:t>
      </w:r>
      <w:r>
        <w:rPr>
          <w:rFonts w:cs="Arial;Times New Roman" w:ascii="Arial;Times New Roman" w:hAnsi="Arial;Times New Roman"/>
          <w:rtl w:val="true"/>
        </w:rPr>
        <w:t>"</w:t>
      </w:r>
      <w:r>
        <w:rPr>
          <w:rFonts w:ascii="Arial;Times New Roman" w:hAnsi="Arial;Times New Roman" w:cs="Arial;Times New Roman"/>
          <w:rtl w:val="true"/>
        </w:rPr>
        <w:t>כ עו</w:t>
      </w:r>
      <w:r>
        <w:rPr>
          <w:rFonts w:cs="Arial;Times New Roman" w:ascii="Arial;Times New Roman" w:hAnsi="Arial;Times New Roman"/>
          <w:rtl w:val="true"/>
        </w:rPr>
        <w:t>"</w:t>
      </w:r>
      <w:r>
        <w:rPr>
          <w:rFonts w:ascii="Arial;Times New Roman" w:hAnsi="Arial;Times New Roman" w:cs="Arial;Times New Roman"/>
          <w:rtl w:val="true"/>
        </w:rPr>
        <w:t>ד אלזיאדנה והתובעת עו</w:t>
      </w:r>
      <w:r>
        <w:rPr>
          <w:rFonts w:cs="Arial;Times New Roman" w:ascii="Arial;Times New Roman" w:hAnsi="Arial;Times New Roman"/>
          <w:rtl w:val="true"/>
        </w:rPr>
        <w:t>"</w:t>
      </w:r>
      <w:r>
        <w:rPr>
          <w:rFonts w:ascii="Arial;Times New Roman" w:hAnsi="Arial;Times New Roman" w:cs="Arial;Times New Roman"/>
          <w:rtl w:val="true"/>
        </w:rPr>
        <w:t xml:space="preserve">ד </w:t>
      </w:r>
      <w:r>
        <w:rPr>
          <w:rFonts w:ascii="Arial;Times New Roman" w:hAnsi="Arial;Times New Roman" w:cs="Arial;Times New Roman"/>
          <w:rtl w:val="true"/>
        </w:rPr>
        <w:t>נעה בורג</w:t>
      </w:r>
      <w:r>
        <w:rPr>
          <w:rFonts w:cs="Arial;Times New Roman" w:ascii="Arial;Times New Roman" w:hAnsi="Arial;Times New Roman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cs="Times New Roman;Arial Narrow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;Times New Roman" w:hAnsi="Arial;Times New Roman" w:cs="FrankRuehl"/>
          <w:sz w:val="28"/>
          <w:szCs w:val="28"/>
        </w:rPr>
      </w:pPr>
      <w:r>
        <w:rPr>
          <w:rFonts w:cs="FrankRuehl" w:ascii="Arial;Times New Roman" w:hAnsi="Arial;Times New Roman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;Times New Roman" w:hAnsi="Arial;Times New Roman" w:cs="FrankRuehl"/>
          <w:sz w:val="28"/>
          <w:szCs w:val="28"/>
        </w:rPr>
      </w:pPr>
      <w:r>
        <w:rPr>
          <w:rFonts w:cs="FrankRuehl" w:ascii="Arial;Times New Roman" w:hAnsi="Arial;Times New Roman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;Times New Roman" w:hAnsi="David;Times New Roman" w:cs="David;Times New Roman"/>
          <w:color w:val="000000"/>
          <w:sz w:val="22"/>
          <w:szCs w:val="22"/>
        </w:rPr>
      </w:pPr>
      <w:r>
        <w:rPr>
          <w:rFonts w:cs="David;Times New Roman" w:ascii="David;Times New Roman" w:hAnsi="David;Times New Roman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;Times New Roman" w:hAnsi="David;Times New Roman" w:cs="David;Times New Roman"/>
          <w:color w:val="000000"/>
          <w:sz w:val="22"/>
          <w:szCs w:val="22"/>
        </w:rPr>
      </w:pPr>
      <w:r>
        <w:rPr>
          <w:rFonts w:ascii="David;Times New Roman" w:hAnsi="David;Times New Roman"/>
          <w:color w:val="000000"/>
          <w:sz w:val="22"/>
          <w:sz w:val="22"/>
          <w:szCs w:val="22"/>
          <w:rtl w:val="true"/>
        </w:rPr>
        <w:t xml:space="preserve">אלון אינפלד </w:t>
      </w:r>
      <w:r>
        <w:rPr>
          <w:rFonts w:cs="David;Times New Roman" w:ascii="David;Times New Roman" w:hAnsi="David;Times New Roman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;Arial Narrow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Arial Narrow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Arial Narrow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Arial Narrow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Arial Narrow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Arial Narrow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;Arial Narrow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;Arial Narrow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;Arial Narrow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;Arial Narrow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;Arial Narrow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;Arial Narrow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;Arial Narrow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;Arial Narrow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;Arial Narrow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;Arial Narrow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0"/>
      <w:footerReference w:type="default" r:id="rId4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altName w:val="Arial Narrow"/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Arial">
    <w:altName w:val="Times New Roman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altName w:val="Times New Roman"/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תפ 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>(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ב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>"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ש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) </w:t>
    </w:r>
    <w:r>
      <w:rPr>
        <w:rFonts w:cs="David;Times New Roman" w:ascii="David;Times New Roman" w:hAnsi="David;Times New Roman"/>
        <w:color w:val="000000"/>
        <w:sz w:val="22"/>
        <w:szCs w:val="22"/>
      </w:rPr>
      <w:t>28139-10-13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באסל אבו אעמר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86"/>
        </w:tabs>
        <w:ind w:start="786" w:hanging="360"/>
      </w:pPr>
      <w:rPr>
        <w:rFonts w:cs="Times New Roman;Arial Narrow"/>
        <w:color w:val="000000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rFonts w:cs="Times New Roman;Arial Narrow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;Arial Narrow" w:hAnsi="Times New Roman;Arial Narrow" w:eastAsia="Times New Roman;Arial Narrow" w:cs="David;Times New Roman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;Arial Narrow"/>
      <w:color w:val="000000"/>
    </w:rPr>
  </w:style>
  <w:style w:type="character" w:styleId="WW8Num1z1">
    <w:name w:val="WW8Num1z1"/>
    <w:qFormat/>
    <w:rPr>
      <w:rFonts w:cs="Times New Roman;Arial Narrow"/>
    </w:rPr>
  </w:style>
  <w:style w:type="character" w:styleId="WW8Num2z0">
    <w:name w:val="WW8Num2z0"/>
    <w:qFormat/>
    <w:rPr>
      <w:rFonts w:cs="Times New Roman;Arial Narrow"/>
    </w:rPr>
  </w:style>
  <w:style w:type="character" w:styleId="WW8Num2z1">
    <w:name w:val="WW8Num2z1"/>
    <w:qFormat/>
    <w:rPr>
      <w:rFonts w:cs="Times New Roman;Arial Narrow"/>
    </w:rPr>
  </w:style>
  <w:style w:type="character" w:styleId="WW8Num3z0">
    <w:name w:val="WW8Num3z0"/>
    <w:qFormat/>
    <w:rPr>
      <w:rFonts w:ascii="Calibri" w:hAnsi="Calibri" w:eastAsia="Times New Roman;Arial Narrow" w:cs="David;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4">
    <w:name w:val="פיסקת רשימה"/>
    <w:basedOn w:val="Normal"/>
    <w:qFormat/>
    <w:pPr>
      <w:spacing w:lineRule="auto" w:line="276" w:before="0" w:after="200"/>
      <w:ind w:hanging="0" w:start="720" w:end="0"/>
      <w:contextualSpacing/>
      <w:jc w:val="start"/>
    </w:pPr>
    <w:rPr>
      <w:rFonts w:ascii="Calibri" w:hAnsi="Calibri" w:cs="Arial;Times New Roman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40c.a" TargetMode="External"/><Relationship Id="rId5" Type="http://schemas.openxmlformats.org/officeDocument/2006/relationships/hyperlink" Target="http://www.nevo.co.il/law/70301/40e" TargetMode="External"/><Relationship Id="rId6" Type="http://schemas.openxmlformats.org/officeDocument/2006/relationships/hyperlink" Target="http://www.nevo.co.il/law/70301/40f" TargetMode="External"/><Relationship Id="rId7" Type="http://schemas.openxmlformats.org/officeDocument/2006/relationships/hyperlink" Target="http://www.nevo.co.il/law/70301/40g" TargetMode="External"/><Relationship Id="rId8" Type="http://schemas.openxmlformats.org/officeDocument/2006/relationships/hyperlink" Target="http://www.nevo.co.il/law/70301/40j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333" TargetMode="External"/><Relationship Id="rId11" Type="http://schemas.openxmlformats.org/officeDocument/2006/relationships/hyperlink" Target="http://www.nevo.co.il/law/70301/335.a.1" TargetMode="External"/><Relationship Id="rId12" Type="http://schemas.openxmlformats.org/officeDocument/2006/relationships/hyperlink" Target="http://www.nevo.co.il/law/70301/40ja.5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333" TargetMode="External"/><Relationship Id="rId16" Type="http://schemas.openxmlformats.org/officeDocument/2006/relationships/hyperlink" Target="http://www.nevo.co.il/law/70301/335.a.1" TargetMode="External"/><Relationship Id="rId17" Type="http://schemas.openxmlformats.org/officeDocument/2006/relationships/hyperlink" Target="http://www.nevo.co.il/law/70301/25" TargetMode="External"/><Relationship Id="rId18" Type="http://schemas.openxmlformats.org/officeDocument/2006/relationships/hyperlink" Target="http://www.nevo.co.il/law/70301/40j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17954542" TargetMode="External"/><Relationship Id="rId21" Type="http://schemas.openxmlformats.org/officeDocument/2006/relationships/hyperlink" Target="http://www.nevo.co.il/case/18093113" TargetMode="External"/><Relationship Id="rId22" Type="http://schemas.openxmlformats.org/officeDocument/2006/relationships/hyperlink" Target="http://www.nevo.co.il/case/6018516" TargetMode="External"/><Relationship Id="rId23" Type="http://schemas.openxmlformats.org/officeDocument/2006/relationships/hyperlink" Target="http://www.nevo.co.il/case/7765404" TargetMode="External"/><Relationship Id="rId24" Type="http://schemas.openxmlformats.org/officeDocument/2006/relationships/hyperlink" Target="http://www.nevo.co.il/law/70301/40c.a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6875011" TargetMode="External"/><Relationship Id="rId27" Type="http://schemas.openxmlformats.org/officeDocument/2006/relationships/hyperlink" Target="http://www.nevo.co.il/case/4251621" TargetMode="External"/><Relationship Id="rId28" Type="http://schemas.openxmlformats.org/officeDocument/2006/relationships/hyperlink" Target="http://www.nevo.co.il/case/5950172" TargetMode="External"/><Relationship Id="rId29" Type="http://schemas.openxmlformats.org/officeDocument/2006/relationships/hyperlink" Target="http://www.nevo.co.il/case/5578618" TargetMode="External"/><Relationship Id="rId30" Type="http://schemas.openxmlformats.org/officeDocument/2006/relationships/hyperlink" Target="http://www.nevo.co.il/case/6030667" TargetMode="External"/><Relationship Id="rId31" Type="http://schemas.openxmlformats.org/officeDocument/2006/relationships/hyperlink" Target="http://www.nevo.co.il/case/17948201" TargetMode="External"/><Relationship Id="rId32" Type="http://schemas.openxmlformats.org/officeDocument/2006/relationships/hyperlink" Target="http://www.nevo.co.il/law/70301/40ja.5" TargetMode="External"/><Relationship Id="rId33" Type="http://schemas.openxmlformats.org/officeDocument/2006/relationships/hyperlink" Target="http://www.nevo.co.il/law/70301/40ja.5" TargetMode="External"/><Relationship Id="rId34" Type="http://schemas.openxmlformats.org/officeDocument/2006/relationships/hyperlink" Target="http://www.nevo.co.il/law/70301/40e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40f" TargetMode="External"/><Relationship Id="rId37" Type="http://schemas.openxmlformats.org/officeDocument/2006/relationships/hyperlink" Target="http://www.nevo.co.il/law/70301/40g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advertisements/nevo-100.doc" TargetMode="External"/><Relationship Id="rId40" Type="http://schemas.openxmlformats.org/officeDocument/2006/relationships/header" Target="header1.xml"/><Relationship Id="rId41" Type="http://schemas.openxmlformats.org/officeDocument/2006/relationships/footer" Target="footer1.xml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3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2015-02-08T13:08:00Z</dcterms:created>
  <dc:creator> </dc:creator>
  <dc:description/>
  <cp:keywords/>
  <dc:language>en-IL</dc:language>
  <cp:lastModifiedBy>orly</cp:lastModifiedBy>
  <dcterms:modified xsi:type="dcterms:W3CDTF">2015-02-08T13:29:00Z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באסל אבו אעמר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17954542;18093113;6018516;7765404;6875011;4251621;5950172;5578618;6030667;17948201</vt:lpwstr>
  </property>
  <property fmtid="{D5CDD505-2E9C-101B-9397-08002B2CF9AE}" pid="9" name="CITY">
    <vt:lpwstr>ב"ש</vt:lpwstr>
  </property>
  <property fmtid="{D5CDD505-2E9C-101B-9397-08002B2CF9AE}" pid="10" name="DATE">
    <vt:lpwstr>20150118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אלון אינפלד</vt:lpwstr>
  </property>
  <property fmtid="{D5CDD505-2E9C-101B-9397-08002B2CF9AE}" pid="14" name="LAWLISTTMP1">
    <vt:lpwstr>70301/144.a;333;335.a.1;025;040j;040c.a;40ja.5;040e;040f;040g</vt:lpwstr>
  </property>
  <property fmtid="{D5CDD505-2E9C-101B-9397-08002B2CF9AE}" pid="15" name="LAWYER">
    <vt:lpwstr>ירון סעדון;כאמל אלזיאדנה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מיכל</vt:lpwstr>
  </property>
  <property fmtid="{D5CDD505-2E9C-101B-9397-08002B2CF9AE}" pid="22" name="NEWPARTA">
    <vt:lpwstr>28139</vt:lpwstr>
  </property>
  <property fmtid="{D5CDD505-2E9C-101B-9397-08002B2CF9AE}" pid="23" name="NEWPARTB">
    <vt:lpwstr>10</vt:lpwstr>
  </property>
  <property fmtid="{D5CDD505-2E9C-101B-9397-08002B2CF9AE}" pid="24" name="NEWPARTC">
    <vt:lpwstr>13</vt:lpwstr>
  </property>
  <property fmtid="{D5CDD505-2E9C-101B-9397-08002B2CF9AE}" pid="25" name="NEWPROC">
    <vt:lpwstr>תפ</vt:lpwstr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/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/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</vt:lpwstr>
  </property>
  <property fmtid="{D5CDD505-2E9C-101B-9397-08002B2CF9AE}" pid="48" name="NOSE31">
    <vt:lpwstr>מדיניות ענישה: עבירות אלימות</vt:lpwstr>
  </property>
  <property fmtid="{D5CDD505-2E9C-101B-9397-08002B2CF9AE}" pid="49" name="NOSE310">
    <vt:lpwstr/>
  </property>
  <property fmtid="{D5CDD505-2E9C-101B-9397-08002B2CF9AE}" pid="50" name="NOSE32">
    <vt:lpwstr/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8984</vt:lpwstr>
  </property>
  <property fmtid="{D5CDD505-2E9C-101B-9397-08002B2CF9AE}" pid="59" name="PADIDATE">
    <vt:lpwstr>20150208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/>
  </property>
  <property fmtid="{D5CDD505-2E9C-101B-9397-08002B2CF9AE}" pid="64" name="PROCNUM">
    <vt:lpwstr/>
  </property>
  <property fmtid="{D5CDD505-2E9C-101B-9397-08002B2CF9AE}" pid="65" name="PROCYEAR">
    <vt:lpwstr/>
  </property>
  <property fmtid="{D5CDD505-2E9C-101B-9397-08002B2CF9AE}" pid="66" name="PSAKDIN">
    <vt:lpwstr>גזר-דין</vt:lpwstr>
  </property>
  <property fmtid="{D5CDD505-2E9C-101B-9397-08002B2CF9AE}" pid="67" name="TYPE">
    <vt:lpwstr>2</vt:lpwstr>
  </property>
  <property fmtid="{D5CDD505-2E9C-101B-9397-08002B2CF9AE}" pid="68" name="TYPE_ABS_DATE">
    <vt:lpwstr>390120150118</vt:lpwstr>
  </property>
  <property fmtid="{D5CDD505-2E9C-101B-9397-08002B2CF9AE}" pid="69" name="TYPE_N_DATE">
    <vt:lpwstr>39020150118</vt:lpwstr>
  </property>
  <property fmtid="{D5CDD505-2E9C-101B-9397-08002B2CF9AE}" pid="70" name="VOLUME">
    <vt:lpwstr/>
  </property>
  <property fmtid="{D5CDD505-2E9C-101B-9397-08002B2CF9AE}" pid="71" name="WORDNUMPAGES">
    <vt:lpwstr>8</vt:lpwstr>
  </property>
</Properties>
</file>