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28173-07-20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עבסה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בכירה  שרון לארי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בבלי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4" w:name="FirstAppellant"/>
            <w:bookmarkEnd w:id="4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יזן אבו עבסה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עיסא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מוחמדיה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David" w:hAnsi="David"/>
          <w:rtl w:val="true"/>
        </w:rPr>
        <w:t xml:space="preserve">הנאשם הורשע  לאחר ניהול הוכחות </w:t>
      </w:r>
      <w:r>
        <w:rPr>
          <w:rFonts w:ascii="Arial" w:hAnsi="Arial" w:cs="Arial"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בצירוף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עבירות בנשק 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בצירוף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עבירה של החזקה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שימוש בסמים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ועבירה של 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כמפורט בהכרעת הדין</w:t>
      </w:r>
      <w:bookmarkStart w:id="11" w:name="ABSTRACT_END"/>
      <w:bookmarkEnd w:id="11"/>
      <w:r>
        <w:rPr>
          <w:rFonts w:cs="Arial" w:ascii="Arial" w:hAnsi="Arial"/>
          <w:rtl w:val="true"/>
        </w:rPr>
        <w:t xml:space="preserve">. </w:t>
      </w:r>
    </w:p>
    <w:p>
      <w:pPr>
        <w:pStyle w:val="NoSpacing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8.2.23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טענו הצדדים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תסקיר שירות המבחן </w:t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מתסקיר שירות המבחן מיום </w:t>
      </w:r>
      <w:r>
        <w:rPr>
          <w:rFonts w:cs="David" w:ascii="David" w:hAnsi="David"/>
          <w:sz w:val="24"/>
          <w:szCs w:val="24"/>
        </w:rPr>
        <w:t>4.9.2022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עולה שהנאשם בן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חווה ילדות קשה – הכל כמפורט בתסקיר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שלל שימוש בחומרים פסיכו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אקטיביים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צריכת אלכוהול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בהתייחס לעבירות מושא הדיון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התקשה ליטול אחריות למיוחס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שהנאשם נטה לאמץ עמדה קורבנית על רקע תחושתו שגורמי הסמכות התנכלו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נמנע מהמלצה שיקומית והמליץ על ענישה מוחשית אשר תהווה גורם מרתיע לעתיד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וראיות לעונש</w:t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עתרה לקבוע שני מתחמים נפרדים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האחד לעניין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והשני לעבירות הסמים והשיבוש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החזקת הנשק והתחמושת עתר למתחם שנע בין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–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ולעניין עבירות הסמים עתרה למתחם שבין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הערכים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הדגישה את ההחמרה במגמת הענישה בעבירות הנשק וההחזקה והפנתה לאסופת פסיקה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עתר לקבוע מתחם ענישה אחד לכלל העבירות בהן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שמדובר בעבירות שונות אינה מצדיקה קביעת מתחמים נפרדים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באשר לתיקון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טען שהתיקון נכנס לתוקפו ביום </w:t>
      </w:r>
      <w:r>
        <w:rPr>
          <w:rFonts w:cs="David" w:ascii="David" w:hAnsi="David"/>
          <w:sz w:val="24"/>
          <w:szCs w:val="24"/>
        </w:rPr>
        <w:t>8.12.21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ההחזקה המיוחסת לנאשם קודמת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להחיל את הוראת החוק המחמירה עם הנאשם ויש להטיל ענישה מקילה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הצביע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על כך שבניגוד לפסיקה שהוצגה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 מדובר ברובה ציד ולא בנשק אוטומטי או סמי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אוטומטי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מדובר בתחמושת תואמת לנשק וגם הסמים שנתפסו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ושהנאשם עומד על טענתו שאינם שלו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הם מסוג רנאביס ו – </w:t>
      </w:r>
      <w:r>
        <w:rPr>
          <w:rFonts w:cs="David" w:ascii="David" w:hAnsi="David"/>
          <w:sz w:val="24"/>
          <w:szCs w:val="24"/>
        </w:rPr>
        <w:t>MDMA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ולא סמים קשים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 הגדרתם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נאשם בקש לקבוע מתחם הנע בין מאסר על תנאי ועד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שיכול וירוצו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ובענייננו בקש להשית על הנאשם מאסר קצר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הגיש אסופת 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לשיטתו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מתחמים</w:t>
      </w:r>
      <w:r>
        <w:rPr>
          <w:u w:val="single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בפתח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ראש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פרק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זה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וטרם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שאדרש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המוגנים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ולמידת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בהם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במקרה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אישומים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באירוע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בכמה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נפרדים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בענייננו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נחלקו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הצדדים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לקביעת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נפרדים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שההגנה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ביקשה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eastAsia="Times New Roman" w:cs="David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כידוע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להבחין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עבירה</w:t>
      </w:r>
      <w:r>
        <w:rPr>
          <w:rFonts w:eastAsia="Times New Roman" w:cs="David" w:ascii="Arial" w:hAnsi="Arial"/>
          <w:sz w:val="24"/>
          <w:szCs w:val="24"/>
          <w:rtl w:val="true"/>
        </w:rPr>
        <w:t>", 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מעשה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Arial" w:hAnsi="Arial"/>
          <w:sz w:val="24"/>
          <w:szCs w:val="24"/>
          <w:rtl w:val="true"/>
        </w:rPr>
        <w:t>- 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".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יכול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וכמה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מעשים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יהוו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אחד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ויכול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ויהוו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אירועים</w:t>
      </w:r>
      <w:r>
        <w:rPr>
          <w:rFonts w:eastAsia="Times New Roman" w:cs="David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לשאלה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אחד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מצאתי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קובעת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לראות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במכלול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ובכלל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אירועים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וזאת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ascii="Arial" w:hAnsi="Arial" w:eastAsia="Times New Roman" w:cs="David"/>
            <w:sz w:val="24"/>
            <w:sz w:val="24"/>
            <w:szCs w:val="24"/>
            <w:rtl w:val="true"/>
          </w:rPr>
          <w:t>לסעיף</w:t>
        </w:r>
        <w:r>
          <w:rPr>
            <w:rStyle w:val="Hyperlink"/>
            <w:rFonts w:ascii="Arial" w:hAnsi="Arial" w:eastAsia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 w:ascii="Arial" w:hAnsi="Arial"/>
            <w:sz w:val="24"/>
            <w:szCs w:val="24"/>
          </w:rPr>
          <w:t>40</w:t>
        </w:r>
        <w:r>
          <w:rPr>
            <w:rStyle w:val="Hyperlink"/>
            <w:rFonts w:ascii="Arial" w:hAnsi="Arial" w:eastAsia="Times New Roman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eastAsia="Times New Roman" w:cs="David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Arial" w:hAnsi="Arial"/>
            <w:sz w:val="24"/>
            <w:szCs w:val="24"/>
            <w:rtl w:val="true"/>
          </w:rPr>
          <w:t>)</w:t>
        </w:r>
      </w:hyperlink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העיקרון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המנחה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עקרון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ההלימה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היינו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קיומו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יחס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אשמתו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ומידת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המוטל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עליו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לעקרון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ההלימה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להתחשב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בערך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שנפגע</w:t>
      </w:r>
      <w:r>
        <w:rPr>
          <w:rFonts w:eastAsia="Times New Roman"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במידת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Times New Roman"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במדיניות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הנוהגת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ובנסיבות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הקשורות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Arial" w:hAnsi="Arial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במעשיו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פגע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במספר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ערכים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מוגנים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בהקשר של עבירות הסמים הערכים החברתיים המוגנים הם הגנה על חיי אדם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 בריאותו ועל שלמות גופו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גם הגנה על שלום הציבור וביטחונו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David" w:hAnsi="David" w:cs="David"/>
          <w:color w:val="000000"/>
          <w:sz w:val="24"/>
          <w:szCs w:val="24"/>
          <w:shd w:fill="FFFFFF" w:val="clear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ותחמושת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פגע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שמירה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הציבור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וביטחונו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ובתוך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בסדר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הציבורי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שמירה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גופו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ורכושו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אדם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ומניעת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פגיעה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משמעותית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כתוצאה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מורשה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לכך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העליון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חזר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החומרה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הגלומה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פוטנציאל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בנפש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וברכוש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שעלולים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להיגרם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כתוצאה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מהשימוש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-142"/>
        <w:jc w:val="both"/>
        <w:rPr>
          <w:rFonts w:ascii="David" w:hAnsi="David" w:cs="David"/>
          <w:color w:val="000000"/>
          <w:sz w:val="24"/>
          <w:szCs w:val="24"/>
          <w:shd w:fill="FFFFFF" w:val="clear"/>
        </w:rPr>
      </w:pP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David" w:hAnsi="David" w:cs="David"/>
          <w:color w:val="000000"/>
          <w:sz w:val="24"/>
          <w:szCs w:val="24"/>
          <w:shd w:fill="FFFFFF" w:val="clear"/>
        </w:rPr>
      </w:pP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ההחזקה והשימוש בכלי נשק שלא כדין עלולה לגרום לפגיעה פיזית בחייהם ובשלמות גופם של הסובבים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בנוסף לנזק הפיזי המיידי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שכיחות התופעה והימצאותם של כלי נשק רבים בידי גורמים בלתי מורשים גורמת לשינוי המרקם החברתי ולפגיעה חמורה בביטחונם של אזרחים תמימים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למרבה הצער בשנים האחרונות אנו עדים כמעט מידי יום לאירועים של ירי ושימוש בנשק המביאים לקיפוח חייהם של רבים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4"/>
          <w:szCs w:val="24"/>
          <w:shd w:fill="FFFFFF" w:val="clear"/>
        </w:rPr>
      </w:pP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זו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לאחרונה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המחוקק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הגיעה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להחמיר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הנוגע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המורשעים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נשק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לפיכך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במסגרתו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תיקון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מס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' </w:t>
      </w:r>
      <w:r>
        <w:rPr>
          <w:rFonts w:eastAsia="Times New Roman" w:cs="David" w:ascii="Arial" w:hAnsi="Arial"/>
          <w:sz w:val="24"/>
          <w:szCs w:val="24"/>
        </w:rPr>
        <w:t>140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  <w:rtl w:val="true"/>
        </w:rPr>
        <w:t>(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תיקון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מס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' </w:t>
      </w:r>
      <w:r>
        <w:rPr>
          <w:rFonts w:eastAsia="Times New Roman" w:cs="David" w:ascii="Arial" w:hAnsi="Arial"/>
          <w:sz w:val="24"/>
          <w:szCs w:val="24"/>
        </w:rPr>
        <w:t>140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-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הוראת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שעה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התשפ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Arial" w:hAnsi="Arial"/>
          <w:sz w:val="24"/>
          <w:szCs w:val="24"/>
          <w:rtl w:val="true"/>
        </w:rPr>
        <w:t>-</w:t>
      </w:r>
      <w:r>
        <w:rPr>
          <w:rFonts w:eastAsia="Times New Roman" w:cs="David" w:ascii="Arial" w:hAnsi="Arial"/>
          <w:sz w:val="24"/>
          <w:szCs w:val="24"/>
        </w:rPr>
        <w:t>2021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2938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עוגנו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מינימום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הנוגע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שעניינן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החזקה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הובלה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בתיקון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נקבע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שיוטל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העבריין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במקרים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יפחת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עונשו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מרבע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המרבי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לאותה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החליט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מטעמים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מיוחדים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שיירשמו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להקל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בעונשו</w:t>
      </w:r>
      <w:r>
        <w:rPr>
          <w:rFonts w:eastAsia="Times New Roman" w:cs="David" w:ascii="Arial" w:hAnsi="Arial"/>
          <w:sz w:val="24"/>
          <w:szCs w:val="24"/>
          <w:rtl w:val="true"/>
        </w:rPr>
        <w:t>; ...".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 (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הוראה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זו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נכנסה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לתוקפה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8.12.21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וזאת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הארועים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נשוא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תיקון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החוק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סבורה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להתעלם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מרוח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המחוקק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הנושבת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4"/>
          <w:sz w:val="24"/>
          <w:szCs w:val="24"/>
          <w:rtl w:val="true"/>
        </w:rPr>
        <w:t>ממנו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והעולה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מתכלית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חקיקתו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בנדבך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נוסף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ומשמעותי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במערכה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למיגור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תופעת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ההחזקה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המפושטת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חוקי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והשימוש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שנתפס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בביתו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רובה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ציד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ישן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שאמנם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</w:t>
      </w:r>
      <w:r>
        <w:rPr>
          <w:rFonts w:eastAsia="Times New Roman" w:cs="David" w:ascii="Arial" w:hAnsi="Arial"/>
          <w:sz w:val="24"/>
          <w:szCs w:val="24"/>
          <w:rtl w:val="true"/>
        </w:rPr>
        <w:t>"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דעת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בליסטית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להשמשה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נמצאה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תחמושת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התואמת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שנתפסה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היא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מועטה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  <w:rtl w:val="true"/>
        </w:rPr>
        <w:t>(</w:t>
      </w:r>
      <w:r>
        <w:rPr>
          <w:rFonts w:eastAsia="Times New Roman" w:cs="David" w:ascii="Arial" w:hAnsi="Arial"/>
          <w:sz w:val="24"/>
          <w:szCs w:val="24"/>
        </w:rPr>
        <w:t>3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וכאמור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איננה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תואמת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הנשק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אלה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מצאתי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צריך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להיות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נמוך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אילו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פעיל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ובתחמושת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המתאימה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לאסופת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הפסיקה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שהגיש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הסניגור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קובעת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מס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שיכול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וירוצו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12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ההשפעה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ומפיצי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לדוגמה</w:t>
      </w:r>
      <w:r>
        <w:rPr>
          <w:rFonts w:cs="David"/>
          <w:sz w:val="24"/>
          <w:szCs w:val="24"/>
          <w:rtl w:val="true"/>
        </w:rPr>
        <w:t xml:space="preserve">: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4522/18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בנימין אסאבן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11.11.18</w:t>
      </w:r>
      <w:r>
        <w:rPr>
          <w:rFonts w:cs="David" w:ascii="David" w:hAnsi="David"/>
          <w:sz w:val="24"/>
          <w:szCs w:val="24"/>
          <w:rtl w:val="true"/>
        </w:rPr>
        <w:t>))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הלחימה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בחיתוליה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בריכוז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למיגורה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2160" w:end="170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cs="Times New Roman"/>
          <w:rtl w:val="true"/>
        </w:rPr>
        <w:t>בית משפט זה שב והדגיש כי על מדיניות הענישה בגין סחר והפצה של סמים מסוכנים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ובכללן סמים הנחשבים ל</w:t>
      </w:r>
      <w:r>
        <w:rPr>
          <w:rFonts w:cs="Times New Roman"/>
          <w:rtl w:val="true"/>
        </w:rPr>
        <w:t>"</w:t>
      </w:r>
      <w:r>
        <w:rPr>
          <w:rFonts w:cs="Times New Roman"/>
          <w:rtl w:val="true"/>
        </w:rPr>
        <w:t>סמים קלים</w:t>
      </w:r>
      <w:r>
        <w:rPr>
          <w:rFonts w:cs="Times New Roman"/>
          <w:rtl w:val="true"/>
        </w:rPr>
        <w:t xml:space="preserve">", </w:t>
      </w:r>
      <w:r>
        <w:rPr>
          <w:rFonts w:cs="Times New Roman"/>
          <w:rtl w:val="true"/>
        </w:rPr>
        <w:t>להיות מרתיעה ומשמעותית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וכי יש לראות בחומרה ניסיונות לעשיית רווח כספי באמצעות סחר בסמים אלה </w:t>
      </w:r>
      <w:r>
        <w:rPr>
          <w:rFonts w:cs="Times New Roman"/>
          <w:rtl w:val="true"/>
        </w:rPr>
        <w:t xml:space="preserve">[...] </w:t>
      </w:r>
      <w:r>
        <w:rPr>
          <w:rFonts w:cs="Times New Roman"/>
          <w:rtl w:val="true"/>
        </w:rPr>
        <w:t>קל וחומר כי כאשר עסקינן בסמים סינתטיים שפגיעתם חמורה יותר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על הענישה להיות מרתיעה ומשמעותית</w:t>
      </w:r>
      <w:r>
        <w:rPr>
          <w:rFonts w:cs="David" w:ascii="David" w:hAnsi="David"/>
          <w:rtl w:val="true"/>
        </w:rPr>
        <w:t>" 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2361/20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משה בן אדרת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06.04.2020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2160" w:end="170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בהלכה הפסוקה נקבע לא אחת כי בהערכת חומרת נסיבות ביצוע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ישנה חשיבות לבחינה סוג הסם וכמותו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ראו למשל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1654/16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גל שרר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27.02.17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המקרה דנא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כמות הסם שנתפסה איננה גדולה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171.20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סם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–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טבליות סם מסוג </w:t>
      </w:r>
      <w:r>
        <w:rPr>
          <w:rFonts w:cs="David" w:ascii="David" w:hAnsi="David"/>
          <w:sz w:val="24"/>
          <w:szCs w:val="24"/>
        </w:rPr>
        <w:t>MDMA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לזכור ולהדגיש שהנאשם שבפניי הורשע אך בביצוע עבירה בודדת של החזקה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וללא עבירות סמים נלוות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ובמובן זה חומרת המעשים היא פחותה מביצוע עבירות סחר של ממש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המלמדות על הוצאה לפועל של הפצת הסם בציבור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מושפע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והעושה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בשינויים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המחייבים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David"/>
          <w:sz w:val="24"/>
          <w:szCs w:val="24"/>
          <w:rtl w:val="true"/>
        </w:rPr>
        <w:t xml:space="preserve">: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</w:rPr>
          <w:t>1281/19</w:t>
        </w:r>
      </w:hyperlink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אוחנה מישאל נ</w:t>
      </w:r>
      <w:r>
        <w:rPr>
          <w:rFonts w:cs="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פורסם בנבו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4.4.19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);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</w:rPr>
          <w:t>3807/18</w:t>
        </w:r>
      </w:hyperlink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דמיטרי טרטיאקוב נ</w:t>
      </w:r>
      <w:r>
        <w:rPr>
          <w:rFonts w:cs="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פורסם בנבו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12.8.18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);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</w:rPr>
          <w:t>2870/18</w:t>
        </w:r>
      </w:hyperlink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ניר כהן נ</w:t>
      </w:r>
      <w:r>
        <w:rPr>
          <w:rFonts w:cs="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פורסם בנבו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11.6.18</w:t>
      </w:r>
      <w:r>
        <w:rPr>
          <w:rFonts w:cs="Times New Roman" w:ascii="Times New Roman" w:hAnsi="Times New Roman"/>
          <w:sz w:val="24"/>
          <w:szCs w:val="24"/>
          <w:rtl w:val="true"/>
        </w:rPr>
        <w:t>);</w:t>
      </w:r>
      <w:r>
        <w:rPr>
          <w:rFonts w:cs="David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4"/>
            <w:szCs w:val="24"/>
            <w:u w:val="single"/>
          </w:rPr>
          <w:t>4512/15</w:t>
        </w:r>
      </w:hyperlink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אברהם הרוש נ</w:t>
      </w:r>
      <w:r>
        <w:rPr>
          <w:rFonts w:cs="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פורסם בנבו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06.07.15</w:t>
      </w:r>
      <w:r>
        <w:rPr>
          <w:rFonts w:cs="Times New Roman" w:ascii="Times New Roman" w:hAnsi="Times New Roman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המרתיעה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וקונקרטי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לנסיבות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העבירה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השתכנעתי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שהתקיימו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תכנון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מוקדם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והיערכות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מוקדמת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וזאת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ביחס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ביחס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והתחמושת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לדברי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נסתרו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ברובה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ציד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ישן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אביו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בכמות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גדולה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-142"/>
        <w:jc w:val="both"/>
        <w:rPr/>
      </w:pPr>
      <w:r>
        <w:rPr>
          <w:rFonts w:ascii="Arial" w:hAnsi="Arial" w:cs="Arial"/>
          <w:rtl w:val="true"/>
        </w:rPr>
        <w:t>מכל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קובעת שמידת הפגיעה בערכים המוגנים היא </w:t>
      </w:r>
      <w:r>
        <w:rPr>
          <w:rFonts w:ascii="Arial" w:hAnsi="Arial" w:cs="Arial"/>
          <w:u w:val="single"/>
          <w:rtl w:val="true"/>
        </w:rPr>
        <w:t>נמוכה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-142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  <w:u w:val="single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משקבעתי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לגזור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המתאים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לנאשם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בהתחשב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שאינן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קשורות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בביצוע</w:t>
      </w:r>
      <w:r>
        <w:rPr>
          <w:rFonts w:ascii="Arial" w:hAnsi="Arial"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u w:val="single"/>
          <w:rtl w:val="true"/>
        </w:rPr>
        <w:t>העבירה</w:t>
      </w:r>
      <w:r>
        <w:rPr>
          <w:rFonts w:eastAsia="Times New Roman" w:cs="David" w:ascii="Arial" w:hAnsi="Arial"/>
          <w:sz w:val="24"/>
          <w:szCs w:val="24"/>
          <w:u w:val="singl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מדובר בנאשם צעיר ונעדר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וזאת יש לזקוף לזכותו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נסיבות חייו הקשות מהוות משקל בבואי לקבוע את העונש הראוי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מכלול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שאינן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קשורות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מחייב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לגזור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המצוי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בחלקו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התחתון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מתחמי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העונשים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שקבעתי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סבורה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המתאים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חמישה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שיכול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וירוצו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לעניין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הסמים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  <w:rtl w:val="true"/>
        </w:rPr>
        <w:t>(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השיבוש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סבורה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המתאים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ארבעה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שיכול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וירוצו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נוכח כל האמור לעיל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אני גוזרת על הנאשם את העונשים הבאים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</w:rPr>
        <w:t>9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שירוצו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יתייצב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לתחילת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ריצוי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21.3.23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בשעה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8:00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בפני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הממונה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באר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שבע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למשך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12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יישא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זולת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יעבור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3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מהיום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0"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ותחמושת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פשע</w:t>
      </w:r>
      <w:r>
        <w:rPr>
          <w:rFonts w:eastAsia="Times New Roman" w:cs="David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למשך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4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יישא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יעבור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3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מהיום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עוון</w:t>
      </w:r>
      <w:r>
        <w:rPr>
          <w:rFonts w:eastAsia="Times New Roman" w:cs="David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color w:val="FFFFFF"/>
          <w:sz w:val="2"/>
          <w:szCs w:val="2"/>
        </w:rPr>
        <w:t>5129371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קנב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בסך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1,000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שיסולק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4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תשלומים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שווים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ורצופים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החל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Arial" w:hAnsi="Arial"/>
          <w:sz w:val="24"/>
          <w:szCs w:val="24"/>
        </w:rPr>
        <w:t>1.4.23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שקיים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פקדון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בתיק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יקוזז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הקנס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הפקדון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ככל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שתיוותר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יתרה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תושב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Times New Roman" w:cs="David"/>
          <w:sz w:val="24"/>
          <w:sz w:val="24"/>
          <w:szCs w:val="24"/>
          <w:rtl w:val="true"/>
        </w:rPr>
        <w:t>לנאשם</w:t>
      </w:r>
      <w:r>
        <w:rPr>
          <w:rFonts w:eastAsia="Times New Roman" w:cs="David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השמדת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המוצגים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העניין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שרון לארי בבלי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28173-07-20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יזן אבו עבסה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c.1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40jc.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c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c.1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4287803" TargetMode="External"/><Relationship Id="rId24" Type="http://schemas.openxmlformats.org/officeDocument/2006/relationships/hyperlink" Target="http://www.nevo.co.il/case/26574841" TargetMode="External"/><Relationship Id="rId25" Type="http://schemas.openxmlformats.org/officeDocument/2006/relationships/hyperlink" Target="http://www.nevo.co.il/case/21015131" TargetMode="External"/><Relationship Id="rId26" Type="http://schemas.openxmlformats.org/officeDocument/2006/relationships/hyperlink" Target="http://www.nevo.co.il/case/25463674" TargetMode="External"/><Relationship Id="rId27" Type="http://schemas.openxmlformats.org/officeDocument/2006/relationships/hyperlink" Target="http://www.nevo.co.il/case/24263098" TargetMode="External"/><Relationship Id="rId28" Type="http://schemas.openxmlformats.org/officeDocument/2006/relationships/hyperlink" Target="http://www.nevo.co.il/case/23858961" TargetMode="External"/><Relationship Id="rId29" Type="http://schemas.openxmlformats.org/officeDocument/2006/relationships/hyperlink" Target="http://www.nevo.co.il/case/20402486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2024-02-22T15:51:00Z</dcterms:created>
  <dc:creator> </dc:creator>
  <dc:description/>
  <cp:keywords/>
  <dc:language>en-IL</dc:language>
  <cp:lastModifiedBy>h1</cp:lastModifiedBy>
  <dcterms:modified xsi:type="dcterms:W3CDTF">2024-02-22T15:51:00Z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יזן אבו עבסה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24287803;26574841;21015131;25463674;24263098;23858961;20402486</vt:lpwstr>
  </property>
  <property fmtid="{D5CDD505-2E9C-101B-9397-08002B2CF9AE}" pid="9" name="CITY">
    <vt:lpwstr>י-ם</vt:lpwstr>
  </property>
  <property fmtid="{D5CDD505-2E9C-101B-9397-08002B2CF9AE}" pid="10" name="DATE">
    <vt:lpwstr>20230301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שרון לארי בבלי</vt:lpwstr>
  </property>
  <property fmtid="{D5CDD505-2E9C-101B-9397-08002B2CF9AE}" pid="14" name="LAWLISTTMP1">
    <vt:lpwstr>70301/144.a:2;144.c.1:2;244;40jc.a</vt:lpwstr>
  </property>
  <property fmtid="{D5CDD505-2E9C-101B-9397-08002B2CF9AE}" pid="15" name="LAWLISTTMP2">
    <vt:lpwstr>4216/007.a;007.c</vt:lpwstr>
  </property>
  <property fmtid="{D5CDD505-2E9C-101B-9397-08002B2CF9AE}" pid="16" name="LAWYER">
    <vt:lpwstr>עיסא מוחמדיה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28173</vt:lpwstr>
  </property>
  <property fmtid="{D5CDD505-2E9C-101B-9397-08002B2CF9AE}" pid="23" name="NEWPARTB">
    <vt:lpwstr>07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380020230301</vt:lpwstr>
  </property>
  <property fmtid="{D5CDD505-2E9C-101B-9397-08002B2CF9AE}" pid="35" name="TYPE_N_DATE">
    <vt:lpwstr>38020230301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