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Cs/>
                <w:sz w:val="26"/>
                <w:szCs w:val="26"/>
              </w:rPr>
              <w:t>29187-02-12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424"/>
        <w:gridCol w:w="81"/>
      </w:tblGrid>
      <w:tr>
        <w:trPr>
          <w:trHeight w:val="337" w:hRule="atLeast"/>
        </w:trPr>
        <w:tc>
          <w:tcPr>
            <w:tcW w:w="863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 – נשיא</w:t>
            </w:r>
          </w:p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0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0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באסם גבן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סיף אלדין גבן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עיז גבן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4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חוסיין גבן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5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עודיי גבן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87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0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מטעם</w:t>
      </w:r>
      <w:bookmarkEnd w:id="2"/>
      <w:r>
        <w:rPr>
          <w:rtl w:val="true"/>
        </w:rPr>
        <w:t xml:space="preserve"> המאשימה – עו</w:t>
      </w:r>
      <w:r>
        <w:rPr>
          <w:rtl w:val="true"/>
        </w:rPr>
        <w:t>"</w:t>
      </w:r>
      <w:r>
        <w:rPr>
          <w:rtl w:val="true"/>
        </w:rPr>
        <w:t>ד עמית פרלה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הנאשמים </w:t>
      </w:r>
      <w:r>
        <w:rPr>
          <w:b/>
          <w:bCs/>
        </w:rPr>
        <w:t>1,2</w:t>
      </w:r>
      <w:r>
        <w:rPr>
          <w:rtl w:val="true"/>
        </w:rPr>
        <w:t xml:space="preserve">– </w:t>
      </w:r>
      <w:r>
        <w:rPr>
          <w:rtl w:val="true"/>
        </w:rPr>
        <w:t>הובאו באמצעות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הנאשמים </w:t>
      </w:r>
      <w:r>
        <w:rPr>
          <w:b/>
          <w:bCs/>
        </w:rPr>
        <w:t>3,4,5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הופיעו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מטעם הנאשם – ד</w:t>
      </w:r>
      <w:r>
        <w:rPr>
          <w:rtl w:val="true"/>
        </w:rPr>
        <w:t>"</w:t>
      </w:r>
      <w:r>
        <w:rPr>
          <w:rtl w:val="true"/>
        </w:rPr>
        <w:t>ר עו</w:t>
      </w:r>
      <w:r>
        <w:rPr>
          <w:rtl w:val="true"/>
        </w:rPr>
        <w:t>"</w:t>
      </w:r>
      <w:r>
        <w:rPr>
          <w:rtl w:val="true"/>
        </w:rPr>
        <w:t>ד מוחמד וותד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ascii="FrankRuehl" w:hAnsi="FrankRuehl" w:cs="FrankRuehl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9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61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61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287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383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384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447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5">
        <w:r>
          <w:rPr>
            <w:rStyle w:val="Hyperlink"/>
            <w:rFonts w:ascii="FrankRuehl" w:hAnsi="FrankRuehl" w:cs="FrankRuehl"/>
            <w:rtl w:val="true"/>
          </w:rPr>
          <w:t>פקודת המכרות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</w:rPr>
          <w:t>111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</w:rPr>
          <w:t>111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</w:rPr>
          <w:t>111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</w:rPr>
          <w:t>111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0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</w:rPr>
          <w:t>43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</w:rPr>
          <w:t>62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5">
        <w:r>
          <w:rPr>
            <w:rStyle w:val="Hyperlink"/>
            <w:rFonts w:cs="FrankRuehl" w:ascii="FrankRuehl" w:hAnsi="FrankRuehl"/>
          </w:rPr>
          <w:t>220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8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9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1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2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</w:rPr>
          <w:t>39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</w:rPr>
          <w:t>39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הנאשמים הורשעו על פי הודאתם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בעובדות כתב האישום המתוקן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בביצוע העבירות הבאות</w:t>
      </w:r>
      <w:r>
        <w:rPr>
          <w:sz w:val="20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bookmarkStart w:id="9" w:name="ABSTRACT_START"/>
      <w:bookmarkEnd w:id="9"/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הורשעו בעבירות של</w:t>
      </w:r>
      <w:r>
        <w:rPr>
          <w:b/>
          <w:b/>
          <w:bCs/>
          <w:sz w:val="20"/>
          <w:sz w:val="20"/>
          <w:rtl w:val="true"/>
        </w:rPr>
        <w:t xml:space="preserve"> קשירת קשר לביצוע עוון או פשע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45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499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)(</w:t>
        </w:r>
        <w:r>
          <w:rPr>
            <w:rStyle w:val="Hyperlink"/>
            <w:sz w:val="20"/>
          </w:rPr>
          <w:t>1</w:t>
        </w:r>
        <w:r>
          <w:rPr>
            <w:rStyle w:val="Hyperlink"/>
            <w:sz w:val="20"/>
            <w:rtl w:val="true"/>
          </w:rPr>
          <w:t>)+(</w:t>
        </w:r>
        <w:r>
          <w:rPr>
            <w:rStyle w:val="Hyperlink"/>
            <w:sz w:val="20"/>
          </w:rPr>
          <w:t>2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46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התשל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ז</w:t>
      </w:r>
      <w:r>
        <w:rPr>
          <w:sz w:val="20"/>
          <w:rtl w:val="true"/>
        </w:rPr>
        <w:t xml:space="preserve">- </w:t>
      </w:r>
      <w:r>
        <w:rPr>
          <w:sz w:val="20"/>
        </w:rPr>
        <w:t>1977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>:"</w:t>
      </w:r>
      <w:r>
        <w:rPr>
          <w:sz w:val="20"/>
          <w:sz w:val="20"/>
          <w:rtl w:val="true"/>
        </w:rPr>
        <w:t>חוק העונשין</w:t>
      </w:r>
      <w:r>
        <w:rPr>
          <w:sz w:val="20"/>
          <w:rtl w:val="true"/>
        </w:rPr>
        <w:t xml:space="preserve">"), </w:t>
      </w:r>
      <w:r>
        <w:rPr>
          <w:b/>
          <w:b/>
          <w:bCs/>
          <w:sz w:val="20"/>
          <w:sz w:val="20"/>
          <w:rtl w:val="true"/>
        </w:rPr>
        <w:t>כריה שלא כדין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47">
        <w:r>
          <w:rPr>
            <w:rStyle w:val="Hyperlink"/>
            <w:sz w:val="20"/>
            <w:sz w:val="20"/>
            <w:rtl w:val="true"/>
          </w:rPr>
          <w:t xml:space="preserve">סעיפים </w:t>
        </w:r>
        <w:r>
          <w:rPr>
            <w:rStyle w:val="Hyperlink"/>
            <w:sz w:val="20"/>
          </w:rPr>
          <w:t>111</w:t>
        </w:r>
      </w:hyperlink>
      <w:r>
        <w:rPr>
          <w:sz w:val="20"/>
        </w:rPr>
        <w:t>+</w:t>
      </w:r>
      <w:hyperlink r:id="rId48">
        <w:r>
          <w:rPr>
            <w:rStyle w:val="Hyperlink"/>
            <w:sz w:val="20"/>
          </w:rPr>
          <w:t>111</w:t>
        </w:r>
        <w:r>
          <w:rPr>
            <w:rStyle w:val="Hyperlink"/>
            <w:sz w:val="20"/>
            <w:sz w:val="20"/>
            <w:rtl w:val="true"/>
          </w:rPr>
          <w:t>ב</w:t>
        </w:r>
      </w:hyperlink>
      <w:r>
        <w:rPr>
          <w:sz w:val="20"/>
          <w:sz w:val="20"/>
          <w:rtl w:val="true"/>
        </w:rPr>
        <w:t xml:space="preserve"> ל</w:t>
      </w:r>
      <w:hyperlink r:id="rId49">
        <w:r>
          <w:rPr>
            <w:rStyle w:val="Hyperlink"/>
            <w:sz w:val="20"/>
            <w:sz w:val="20"/>
            <w:rtl w:val="true"/>
          </w:rPr>
          <w:t>פקודת המכרות</w:t>
        </w:r>
      </w:hyperlink>
      <w:r>
        <w:rPr>
          <w:sz w:val="20"/>
          <w:rtl w:val="true"/>
        </w:rPr>
        <w:t xml:space="preserve">+ </w:t>
      </w:r>
      <w:hyperlink r:id="rId50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29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גניבה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51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383</w:t>
        </w:r>
      </w:hyperlink>
      <w:r>
        <w:rPr>
          <w:sz w:val="20"/>
          <w:rtl w:val="true"/>
        </w:rPr>
        <w:t xml:space="preserve">+ </w:t>
      </w:r>
      <w:hyperlink r:id="rId52">
        <w:r>
          <w:rPr>
            <w:rStyle w:val="Hyperlink"/>
            <w:sz w:val="20"/>
          </w:rPr>
          <w:t>384</w:t>
        </w:r>
      </w:hyperlink>
      <w:r>
        <w:rPr>
          <w:sz w:val="20"/>
          <w:rtl w:val="true"/>
        </w:rPr>
        <w:t xml:space="preserve">+ </w:t>
      </w:r>
      <w:hyperlink r:id="rId53">
        <w:r>
          <w:rPr>
            <w:rStyle w:val="Hyperlink"/>
            <w:sz w:val="20"/>
          </w:rPr>
          <w:t>29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הסגת גבול כדי לעבור עבירה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54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447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)(</w:t>
        </w:r>
        <w:r>
          <w:rPr>
            <w:rStyle w:val="Hyperlink"/>
            <w:sz w:val="20"/>
          </w:rPr>
          <w:t>1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+ </w:t>
      </w:r>
      <w:hyperlink r:id="rId55">
        <w:r>
          <w:rPr>
            <w:rStyle w:val="Hyperlink"/>
            <w:sz w:val="20"/>
          </w:rPr>
          <w:t>29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הסתייעות ברכב לשם ביצוע פשע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56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43</w:t>
        </w:r>
      </w:hyperlink>
      <w:r>
        <w:rPr>
          <w:sz w:val="20"/>
          <w:rtl w:val="true"/>
        </w:rPr>
        <w:t xml:space="preserve">+ </w:t>
      </w:r>
      <w:hyperlink r:id="rId57">
        <w:r>
          <w:rPr>
            <w:rStyle w:val="Hyperlink"/>
            <w:sz w:val="20"/>
          </w:rPr>
          <w:t>62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58">
        <w:r>
          <w:rPr>
            <w:rStyle w:val="Hyperlink"/>
            <w:sz w:val="20"/>
            <w:sz w:val="20"/>
            <w:rtl w:val="true"/>
          </w:rPr>
          <w:t>פקודת התעבורה</w:t>
        </w:r>
      </w:hyperlink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[</w:t>
      </w:r>
      <w:r>
        <w:rPr>
          <w:sz w:val="20"/>
          <w:sz w:val="20"/>
          <w:rtl w:val="true"/>
        </w:rPr>
        <w:t>נוסח חדש</w:t>
      </w:r>
      <w:r>
        <w:rPr>
          <w:sz w:val="20"/>
          <w:rtl w:val="true"/>
        </w:rPr>
        <w:t xml:space="preserve">], </w:t>
      </w:r>
      <w:r>
        <w:rPr>
          <w:sz w:val="20"/>
          <w:sz w:val="20"/>
          <w:rtl w:val="true"/>
        </w:rPr>
        <w:t>תשכ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א</w:t>
      </w:r>
      <w:r>
        <w:rPr>
          <w:sz w:val="20"/>
          <w:rtl w:val="true"/>
        </w:rPr>
        <w:t xml:space="preserve">- </w:t>
      </w:r>
      <w:r>
        <w:rPr>
          <w:sz w:val="20"/>
        </w:rPr>
        <w:t>1961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>:"</w:t>
      </w:r>
      <w:r>
        <w:rPr>
          <w:sz w:val="20"/>
          <w:sz w:val="20"/>
          <w:rtl w:val="true"/>
        </w:rPr>
        <w:t>פקודת התעבורה</w:t>
      </w:r>
      <w:r>
        <w:rPr>
          <w:sz w:val="20"/>
          <w:rtl w:val="true"/>
        </w:rPr>
        <w:t xml:space="preserve">") + </w:t>
      </w:r>
      <w:hyperlink r:id="rId59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29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אחריות בעל רכב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60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111</w:t>
        </w:r>
        <w:r>
          <w:rPr>
            <w:rStyle w:val="Hyperlink"/>
            <w:sz w:val="20"/>
            <w:sz w:val="20"/>
            <w:rtl w:val="true"/>
          </w:rPr>
          <w:t>ב</w:t>
        </w:r>
      </w:hyperlink>
      <w:r>
        <w:rPr>
          <w:sz w:val="20"/>
          <w:sz w:val="20"/>
          <w:rtl w:val="true"/>
        </w:rPr>
        <w:t xml:space="preserve"> לפקודת המכרות</w:t>
      </w:r>
      <w:r>
        <w:rPr>
          <w:sz w:val="20"/>
          <w:rtl w:val="true"/>
        </w:rPr>
        <w:t xml:space="preserve">+ </w:t>
      </w:r>
      <w:hyperlink r:id="rId61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29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</w:t>
      </w:r>
      <w:bookmarkStart w:id="10" w:name="ABSTRACT_END"/>
      <w:bookmarkEnd w:id="10"/>
      <w:r>
        <w:rPr>
          <w:sz w:val="20"/>
          <w:sz w:val="20"/>
          <w:rtl w:val="true"/>
        </w:rPr>
        <w:t xml:space="preserve">וק העונשין </w:t>
      </w:r>
      <w:r>
        <w:rPr>
          <w:b/>
          <w:b/>
          <w:bCs/>
          <w:sz w:val="20"/>
          <w:sz w:val="20"/>
          <w:rtl w:val="true"/>
        </w:rPr>
        <w:t xml:space="preserve">והפרת הוראה חוקית </w:t>
      </w:r>
      <w:r>
        <w:rPr>
          <w:sz w:val="20"/>
          <w:sz w:val="20"/>
          <w:rtl w:val="true"/>
        </w:rPr>
        <w:t xml:space="preserve">לפי </w:t>
      </w:r>
      <w:hyperlink r:id="rId62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287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הורשע בנוסף בריבוי עבירות של </w:t>
      </w:r>
      <w:r>
        <w:rPr>
          <w:b/>
          <w:b/>
          <w:bCs/>
          <w:sz w:val="20"/>
          <w:sz w:val="20"/>
          <w:rtl w:val="true"/>
        </w:rPr>
        <w:t>מרמה</w:t>
      </w:r>
      <w:r>
        <w:rPr>
          <w:sz w:val="20"/>
          <w:sz w:val="20"/>
          <w:rtl w:val="true"/>
        </w:rPr>
        <w:t xml:space="preserve"> לפי </w:t>
      </w:r>
      <w:hyperlink r:id="rId63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220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</w:rPr>
          <w:t>1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+ </w:t>
      </w:r>
      <w:hyperlink r:id="rId64"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</w:rPr>
          <w:t>4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+ </w:t>
      </w:r>
      <w:hyperlink r:id="rId65"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</w:rPr>
          <w:t>5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66">
        <w:r>
          <w:rPr>
            <w:rStyle w:val="Hyperlink"/>
            <w:sz w:val="20"/>
            <w:sz w:val="20"/>
            <w:rtl w:val="true"/>
          </w:rPr>
          <w:t>פקודת מס הכנסה</w:t>
        </w:r>
      </w:hyperlink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[</w:t>
      </w:r>
      <w:r>
        <w:rPr>
          <w:sz w:val="20"/>
          <w:sz w:val="20"/>
          <w:rtl w:val="true"/>
        </w:rPr>
        <w:t>נוסח חדש</w:t>
      </w:r>
      <w:r>
        <w:rPr>
          <w:sz w:val="20"/>
          <w:rtl w:val="true"/>
        </w:rPr>
        <w:t>].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הורשע בנוסף בעבירה של </w:t>
      </w:r>
      <w:r>
        <w:rPr>
          <w:b/>
          <w:b/>
          <w:bCs/>
          <w:sz w:val="20"/>
          <w:sz w:val="20"/>
          <w:rtl w:val="true"/>
        </w:rPr>
        <w:t xml:space="preserve">החזקת נשק </w:t>
      </w:r>
      <w:r>
        <w:rPr>
          <w:sz w:val="20"/>
          <w:sz w:val="20"/>
          <w:rtl w:val="true"/>
        </w:rPr>
        <w:t xml:space="preserve">לפי </w:t>
      </w:r>
      <w:hyperlink r:id="rId67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144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רישא וסיפא ל</w:t>
      </w:r>
      <w:hyperlink r:id="rId68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הורשעו בעבירות של </w:t>
      </w:r>
      <w:r>
        <w:rPr>
          <w:b/>
          <w:b/>
          <w:bCs/>
          <w:sz w:val="20"/>
          <w:sz w:val="20"/>
          <w:rtl w:val="true"/>
        </w:rPr>
        <w:t>קשירת קשר לביצוע עוון או פשע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69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499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)(</w:t>
        </w:r>
        <w:r>
          <w:rPr>
            <w:rStyle w:val="Hyperlink"/>
            <w:sz w:val="20"/>
          </w:rPr>
          <w:t>1</w:t>
        </w:r>
        <w:r>
          <w:rPr>
            <w:rStyle w:val="Hyperlink"/>
            <w:sz w:val="20"/>
            <w:rtl w:val="true"/>
          </w:rPr>
          <w:t>)+(</w:t>
        </w:r>
        <w:r>
          <w:rPr>
            <w:rStyle w:val="Hyperlink"/>
            <w:sz w:val="20"/>
          </w:rPr>
          <w:t>2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70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סיוע לכריה שלא כדין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71">
        <w:r>
          <w:rPr>
            <w:rStyle w:val="Hyperlink"/>
            <w:sz w:val="20"/>
            <w:sz w:val="20"/>
            <w:rtl w:val="true"/>
          </w:rPr>
          <w:t xml:space="preserve">סעיפים </w:t>
        </w:r>
        <w:r>
          <w:rPr>
            <w:rStyle w:val="Hyperlink"/>
            <w:sz w:val="20"/>
          </w:rPr>
          <w:t>111</w:t>
        </w:r>
      </w:hyperlink>
      <w:r>
        <w:rPr>
          <w:sz w:val="20"/>
        </w:rPr>
        <w:t>+</w:t>
      </w:r>
      <w:hyperlink r:id="rId72">
        <w:r>
          <w:rPr>
            <w:rStyle w:val="Hyperlink"/>
            <w:sz w:val="20"/>
          </w:rPr>
          <w:t>111</w:t>
        </w:r>
        <w:r>
          <w:rPr>
            <w:rStyle w:val="Hyperlink"/>
            <w:sz w:val="20"/>
            <w:sz w:val="20"/>
            <w:rtl w:val="true"/>
          </w:rPr>
          <w:t>ב</w:t>
        </w:r>
      </w:hyperlink>
      <w:r>
        <w:rPr>
          <w:sz w:val="20"/>
          <w:sz w:val="20"/>
          <w:rtl w:val="true"/>
        </w:rPr>
        <w:t xml:space="preserve"> ל</w:t>
      </w:r>
      <w:hyperlink r:id="rId73">
        <w:r>
          <w:rPr>
            <w:rStyle w:val="Hyperlink"/>
            <w:sz w:val="20"/>
            <w:sz w:val="20"/>
            <w:rtl w:val="true"/>
          </w:rPr>
          <w:t>פקודת המכרות</w:t>
        </w:r>
      </w:hyperlink>
      <w:r>
        <w:rPr>
          <w:sz w:val="20"/>
          <w:rtl w:val="true"/>
        </w:rPr>
        <w:t xml:space="preserve">+ </w:t>
      </w:r>
      <w:hyperlink r:id="rId74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31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סיוע לגניבה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75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383</w:t>
        </w:r>
      </w:hyperlink>
      <w:r>
        <w:rPr>
          <w:sz w:val="20"/>
          <w:rtl w:val="true"/>
        </w:rPr>
        <w:t xml:space="preserve">+ </w:t>
      </w:r>
      <w:hyperlink r:id="rId76">
        <w:r>
          <w:rPr>
            <w:rStyle w:val="Hyperlink"/>
            <w:sz w:val="20"/>
          </w:rPr>
          <w:t>384</w:t>
        </w:r>
      </w:hyperlink>
      <w:r>
        <w:rPr>
          <w:sz w:val="20"/>
          <w:rtl w:val="true"/>
        </w:rPr>
        <w:t xml:space="preserve">+ </w:t>
      </w:r>
      <w:hyperlink r:id="rId77">
        <w:r>
          <w:rPr>
            <w:rStyle w:val="Hyperlink"/>
            <w:sz w:val="20"/>
          </w:rPr>
          <w:t>31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הסגת גבול כדי לעבור עבירה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78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447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)(</w:t>
        </w:r>
        <w:r>
          <w:rPr>
            <w:rStyle w:val="Hyperlink"/>
            <w:sz w:val="20"/>
          </w:rPr>
          <w:t>1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לחוק העונשין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הסתייעות ברכב לשם ביצוע פשע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מספר מקרים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 xml:space="preserve">לפי </w:t>
      </w:r>
      <w:hyperlink r:id="rId79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43</w:t>
        </w:r>
      </w:hyperlink>
      <w:r>
        <w:rPr>
          <w:sz w:val="20"/>
          <w:rtl w:val="true"/>
        </w:rPr>
        <w:t xml:space="preserve">+ </w:t>
      </w:r>
      <w:hyperlink r:id="rId80">
        <w:r>
          <w:rPr>
            <w:rStyle w:val="Hyperlink"/>
            <w:sz w:val="20"/>
          </w:rPr>
          <w:t>62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81">
        <w:r>
          <w:rPr>
            <w:rStyle w:val="Hyperlink"/>
            <w:sz w:val="20"/>
            <w:sz w:val="20"/>
            <w:rtl w:val="true"/>
          </w:rPr>
          <w:t>פקודת התעבורה</w:t>
        </w:r>
      </w:hyperlink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הורשע בנוסף בעבירה של </w:t>
      </w:r>
      <w:r>
        <w:rPr>
          <w:b/>
          <w:b/>
          <w:bCs/>
          <w:sz w:val="20"/>
          <w:sz w:val="20"/>
          <w:rtl w:val="true"/>
        </w:rPr>
        <w:t xml:space="preserve">הפרת הוראה חוקית </w:t>
      </w:r>
      <w:r>
        <w:rPr>
          <w:sz w:val="20"/>
          <w:sz w:val="20"/>
          <w:rtl w:val="true"/>
        </w:rPr>
        <w:t xml:space="preserve">לפי </w:t>
      </w:r>
      <w:hyperlink r:id="rId82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287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83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הורשע בביצוע עבירה של </w:t>
      </w:r>
      <w:r>
        <w:rPr>
          <w:b/>
          <w:b/>
          <w:bCs/>
          <w:sz w:val="20"/>
          <w:sz w:val="20"/>
          <w:rtl w:val="true"/>
        </w:rPr>
        <w:t>נהיגה ללא רישיון נהיגה</w:t>
      </w:r>
      <w:r>
        <w:rPr>
          <w:b/>
          <w:bCs/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לפי </w:t>
      </w:r>
      <w:hyperlink r:id="rId84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10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85">
        <w:r>
          <w:rPr>
            <w:rStyle w:val="Hyperlink"/>
            <w:sz w:val="20"/>
            <w:sz w:val="20"/>
            <w:rtl w:val="true"/>
          </w:rPr>
          <w:t>פקודת התעבורה</w:t>
        </w:r>
      </w:hyperlink>
      <w:r>
        <w:rPr>
          <w:sz w:val="20"/>
          <w:sz w:val="20"/>
          <w:rtl w:val="true"/>
        </w:rPr>
        <w:t xml:space="preserve"> וכן בעבירה של </w:t>
      </w:r>
      <w:r>
        <w:rPr>
          <w:b/>
          <w:b/>
          <w:bCs/>
          <w:sz w:val="20"/>
          <w:sz w:val="20"/>
          <w:rtl w:val="true"/>
        </w:rPr>
        <w:t>נהיגה ללא פוליסת ביטוח</w:t>
      </w:r>
      <w:r>
        <w:rPr>
          <w:b/>
          <w:bCs/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לפי </w:t>
      </w:r>
      <w:hyperlink r:id="rId86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2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א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hyperlink r:id="rId87"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ב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88">
        <w:r>
          <w:rPr>
            <w:rStyle w:val="Hyperlink"/>
            <w:sz w:val="20"/>
            <w:sz w:val="20"/>
            <w:rtl w:val="true"/>
          </w:rPr>
          <w:t>פקודת ביטוח רכב מנועי</w:t>
        </w:r>
      </w:hyperlink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[</w:t>
      </w:r>
      <w:r>
        <w:rPr>
          <w:sz w:val="20"/>
          <w:sz w:val="20"/>
          <w:rtl w:val="true"/>
        </w:rPr>
        <w:t>נוסח חדש</w:t>
      </w:r>
      <w:r>
        <w:rPr>
          <w:sz w:val="20"/>
          <w:rtl w:val="true"/>
        </w:rPr>
        <w:t xml:space="preserve">], </w:t>
      </w:r>
      <w:r>
        <w:rPr>
          <w:sz w:val="20"/>
          <w:sz w:val="20"/>
          <w:rtl w:val="true"/>
        </w:rPr>
        <w:t>תש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 xml:space="preserve">- </w:t>
      </w:r>
      <w:r>
        <w:rPr>
          <w:sz w:val="20"/>
        </w:rPr>
        <w:t>1970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חלק כללי</w:t>
      </w:r>
      <w:r>
        <w:rPr>
          <w:b/>
          <w:bCs/>
          <w:sz w:val="20"/>
          <w:u w:val="single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מעובדות כתב האישום עולה כי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הוא אביהם של יתר הנאשמים והוא בעלים בפועל של עסק שתכליתו תפורט בהמשך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>:"</w:t>
      </w:r>
      <w:r>
        <w:rPr>
          <w:sz w:val="20"/>
          <w:sz w:val="20"/>
          <w:rtl w:val="true"/>
        </w:rPr>
        <w:t>העסק</w:t>
      </w:r>
      <w:r>
        <w:rPr>
          <w:sz w:val="20"/>
          <w:rtl w:val="true"/>
        </w:rPr>
        <w:t xml:space="preserve">").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ניהל בפועל את העסק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היו שכירים בעסק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>יחידת המכרות במשרד התשתיות הלאומיות מעולם לא הנפיקה רישיון כרייה למי מהנאשמים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אולם בשנים שעברו למועד הגשת 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פעל העסק</w:t>
      </w:r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ברובו המכריע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כמפורט להלן</w:t>
      </w:r>
      <w:r>
        <w:rPr>
          <w:sz w:val="20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 מי מטעמם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היו מאתרים שטח בו מצויים מחצבים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לרוב סלעים ואדמה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הדרושים לעסק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או אז הגיעו אליו הנאשמים </w:t>
      </w:r>
      <w:r>
        <w:rPr>
          <w:sz w:val="20"/>
        </w:rPr>
        <w:t>1-4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 מי מהם ובאמצעות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המפורטים בכתב האישום המתוקן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ביצעו את הפעולות הנחוצות להפקת סלעים או אדמה ובין היתר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חפירה והוצאת הסלעים מתוך האדמה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חפירת האדמה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ניפוץ הסלעים לגודל הרצוי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העמסת חומרי הכרייה מעל פני האדמה על גבי כלי הרכב ועוד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1-4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 מי מהם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הובילו את חומרי הכרייה אל הלקוחות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 אל מחסן חומרי הכרייה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הנמצא בסמוך לצומת שמשון בשטח של כ</w:t>
      </w:r>
      <w:r>
        <w:rPr>
          <w:sz w:val="20"/>
          <w:rtl w:val="true"/>
        </w:rPr>
        <w:t xml:space="preserve">- </w:t>
      </w:r>
      <w:r>
        <w:rPr>
          <w:sz w:val="20"/>
        </w:rPr>
        <w:t>6.5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דונם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>: "</w:t>
      </w:r>
      <w:r>
        <w:rPr>
          <w:sz w:val="20"/>
          <w:sz w:val="20"/>
          <w:rtl w:val="true"/>
        </w:rPr>
        <w:t>מתחם אבן גבן</w:t>
      </w:r>
      <w:r>
        <w:rPr>
          <w:sz w:val="20"/>
          <w:rtl w:val="true"/>
        </w:rPr>
        <w:t xml:space="preserve">").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1-4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 מי מהם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מכרו את חומרי הכרייה ללקוחות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היקף המחזור של העסק בין השנים </w:t>
      </w:r>
      <w:r>
        <w:rPr>
          <w:sz w:val="20"/>
        </w:rPr>
        <w:t>2006-2011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היה כ</w:t>
      </w:r>
      <w:r>
        <w:rPr>
          <w:sz w:val="20"/>
          <w:rtl w:val="true"/>
        </w:rPr>
        <w:t>-</w:t>
      </w:r>
      <w:r>
        <w:rPr>
          <w:sz w:val="20"/>
        </w:rPr>
        <w:t>8,500,000</w:t>
      </w:r>
      <w:r>
        <w:rPr>
          <w:sz w:val="20"/>
          <w:rtl w:val="true"/>
        </w:rPr>
        <w:t xml:space="preserve"> ₪, </w:t>
      </w:r>
      <w:r>
        <w:rPr>
          <w:sz w:val="20"/>
          <w:sz w:val="20"/>
          <w:rtl w:val="true"/>
        </w:rPr>
        <w:t>אשר מרביתו התקבל מביצוע 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בכל המועדים הרלוונטיים לכתב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ניהלו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 העסק ובין היתר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קיבלו הזמנות מלקוחות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קבעו מחיר לעסקאות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נתנו הוראות לנאשמים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לביצוע העסקאות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חלקו את העבודה בין 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היו אחראים על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סיפקו חומרי כרייה או שרותי הובלה ללקוחות וקיבלו התקבולים בגין העסקאות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בכל שנות המס נשוא 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שנות המס </w:t>
      </w:r>
      <w:r>
        <w:rPr>
          <w:sz w:val="20"/>
        </w:rPr>
        <w:t>2005-2011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ניהל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 ספרי העסק על בסיס דיווח מזומן בשיטה חד צידית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בשנות מס אלה נבעו לנאשם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הכנסות במצטבר בסך כולל של </w:t>
      </w:r>
      <w:r>
        <w:rPr>
          <w:sz w:val="20"/>
        </w:rPr>
        <w:t>1,921,275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 xml:space="preserve">אותם השמיט מספרי הנהלת החשבונות ומדוחות המס שהגיש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רוב הסכום מקורו בתקבולים במזומן מלקוחותיו וחלקו מפנקסים כפולים כוזבים שניהל</w:t>
      </w:r>
      <w:r>
        <w:rPr>
          <w:sz w:val="20"/>
          <w:rtl w:val="true"/>
        </w:rPr>
        <w:t xml:space="preserve">). </w:t>
      </w:r>
      <w:r>
        <w:rPr>
          <w:sz w:val="20"/>
          <w:sz w:val="20"/>
          <w:rtl w:val="true"/>
        </w:rPr>
        <w:t>אציין כבר כעת ואפרט בהמשך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 בעקבות הסדר הטיעון והסרת המחדלים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תוקן סכום ההשמטה והוא עומד כעת על כ</w:t>
      </w:r>
      <w:r>
        <w:rPr>
          <w:sz w:val="20"/>
          <w:rtl w:val="true"/>
        </w:rPr>
        <w:t xml:space="preserve">- </w:t>
      </w:r>
      <w:r>
        <w:rPr>
          <w:sz w:val="20"/>
        </w:rPr>
        <w:t>1,700,000</w:t>
      </w:r>
      <w:r>
        <w:rPr>
          <w:sz w:val="20"/>
          <w:rtl w:val="true"/>
        </w:rPr>
        <w:t xml:space="preserve"> ₪.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במעשיהם קשרו הנאשמים </w:t>
      </w:r>
      <w:r>
        <w:rPr>
          <w:sz w:val="20"/>
        </w:rPr>
        <w:t>1-4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קשר לביצוע פשע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כרו והובילו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חומרי חציבה 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כשהנאשמים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מסייעים להם בכך וכן הסתייעו הנאשמים </w:t>
      </w:r>
      <w:r>
        <w:rPr>
          <w:sz w:val="20"/>
        </w:rPr>
        <w:t>1-4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בכלי רכב לביצוע הפשע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בנוסף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בהיותם בעלים או אחראים על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אפשרו ביצוע עבודות כריה באמצעותם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אף השמיט במזיד הכנסה בכוונה להתחמק ממס והכין או הרשה לאחר להכין פנקסי חשבונות כוזבים והשתמש בהם במרמה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  <w:u w:val="single"/>
        </w:rPr>
      </w:pPr>
      <w:r>
        <w:rPr>
          <w:sz w:val="20"/>
          <w:u w:val="single"/>
          <w:rtl w:val="true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sz w:val="20"/>
          <w:u w:val="single"/>
        </w:rPr>
      </w:pPr>
      <w:r>
        <w:rPr>
          <w:sz w:val="20"/>
          <w:sz w:val="20"/>
          <w:u w:val="single"/>
          <w:rtl w:val="true"/>
        </w:rPr>
        <w:t>להלן פירוט האישומים</w:t>
      </w:r>
      <w:r>
        <w:rPr>
          <w:sz w:val="20"/>
          <w:u w:val="single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3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עובר למועד הגשת כתב האישום ועד לחודש אוקטובר </w:t>
      </w:r>
      <w:r>
        <w:rPr>
          <w:sz w:val="20"/>
        </w:rPr>
        <w:t>2011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הפיקו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מחלקות קרקע שבבעלות עומר עדוי ומשפחתו בכפר טורעאן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כאשר 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סייע להם 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למתחם אבן גבן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2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כשלוש שנים עובר למועד הגשת 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הפיקו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מחלקות קרקע שבבעלות ח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אלד עדוי בכפר טורעאן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גוש </w:t>
      </w:r>
      <w:r>
        <w:rPr>
          <w:sz w:val="20"/>
        </w:rPr>
        <w:t>16605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חלקה </w:t>
      </w:r>
      <w:r>
        <w:rPr>
          <w:sz w:val="20"/>
        </w:rPr>
        <w:t>5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3</w:t>
      </w:r>
      <w:r>
        <w:rPr>
          <w:sz w:val="20"/>
          <w:rtl w:val="true"/>
        </w:rPr>
        <w:t>: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כשנתיים עובר למועד הגשת 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הפיקו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מחלקות קרקע שבבעלות פתחי זרעיני בכפר טורעאן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4</w:t>
      </w:r>
      <w:r>
        <w:rPr>
          <w:sz w:val="20"/>
          <w:rtl w:val="true"/>
        </w:rPr>
        <w:t>: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כשנה עובר למועד הגשת 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הפיקו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מחלקות קרקע שבבעלות שאדי דג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ש בכפר מג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אר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5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3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כשלושה חודשים עובר למועד הגשת 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הפיקו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לרבות אבני בזלת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בכמות של כ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משאיות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מחלקת קרקע שבבעלות יוסף עדוי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הנמצאת בסמוך לקיבוץ לביא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כאשר 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סייע להם 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6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3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12.04.11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נכנסו הנאשמים לחלקה </w:t>
      </w:r>
      <w:r>
        <w:rPr>
          <w:sz w:val="20"/>
        </w:rPr>
        <w:t>17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16611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שבבעלות פרטית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כדי לבצע 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הפיקו ללא היתר כדין וללא הסכמת בעלי הקרקע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כאשר 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סייע להם 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למתחם אבן גבן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7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 xml:space="preserve">,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13.04.11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נכנסו הנאשמים לחלקה </w:t>
      </w:r>
      <w:r>
        <w:rPr>
          <w:sz w:val="20"/>
        </w:rPr>
        <w:t>17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16611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שבבעלות פרטית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כדי לבצע 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הפיקו ללא היתר כדין וללא הסכמת בעלי הקרקע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כאשר הנאשמים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סייעו להם 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למתחם אבן גבן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בתאריכים </w:t>
      </w:r>
      <w:r>
        <w:rPr>
          <w:sz w:val="20"/>
        </w:rPr>
        <w:t>13.09.11</w:t>
      </w:r>
      <w:r>
        <w:rPr>
          <w:sz w:val="20"/>
          <w:rtl w:val="true"/>
        </w:rPr>
        <w:t xml:space="preserve">, </w:t>
      </w:r>
      <w:r>
        <w:rPr>
          <w:sz w:val="20"/>
        </w:rPr>
        <w:t>15.09.11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 xml:space="preserve">- </w:t>
      </w:r>
      <w:r>
        <w:rPr>
          <w:sz w:val="20"/>
        </w:rPr>
        <w:t>20.09.11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נכנסו הנאשמים לחלקה </w:t>
      </w:r>
      <w:r>
        <w:rPr>
          <w:sz w:val="20"/>
        </w:rPr>
        <w:t>12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16643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שבבעלות פרטית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כדי לבצע 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הפיקו 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כאשר הנאשם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סייע להם 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למתחם אבן גבן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9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3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22.09.11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נכנסו הנאשמים לחלקה </w:t>
      </w:r>
      <w:r>
        <w:rPr>
          <w:sz w:val="20"/>
        </w:rPr>
        <w:t>31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16615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שבבעלות פרטית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כדי לבצע 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הפיקו 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כאשר 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סייע להם 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למתחם אבן גבן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10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3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27.09.11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נכנסו הנאשמים לחלקה </w:t>
      </w:r>
      <w:r>
        <w:rPr>
          <w:sz w:val="20"/>
        </w:rPr>
        <w:t>56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16644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שבבעלות מדינת ישראל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כדי לבצע 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הפיקו ללא היתר כדין וללא הסכמת בעלי הקרקע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כאשר 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סייע להם 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למתחם אבן גבן לשם הפקת רווחים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11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06.10.11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15583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חלקה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שבבעלות פרטית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הפיקו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לשם הפקת רווחים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12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  <w:u w:val="single"/>
        </w:rPr>
      </w:pP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11.12.11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נכנסו הנאשמים לחלקה </w:t>
      </w:r>
      <w:r>
        <w:rPr>
          <w:sz w:val="20"/>
        </w:rPr>
        <w:t>12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16614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שבבעלות פרטית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כדי לבצע 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הפיקו ללא היתר כדין וללא הסכמת בעלי הקרקע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למתחם אבן גבן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13</w:t>
      </w:r>
      <w:r>
        <w:rPr>
          <w:sz w:val="20"/>
          <w:rtl w:val="true"/>
        </w:rPr>
        <w:t>: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במהלך חודש דצמבר </w:t>
      </w:r>
      <w:r>
        <w:rPr>
          <w:sz w:val="20"/>
        </w:rPr>
        <w:t>2011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15666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חלקה </w:t>
      </w:r>
      <w:r>
        <w:rPr>
          <w:sz w:val="20"/>
        </w:rPr>
        <w:t>22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שבבעלות קופטאן טרבוש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הפיקו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בכמות של כ</w:t>
      </w:r>
      <w:r>
        <w:rPr>
          <w:sz w:val="20"/>
          <w:rtl w:val="true"/>
        </w:rPr>
        <w:t>-</w:t>
      </w:r>
      <w:r>
        <w:rPr>
          <w:sz w:val="20"/>
        </w:rPr>
        <w:t>10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משאיות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הובילו הנאשמים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14</w:t>
      </w:r>
      <w:r>
        <w:rPr>
          <w:sz w:val="20"/>
          <w:rtl w:val="true"/>
        </w:rPr>
        <w:t>: (</w:t>
      </w:r>
      <w:r>
        <w:rPr>
          <w:sz w:val="20"/>
          <w:sz w:val="20"/>
          <w:rtl w:val="true"/>
        </w:rPr>
        <w:t xml:space="preserve">ביחס לנאשם </w:t>
      </w:r>
      <w:r>
        <w:rPr>
          <w:sz w:val="20"/>
        </w:rPr>
        <w:t>1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20.12.11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נכנס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לחלקה </w:t>
      </w:r>
      <w:r>
        <w:rPr>
          <w:sz w:val="20"/>
        </w:rPr>
        <w:t>22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בגוש </w:t>
      </w:r>
      <w:r>
        <w:rPr>
          <w:sz w:val="20"/>
        </w:rPr>
        <w:t>15580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שבבעלות יוסף דג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ש ומשפחתו בכדי לבצע 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הפיק 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 חומרי החציבה הוביל הנאשם לשם הפקת רווחים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15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עובר למועד הגשת כתב האישום ועד לחודש פברואר </w:t>
      </w:r>
      <w:r>
        <w:rPr>
          <w:sz w:val="20"/>
        </w:rPr>
        <w:t>2012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הפיקו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ללא היתר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באמצעות כלי הרכב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חומרי 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מחלקות קרקע שבבעלות משפחת ח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יראללה בכפר טורעאן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את חומרי החציבה הובילו הנאשמים לשם הפקת רווחים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16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 xml:space="preserve">ביחס לנאשם </w:t>
      </w:r>
      <w:r>
        <w:rPr>
          <w:sz w:val="20"/>
        </w:rPr>
        <w:t>2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עובר להגשת 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החזיק הנאשם </w:t>
      </w:r>
      <w:r>
        <w:rPr>
          <w:sz w:val="20"/>
        </w:rPr>
        <w:t>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בביתו בכפר טורעאן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בכלי 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באביזרים ובתחמושת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כמפורט בכתב האישום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17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לנאשמים </w:t>
      </w:r>
      <w:r>
        <w:rPr>
          <w:sz w:val="20"/>
        </w:rPr>
        <w:t>2,1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במסגרת 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ת </w:t>
      </w:r>
      <w:r>
        <w:rPr>
          <w:sz w:val="20"/>
        </w:rPr>
        <w:t>29338.06.10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ת </w:t>
      </w:r>
      <w:r>
        <w:rPr>
          <w:sz w:val="20"/>
        </w:rPr>
        <w:t>42104.08.10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הורו בתי המשפט על שחרורם של הנאשמים לחלופת מעצר בתנאים מגבילים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אולם במהלך השנה שקדמה להגשת כתב האישום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הפרו הנאשמים את תנאי שחרורם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18</w:t>
      </w:r>
      <w:r>
        <w:rPr>
          <w:b/>
          <w:bCs/>
          <w:sz w:val="20"/>
          <w:u w:val="single"/>
          <w:rtl w:val="true"/>
        </w:rPr>
        <w:t xml:space="preserve">: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 xml:space="preserve">ביחס לנאשם </w:t>
      </w:r>
      <w:r>
        <w:rPr>
          <w:sz w:val="20"/>
        </w:rPr>
        <w:t>5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בתאריך </w:t>
      </w:r>
      <w:r>
        <w:rPr>
          <w:sz w:val="20"/>
        </w:rPr>
        <w:t>10.01.12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נהג הנאשם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במשאית </w:t>
      </w:r>
      <w:r>
        <w:rPr>
          <w:sz w:val="20"/>
        </w:rPr>
        <w:t>282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מביתו בכפר טורעאן למתחם אבן גבן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זאת כשהוא אינו מורשה לנהוג בסוג זה של רכב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במעשיו נהג ללא רישיון וללא ביטוח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/>
      </w:pPr>
      <w:r>
        <w:rPr>
          <w:b/>
          <w:b/>
          <w:bCs/>
          <w:sz w:val="20"/>
          <w:sz w:val="20"/>
          <w:u w:val="single"/>
          <w:rtl w:val="true"/>
        </w:rPr>
        <w:t xml:space="preserve">אישום </w:t>
      </w:r>
      <w:r>
        <w:rPr>
          <w:b/>
          <w:bCs/>
          <w:sz w:val="20"/>
          <w:u w:val="single"/>
        </w:rPr>
        <w:t>19</w:t>
      </w:r>
      <w:r>
        <w:rPr>
          <w:b/>
          <w:bCs/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(</w:t>
      </w:r>
      <w:r>
        <w:rPr>
          <w:sz w:val="20"/>
          <w:sz w:val="20"/>
          <w:rtl w:val="true"/>
        </w:rPr>
        <w:t xml:space="preserve">ביחס לנאשם </w:t>
      </w:r>
      <w:r>
        <w:rPr>
          <w:sz w:val="20"/>
        </w:rPr>
        <w:t>1</w:t>
      </w:r>
      <w:r>
        <w:rPr>
          <w:sz w:val="20"/>
          <w:rtl w:val="true"/>
        </w:rPr>
        <w:t>)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בשנות המס </w:t>
      </w:r>
      <w:r>
        <w:rPr>
          <w:sz w:val="20"/>
        </w:rPr>
        <w:t>2005-2011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ניהל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 ספרי העסק על בסיס דיווח מזומן בשיטה חד צידית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בשנות מס אלה נבעו לנאשם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הכנסות נוספות במצטבר בסך כולל של </w:t>
      </w:r>
      <w:r>
        <w:rPr>
          <w:sz w:val="20"/>
        </w:rPr>
        <w:t>1,921,275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 xml:space="preserve">אותם השמיט מספרי הנהלת החשבונות ומדוחות המס שהגיש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רוב הסכום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</w:t>
      </w:r>
      <w:r>
        <w:rPr>
          <w:sz w:val="20"/>
          <w:rtl w:val="true"/>
        </w:rPr>
        <w:t>-</w:t>
      </w:r>
      <w:r>
        <w:rPr>
          <w:sz w:val="20"/>
        </w:rPr>
        <w:t>1,751,020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 xml:space="preserve">מקורו בתקבולים במזומן מלקוחותיו בשנות המס </w:t>
      </w:r>
      <w:r>
        <w:rPr>
          <w:sz w:val="20"/>
        </w:rPr>
        <w:t>2005-2011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וסך של </w:t>
      </w:r>
      <w:r>
        <w:rPr>
          <w:sz w:val="20"/>
        </w:rPr>
        <w:t>170,255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 xml:space="preserve">מקורו בפנקסים כפולים כוזבים שניהל בשנות המס </w:t>
      </w:r>
      <w:r>
        <w:rPr>
          <w:sz w:val="20"/>
        </w:rPr>
        <w:t>2008-2011</w:t>
      </w:r>
      <w:r>
        <w:rPr>
          <w:sz w:val="20"/>
          <w:rtl w:val="true"/>
        </w:rPr>
        <w:t xml:space="preserve">). </w:t>
      </w:r>
      <w:r>
        <w:rPr>
          <w:sz w:val="20"/>
          <w:sz w:val="20"/>
          <w:rtl w:val="true"/>
        </w:rPr>
        <w:t>בעקבות הסדר הטיעון והסרת המחדלים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תוקן סכום ההשמטה והוא עומד כעת על כ</w:t>
      </w:r>
      <w:r>
        <w:rPr>
          <w:sz w:val="20"/>
          <w:rtl w:val="true"/>
        </w:rPr>
        <w:t xml:space="preserve">- </w:t>
      </w:r>
      <w:r>
        <w:rPr>
          <w:sz w:val="20"/>
        </w:rPr>
        <w:t>1,700,000</w:t>
      </w:r>
      <w:r>
        <w:rPr>
          <w:sz w:val="20"/>
          <w:rtl w:val="true"/>
        </w:rPr>
        <w:t xml:space="preserve"> ₪.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הצדדים הגיעו להסדר טיעון מפורט ולפיו</w:t>
      </w:r>
      <w:r>
        <w:rPr>
          <w:b/>
          <w:bCs/>
          <w:szCs w:val="28"/>
          <w:u w:val="single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 xml:space="preserve">בעניין נאשם </w:t>
      </w:r>
      <w:r>
        <w:rPr>
          <w:sz w:val="20"/>
          <w:u w:val="single"/>
        </w:rPr>
        <w:t>1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התביעה תבקש להטיל עליו עונש מאסר בפועל לתקופה של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 וכן להפעיל עונש מאסר מותנה שהוטל עליו במסגרת ת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פ </w:t>
      </w:r>
      <w:r>
        <w:rPr>
          <w:sz w:val="20"/>
        </w:rPr>
        <w:t>501.04.08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מחציתו בחופף ומחציתו במצטבר</w:t>
      </w:r>
      <w:r>
        <w:rPr>
          <w:sz w:val="20"/>
          <w:rtl w:val="true"/>
        </w:rPr>
        <w:t xml:space="preserve">. 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הנאשם יטען באופן חופשי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 xml:space="preserve">בעניין הנאשם </w:t>
      </w:r>
      <w:r>
        <w:rPr>
          <w:sz w:val="20"/>
          <w:u w:val="single"/>
        </w:rPr>
        <w:t>2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התביעה תבקש להטיל עליו עונש מאסר בפועל לתקופה של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 וב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הנאשם יטען באופן חופשי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 xml:space="preserve">בעניין נאשם </w:t>
      </w:r>
      <w:r>
        <w:rPr>
          <w:sz w:val="20"/>
          <w:u w:val="single"/>
        </w:rPr>
        <w:t>3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התביעה תבקש להטיל עליו עונש מאסר בפועל לתקופה של </w:t>
      </w:r>
      <w:r>
        <w:rPr>
          <w:sz w:val="20"/>
        </w:rPr>
        <w:t>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לריצוי בדרך של עבודות שירות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הנאשם יטען באופן חופשי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 xml:space="preserve">בעניין הנאשם </w:t>
      </w:r>
      <w:r>
        <w:rPr>
          <w:sz w:val="20"/>
          <w:u w:val="single"/>
        </w:rPr>
        <w:t>4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הוסכם כי יוטל עליו עונש מאסר מותנה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 xml:space="preserve">בעניין הנאשם </w:t>
      </w:r>
      <w:r>
        <w:rPr>
          <w:sz w:val="20"/>
          <w:u w:val="single"/>
        </w:rPr>
        <w:t>5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הוסכם כי יוטל עליו עונש פסילה מלהחזיק או לקבל רישיון נהיגה לרכב מעל </w:t>
      </w:r>
      <w:r>
        <w:rPr>
          <w:sz w:val="20"/>
        </w:rPr>
        <w:t>15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טון לתקופה של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חודשים וקנס כספי על סך </w:t>
      </w:r>
      <w:r>
        <w:rPr>
          <w:sz w:val="20"/>
        </w:rPr>
        <w:t>500</w:t>
      </w:r>
      <w:r>
        <w:rPr>
          <w:sz w:val="20"/>
          <w:rtl w:val="true"/>
        </w:rPr>
        <w:t xml:space="preserve"> ₪.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בעניין הנאשמים </w:t>
      </w:r>
      <w:r>
        <w:rPr>
          <w:sz w:val="20"/>
        </w:rPr>
        <w:t>1-4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הוסכם כי התביעה תבקש להטיל עליהם עונשים נלווים</w:t>
      </w:r>
      <w:r>
        <w:rPr>
          <w:sz w:val="20"/>
          <w:rtl w:val="true"/>
        </w:rPr>
        <w:t xml:space="preserve">- </w:t>
      </w:r>
      <w:r>
        <w:rPr>
          <w:sz w:val="20"/>
          <w:sz w:val="20"/>
          <w:rtl w:val="true"/>
        </w:rPr>
        <w:t>מאסר מותנה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קנס כספי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פסילה ופסילה מותנית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הנאשמים יטען באופן חופשי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כמו כן תבקש התביעה להורות על חילוט הרכבים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אשר על פי עובדות כתב האישום הינם בבעלות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ושימשו את הנאשמים </w:t>
      </w:r>
      <w:r>
        <w:rPr>
          <w:sz w:val="20"/>
        </w:rPr>
        <w:t>1-4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בביצוע העבירות המפורטות בכתב האישום המתוקן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כמפורט להלן</w:t>
      </w:r>
      <w:r>
        <w:rPr>
          <w:sz w:val="20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tbl>
      <w:tblPr>
        <w:bidiVisual w:val="true"/>
        <w:tblW w:w="593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"/>
        <w:gridCol w:w="1226"/>
        <w:gridCol w:w="2066"/>
        <w:gridCol w:w="1080"/>
        <w:gridCol w:w="1239"/>
      </w:tblGrid>
      <w:tr>
        <w:trPr>
          <w:trHeight w:val="527" w:hRule="atLeast"/>
        </w:trPr>
        <w:tc>
          <w:tcPr>
            <w:tcW w:w="323" w:type="dxa"/>
            <w:tcBorders>
              <w:top w:val="double" w:sz="6" w:space="0" w:color="000000"/>
              <w:start w:val="doub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</w:r>
          </w:p>
        </w:tc>
        <w:tc>
          <w:tcPr>
            <w:tcW w:w="1226" w:type="dxa"/>
            <w:tcBorders>
              <w:top w:val="doub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>מס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רכב</w:t>
            </w:r>
          </w:p>
        </w:tc>
        <w:tc>
          <w:tcPr>
            <w:tcW w:w="2066" w:type="dxa"/>
            <w:tcBorders>
              <w:top w:val="doub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>סוג רכב</w:t>
            </w:r>
          </w:p>
        </w:tc>
        <w:tc>
          <w:tcPr>
            <w:tcW w:w="1080" w:type="dxa"/>
            <w:tcBorders>
              <w:top w:val="doub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>שנת ייצור</w:t>
            </w:r>
          </w:p>
        </w:tc>
        <w:tc>
          <w:tcPr>
            <w:tcW w:w="1239" w:type="dxa"/>
            <w:tcBorders>
              <w:top w:val="double" w:sz="6" w:space="0" w:color="000000"/>
              <w:start w:val="single" w:sz="6" w:space="0" w:color="000000"/>
              <w:bottom w:val="single" w:sz="6" w:space="0" w:color="000000"/>
              <w:end w:val="doub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>הערכת שווי</w:t>
            </w:r>
          </w:p>
        </w:tc>
      </w:tr>
      <w:tr>
        <w:trPr>
          <w:trHeight w:val="590" w:hRule="atLeast"/>
        </w:trPr>
        <w:tc>
          <w:tcPr>
            <w:tcW w:w="323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1</w:t>
            </w:r>
          </w:p>
        </w:tc>
        <w:tc>
          <w:tcPr>
            <w:tcW w:w="12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82-282-14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 xml:space="preserve">משא רכין </w:t>
            </w:r>
            <w:r>
              <w:rPr/>
              <w:t>ACTROS</w:t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2008</w:t>
            </w:r>
          </w:p>
        </w:tc>
        <w:tc>
          <w:tcPr>
            <w:tcW w:w="12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410,000</w:t>
            </w:r>
            <w:r>
              <w:rPr>
                <w:rtl w:val="true"/>
              </w:rPr>
              <w:t xml:space="preserve"> ₪</w:t>
            </w:r>
          </w:p>
        </w:tc>
      </w:tr>
      <w:tr>
        <w:trPr>
          <w:trHeight w:val="558" w:hRule="atLeast"/>
        </w:trPr>
        <w:tc>
          <w:tcPr>
            <w:tcW w:w="323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2</w:t>
            </w:r>
          </w:p>
        </w:tc>
        <w:tc>
          <w:tcPr>
            <w:tcW w:w="12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97-972-250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 xml:space="preserve">משא רכין </w:t>
            </w:r>
            <w:r>
              <w:rPr/>
              <w:t>VOLVO</w:t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2003</w:t>
            </w:r>
          </w:p>
        </w:tc>
        <w:tc>
          <w:tcPr>
            <w:tcW w:w="12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270,000</w:t>
            </w:r>
            <w:r>
              <w:rPr>
                <w:rtl w:val="true"/>
              </w:rPr>
              <w:t xml:space="preserve"> ₪</w:t>
            </w:r>
          </w:p>
        </w:tc>
      </w:tr>
      <w:tr>
        <w:trPr>
          <w:trHeight w:val="165" w:hRule="atLeast"/>
        </w:trPr>
        <w:tc>
          <w:tcPr>
            <w:tcW w:w="323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3</w:t>
            </w:r>
          </w:p>
        </w:tc>
        <w:tc>
          <w:tcPr>
            <w:tcW w:w="12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60-529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 xml:space="preserve">שופל </w:t>
            </w:r>
            <w:r>
              <w:rPr/>
              <w:t>VOLVO</w:t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2006</w:t>
            </w:r>
          </w:p>
        </w:tc>
        <w:tc>
          <w:tcPr>
            <w:tcW w:w="12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269,000</w:t>
            </w:r>
            <w:r>
              <w:rPr>
                <w:rtl w:val="true"/>
              </w:rPr>
              <w:t xml:space="preserve"> ₪</w:t>
            </w:r>
          </w:p>
        </w:tc>
      </w:tr>
      <w:tr>
        <w:trPr>
          <w:trHeight w:val="495" w:hRule="atLeast"/>
        </w:trPr>
        <w:tc>
          <w:tcPr>
            <w:tcW w:w="323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4</w:t>
            </w:r>
          </w:p>
        </w:tc>
        <w:tc>
          <w:tcPr>
            <w:tcW w:w="12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95-463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 xml:space="preserve">מחפרון אופני </w:t>
            </w:r>
            <w:r>
              <w:rPr/>
              <w:t>JCB</w:t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2010</w:t>
            </w:r>
          </w:p>
        </w:tc>
        <w:tc>
          <w:tcPr>
            <w:tcW w:w="12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259,000</w:t>
            </w:r>
            <w:r>
              <w:rPr>
                <w:rtl w:val="true"/>
              </w:rPr>
              <w:t xml:space="preserve"> ₪</w:t>
            </w:r>
          </w:p>
        </w:tc>
      </w:tr>
      <w:tr>
        <w:trPr>
          <w:trHeight w:val="390" w:hRule="atLeast"/>
        </w:trPr>
        <w:tc>
          <w:tcPr>
            <w:tcW w:w="323" w:type="dxa"/>
            <w:tcBorders>
              <w:top w:val="single" w:sz="6" w:space="0" w:color="000000"/>
              <w:start w:val="doub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5</w:t>
            </w:r>
          </w:p>
        </w:tc>
        <w:tc>
          <w:tcPr>
            <w:tcW w:w="1226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68-021-83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>
                <w:rtl w:val="true"/>
              </w:rPr>
              <w:t>גרור פתוח</w:t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1983</w:t>
            </w:r>
          </w:p>
        </w:tc>
        <w:tc>
          <w:tcPr>
            <w:tcW w:w="1239" w:type="dxa"/>
            <w:tcBorders>
              <w:top w:val="single" w:sz="6" w:space="0" w:color="000000"/>
              <w:start w:val="sing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120" w:after="0"/>
              <w:ind w:hanging="0" w:start="0" w:end="0"/>
              <w:jc w:val="start"/>
              <w:outlineLvl w:val="0"/>
              <w:rPr/>
            </w:pPr>
            <w:r>
              <w:rPr/>
              <w:t>15,000</w:t>
            </w:r>
            <w:r>
              <w:rPr>
                <w:rtl w:val="true"/>
              </w:rPr>
              <w:t xml:space="preserve"> ₪</w:t>
            </w:r>
          </w:p>
        </w:tc>
      </w:tr>
    </w:tbl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או לחלט סכום כסף בשווי </w:t>
      </w:r>
      <w:r>
        <w:rPr>
          <w:sz w:val="20"/>
        </w:rPr>
        <w:t>75%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מערך הרכבים הנ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הנאשמים יטען באופן חופשי הן ביחס לעצם חילוט כלי הרכב והן לגבי גובה אחוזי החילוט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במידה והנאשמים יבקשו לחלט בעיין את אחד מכלי הרכב המפורטים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יהיה שווי הרכב </w:t>
      </w:r>
      <w:r>
        <w:rPr>
          <w:sz w:val="20"/>
        </w:rPr>
        <w:t>60%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מערכו הנקוב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באשר לרכב השלישי בטבלה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הנמצא בחזקת התביעה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הרי שככל שיורה בית המשפט על חילוט בעין של רכב זה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 תהיינה לצדדים טענה בנוגע לרכב זה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הצדדים הסכימו כי ההסדר הינו בכפוף להסרת המחדלים ברשות המיסים על ידי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סכום ההשמטה באישום מס</w:t>
      </w:r>
      <w:r>
        <w:rPr>
          <w:sz w:val="20"/>
          <w:rtl w:val="true"/>
        </w:rPr>
        <w:t xml:space="preserve">' </w:t>
      </w:r>
      <w:r>
        <w:rPr>
          <w:sz w:val="20"/>
        </w:rPr>
        <w:t>19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תוקן כאמור לאחר הסרת המחדל על ידי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והועמד על סך של כ</w:t>
      </w:r>
      <w:r>
        <w:rPr>
          <w:sz w:val="20"/>
          <w:rtl w:val="true"/>
        </w:rPr>
        <w:t xml:space="preserve">- </w:t>
      </w:r>
      <w:r>
        <w:rPr>
          <w:sz w:val="20"/>
        </w:rPr>
        <w:t>1,700,000</w:t>
      </w:r>
      <w:r>
        <w:rPr>
          <w:sz w:val="20"/>
          <w:rtl w:val="true"/>
        </w:rPr>
        <w:t xml:space="preserve"> ₪.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120" w:after="0"/>
        <w:ind w:hanging="0" w:start="0" w:end="0"/>
        <w:jc w:val="start"/>
        <w:outlineLvl w:val="0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 התביעה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התביעה טען כי במשך השנים האחרונות התנהלה משחטת טבע באזור הכפר טורעאן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כאשר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ניהלו מפעל כרייה באופן שיטתי ותוך קשירת קשר ביניהם והנאשמים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סייעו להם 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במסגרת ניהול ההליכים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התקיימו </w:t>
      </w:r>
      <w:r>
        <w:rPr>
          <w:sz w:val="20"/>
        </w:rPr>
        <w:t>11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ישיבות הוכחות שמרביתן היו בפגרת בתי המשפט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כמעט מדי יום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נשמעו יותר מ</w:t>
      </w:r>
      <w:r>
        <w:rPr>
          <w:sz w:val="20"/>
          <w:rtl w:val="true"/>
        </w:rPr>
        <w:t>-</w:t>
      </w:r>
      <w:r>
        <w:rPr>
          <w:sz w:val="20"/>
        </w:rPr>
        <w:t>50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עדי תביעה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הוגש חומר ראיות בעניינם של עוד כ</w:t>
      </w:r>
      <w:r>
        <w:rPr>
          <w:sz w:val="20"/>
          <w:rtl w:val="true"/>
        </w:rPr>
        <w:t>-</w:t>
      </w:r>
      <w:r>
        <w:rPr>
          <w:sz w:val="20"/>
        </w:rPr>
        <w:t>100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עדים ורק בסוף פרשת התביעה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לאחר שהמאשימה הכריזה 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אלה עדיי</w:t>
      </w:r>
      <w:r>
        <w:rPr>
          <w:sz w:val="20"/>
          <w:rtl w:val="true"/>
        </w:rPr>
        <w:t xml:space="preserve">", </w:t>
      </w:r>
      <w:r>
        <w:rPr>
          <w:sz w:val="20"/>
          <w:sz w:val="20"/>
          <w:rtl w:val="true"/>
        </w:rPr>
        <w:t>בחרו הנאשמים להודות במסגרת הסדר טיעון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>עבירות הכרייה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המאשימה טען כי בהתאם לעיקרון המנחה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הערך החברתי המוגן על ידי </w:t>
      </w:r>
      <w:hyperlink r:id="rId89">
        <w:r>
          <w:rPr>
            <w:rStyle w:val="Hyperlink"/>
            <w:sz w:val="20"/>
            <w:sz w:val="20"/>
            <w:rtl w:val="true"/>
          </w:rPr>
          <w:t>פקודת המכרות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הינו הגנה על משאבי טבע ונכסי המדינה והנאשמים במעשיהם השיטתיים פגעו בקופה הציבורית ובכיסו של כל אחד ואחד מאתנו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ביצעו עבירות כרייה מבלי לשלם תמלוגים למדינה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המאשימה טען כי מידת הפגיעה בערך החברתי המוגן גדולה ומתוך הראיות והתמונות שהוגשו לבית המשפט ניתן לראות את מידת הפגיעה שהסבו הנאשמים לטבע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נכנסו לקרקעות בין אם זה קרקעות מדינה ובין אם זה קרקעות פרטיות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בין אם זה בהיתר ובין אם זה ללא היתר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היו מפלסים את דרכם על מנת להגיע לסלעים אותם הם רוצים לכרות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משאירים את השטח כמו שהוא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 מכסים את הבורות שנוצרו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לוקחים את הסלעים ומוכרים אותם ללקוחות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היקף המחזור של הנאשמים בשנים </w:t>
      </w:r>
      <w:r>
        <w:rPr>
          <w:sz w:val="20"/>
        </w:rPr>
        <w:t>2006</w:t>
      </w:r>
      <w:r>
        <w:rPr>
          <w:sz w:val="20"/>
          <w:rtl w:val="true"/>
        </w:rPr>
        <w:t xml:space="preserve"> – </w:t>
      </w:r>
      <w:r>
        <w:rPr>
          <w:sz w:val="20"/>
        </w:rPr>
        <w:t>2011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הינו כ</w:t>
      </w:r>
      <w:r>
        <w:rPr>
          <w:sz w:val="20"/>
          <w:rtl w:val="true"/>
        </w:rPr>
        <w:t xml:space="preserve">- </w:t>
      </w:r>
      <w:r>
        <w:rPr>
          <w:sz w:val="20"/>
        </w:rPr>
        <w:t>8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וחצי מיליון שקלים מדווחים ועוד </w:t>
      </w:r>
      <w:r>
        <w:rPr>
          <w:sz w:val="20"/>
        </w:rPr>
        <w:t>1,700,000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הכנסות שהושמטו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סדר גודל של </w:t>
      </w:r>
      <w:r>
        <w:rPr>
          <w:sz w:val="20"/>
        </w:rPr>
        <w:t>10,000,000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מתעשיית כרייה שלא כדין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רמת הענישה בפסקי הדין שניתנו בעבר בעבירות כרייה כוללים עונשי מאסר בפועל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אולם אינם משקפים לדבריו את רמת הענישה שיש להשית במקרה דנן שהוא מקרה חמור בהרבה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יש לגזור את עונשם של הנאשמים בהתאם לחלקם היחסי ביחס לפסקי הדין שניתנו בעבר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מה גם שמאז אותם פסקי דין שניתנו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המחוקק והחברה רואים בחומרה יתרה עבירות הפוגעות בסביבה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לעניין הנסיבות הקשורות בביצוע העבירות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ביקש להתחשב לחומרה בתכנון שקדם לביצוע העבירות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הודו הנאשמים בקשירת קשר בכל אישום ואישום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>באשר למתחמי הענישה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התביעה סבורה כי מקרה זה חל </w:t>
      </w:r>
      <w:hyperlink r:id="rId90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40</w:t>
        </w:r>
        <w:r>
          <w:rPr>
            <w:rStyle w:val="Hyperlink"/>
            <w:sz w:val="20"/>
            <w:rtl w:val="true"/>
          </w:rPr>
          <w:t xml:space="preserve"> </w:t>
        </w:r>
        <w:r>
          <w:rPr>
            <w:rStyle w:val="Hyperlink"/>
            <w:sz w:val="20"/>
            <w:sz w:val="20"/>
            <w:rtl w:val="true"/>
          </w:rPr>
          <w:t>י</w:t>
        </w:r>
        <w:r>
          <w:rPr>
            <w:rStyle w:val="Hyperlink"/>
            <w:sz w:val="20"/>
            <w:rtl w:val="true"/>
          </w:rPr>
          <w:t xml:space="preserve">' </w:t>
        </w:r>
        <w:r>
          <w:rPr>
            <w:rStyle w:val="Hyperlink"/>
            <w:sz w:val="20"/>
            <w:sz w:val="20"/>
            <w:rtl w:val="true"/>
          </w:rPr>
          <w:t>ג</w:t>
        </w:r>
        <w:r>
          <w:rPr>
            <w:rStyle w:val="Hyperlink"/>
            <w:sz w:val="20"/>
            <w:rtl w:val="true"/>
          </w:rPr>
          <w:t>'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רבתי ל</w:t>
      </w:r>
      <w:hyperlink r:id="rId91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שכותרתו ריבוי 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כל אישום ואישום בעבירות הכרייה עומד בפני עצמו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יסודותיו עצמיים ואינם קשורים אחד בשני ומה שעובר כחוט השני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הינו שיטת ביצוע העבירות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לטענת התביעה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בגין כל אירוע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צריך לנוע העונש בין מאסר מותנה ברף הנמוך לבין מאסר בפועל של עד שנה ברף הגבוה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ובעניינם של 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בהתחשב בריבוי העבירות וריבוי אירועים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העונש צריך להיות ברף הגבוה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כ המאשימה ביקש להטיל על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הבעלים והמנהלים של העסק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 הודו בעבירות רבות של כרייה ועבירות נלוות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קנס ברף העליון שקובע החוק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דהיינו פי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 כל עבירה מהקנס שקבוע ב</w:t>
      </w:r>
      <w:hyperlink r:id="rId92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sz w:val="20"/>
          <w:rtl w:val="true"/>
        </w:rPr>
        <w:t xml:space="preserve"> </w:t>
      </w:r>
      <w:hyperlink r:id="rId93">
        <w:r>
          <w:rPr>
            <w:rStyle w:val="Hyperlink"/>
            <w:sz w:val="20"/>
            <w:sz w:val="20"/>
            <w:rtl w:val="true"/>
          </w:rPr>
          <w:t xml:space="preserve">בסעיף </w:t>
        </w:r>
        <w:r>
          <w:rPr>
            <w:rStyle w:val="Hyperlink"/>
            <w:sz w:val="20"/>
          </w:rPr>
          <w:t>61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כמיליון ₪ סה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 xml:space="preserve">עבירות המס לנאשם </w:t>
      </w:r>
      <w:r>
        <w:rPr>
          <w:sz w:val="20"/>
          <w:u w:val="single"/>
        </w:rPr>
        <w:t>1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מדובר בפגיעה בערך מוגן של שמירה על הקופה הציבורית וכבר נפסק לטענתו כי יש להחמיר עם מבצעי העבירות ולהטיל עליהם עונשי מאסר בפועל וקנס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גם במקרים בהם הוסר המחדל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הודה בעבירות המס בהשמטת סכום של כ</w:t>
      </w:r>
      <w:r>
        <w:rPr>
          <w:sz w:val="20"/>
          <w:rtl w:val="true"/>
        </w:rPr>
        <w:t xml:space="preserve">- </w:t>
      </w:r>
      <w:r>
        <w:rPr>
          <w:sz w:val="20"/>
        </w:rPr>
        <w:t>1,700,000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כולל שימוש במרמה והנפקת חשבוניות כפולות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עצם הסרת המחדל הינה נסיבה שתיזקף לזכותו של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אולם טען כי אין להפריז בשיקול זה לקולא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מתחם הענישה לטענתו צריך להיות בין </w:t>
      </w:r>
      <w:r>
        <w:rPr>
          <w:sz w:val="20"/>
        </w:rPr>
        <w:t>10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 מאסר בפועל כאשר הנאשם הסיר את המחדל והוא ללא עבר פלילי ונסיבותיו האישיות הם נסיבות חריגות לבין שנתיים וחצי מאסר בפועל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בהתחשב במכלול הנסיבות באותו עניין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כמו כן ביקש להטיל על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קנס בשל עבירות המס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במצטבר לקנס שיוטל עליו בגין עבירות הכרייה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 xml:space="preserve">עבירת הנשק לנאשם </w:t>
      </w:r>
      <w:r>
        <w:rPr>
          <w:sz w:val="20"/>
          <w:u w:val="single"/>
        </w:rPr>
        <w:t>2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מדובר בפגיעה בערך החברתי המוגן של שלום הציבור ובטחונו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החזקת הנשק הייתה בידיעה שמדובר במעשה אסור ולראייה המקום בו הוחזק הנשק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עטוף בשקיות ומוחבא בתוך ארון המטבח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באשר לרמת הענישה בעבירות הנשק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כבר נפסק כי יש להחמיר עם מבצעי עבירות הנשק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הגם כשמדובר בהחזקת נשק בלבד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מתחם העונש לטענתו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צריך להיות בין שנת מאסר בפועל לבין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שנות מאסר בפועל וזאת מבלי להתעלם מכמות הנשק שהוחזק וטיבו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כמו כן ביקש להטיל על 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קנס נפרד בגין עבירת הנשק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>הפרת הוראה חוקית</w:t>
      </w:r>
      <w:r>
        <w:rPr>
          <w:sz w:val="20"/>
          <w:u w:val="single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,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הורשעו בעבירה של הפרת הוראה חוקית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הפגיעה בסדר הציבורי הינה הערך המוגן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מתחם העונש לטענתו הינו בין מאסר מותנה לבין חודשים ספורים של מאסר בפועל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>סוגיית חילוט הרכבים</w:t>
      </w:r>
      <w:r>
        <w:rPr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מדובר בכלי רכב ששימשו את הנאשמים לביצוע העבירות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 כן ביקש 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התביעה לחלט בעין את כלי הרכב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במידה ויוטל סכום כסף תחת החילוט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ביקש להטיל את מלוא אחוז החילוט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דהיינו </w:t>
      </w:r>
      <w:r>
        <w:rPr>
          <w:sz w:val="20"/>
        </w:rPr>
        <w:t>75%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מסך ערך כלי הרכב כפי שהופיע בהסדר הטיעון ומדובר בסך של </w:t>
      </w:r>
      <w:r>
        <w:rPr>
          <w:sz w:val="20"/>
        </w:rPr>
        <w:t>917,000₪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בהסכמת התביעה לטיעון באחוז של </w:t>
      </w:r>
      <w:r>
        <w:rPr>
          <w:sz w:val="20"/>
        </w:rPr>
        <w:t>75%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מערך הרכבים המלא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נלקחה בחשבון ירידת הערך של הרכבים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מאז הערכת השמאי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וכן הוצאות מימוש הנכס לטובת המדינה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התביעה ביקש לחייב את הנאשמים בהוצאות גרירת ואחסנת הרכבים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צורפו חשבוניות של קק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 לפיהן שולמו יותר מ</w:t>
      </w:r>
      <w:r>
        <w:rPr>
          <w:sz w:val="20"/>
          <w:rtl w:val="true"/>
        </w:rPr>
        <w:t xml:space="preserve">- </w:t>
      </w:r>
      <w:r>
        <w:rPr>
          <w:sz w:val="20"/>
        </w:rPr>
        <w:t>75,000₪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בגין גרירת הרכבים וכ</w:t>
      </w:r>
      <w:r>
        <w:rPr>
          <w:sz w:val="20"/>
          <w:rtl w:val="true"/>
        </w:rPr>
        <w:t xml:space="preserve">- </w:t>
      </w:r>
      <w:r>
        <w:rPr>
          <w:sz w:val="20"/>
        </w:rPr>
        <w:t>120,000₪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בגין אחסנתם ושמירתם במגרשי קק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התביעה ביקשה לחייבם במחצית מהסכום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קרי </w:t>
      </w:r>
      <w:r>
        <w:rPr>
          <w:sz w:val="20"/>
        </w:rPr>
        <w:t>110,000₪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שכן נגררו ואוחסנו במקום כלי רכב של משפחה נוספת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1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 xml:space="preserve">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 ב</w:t>
      </w:r>
      <w:r>
        <w:rPr>
          <w:sz w:val="20"/>
          <w:rtl w:val="true"/>
        </w:rPr>
        <w:t>-</w:t>
      </w:r>
      <w:r>
        <w:rPr>
          <w:sz w:val="20"/>
        </w:rPr>
        <w:t>16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 של כרייה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בנוסף הורשע בעבירות מס ובהפרת הוראה חוקית</w:t>
      </w:r>
      <w:r>
        <w:rPr>
          <w:sz w:val="20"/>
          <w:rtl w:val="true"/>
        </w:rPr>
        <w:t>.</w:t>
      </w:r>
      <w:r>
        <w:rPr>
          <w:sz w:val="20"/>
          <w:sz w:val="20"/>
          <w:rtl w:val="true"/>
        </w:rPr>
        <w:t xml:space="preserve">לחובתו של 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</w:rPr>
        <w:t>17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הרשעות קודמות בפלילים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לאחרונה הורשע ב</w:t>
      </w:r>
      <w:hyperlink r:id="rId94">
        <w:r>
          <w:rPr>
            <w:rStyle w:val="Hyperlink"/>
            <w:sz w:val="20"/>
            <w:sz w:val="20"/>
            <w:rtl w:val="true"/>
          </w:rPr>
          <w:t>ת</w:t>
        </w:r>
        <w:r>
          <w:rPr>
            <w:rStyle w:val="Hyperlink"/>
            <w:sz w:val="20"/>
            <w:rtl w:val="true"/>
          </w:rPr>
          <w:t>"</w:t>
        </w:r>
        <w:r>
          <w:rPr>
            <w:rStyle w:val="Hyperlink"/>
            <w:sz w:val="20"/>
            <w:sz w:val="20"/>
            <w:rtl w:val="true"/>
          </w:rPr>
          <w:t xml:space="preserve">פ </w:t>
        </w:r>
        <w:r>
          <w:rPr>
            <w:rStyle w:val="Hyperlink"/>
            <w:sz w:val="20"/>
          </w:rPr>
          <w:t>29307-06-10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בגין עבירת אלימות כלפי פקחי קק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 xml:space="preserve">,  </w:t>
      </w:r>
      <w:r>
        <w:rPr>
          <w:sz w:val="20"/>
          <w:sz w:val="20"/>
          <w:rtl w:val="true"/>
        </w:rPr>
        <w:t>אשר ביקשו להפסיק את עבודת הכרייה הבלתי חוקית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לחובתו </w:t>
      </w:r>
      <w:r>
        <w:rPr>
          <w:sz w:val="20"/>
        </w:rPr>
        <w:t>152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הרשעות קודמות בעבירות תעבורה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>במסגרת הסדר הטיעון ביקש 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כ התביעה להטיל עליו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שנות מאסר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כעונש ראוי בהתחשב בנסיבות לקולא ולחומרה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כמו כן ביקש להפעיל עונש מאסר מותנה בן </w:t>
      </w:r>
      <w:r>
        <w:rPr>
          <w:sz w:val="20"/>
        </w:rPr>
        <w:t>12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חודשים שהוטל עליו במסגרת </w:t>
      </w:r>
      <w:hyperlink r:id="rId95">
        <w:r>
          <w:rPr>
            <w:rStyle w:val="Hyperlink"/>
            <w:sz w:val="20"/>
            <w:sz w:val="20"/>
            <w:rtl w:val="true"/>
          </w:rPr>
          <w:t>ת</w:t>
        </w:r>
        <w:r>
          <w:rPr>
            <w:rStyle w:val="Hyperlink"/>
            <w:sz w:val="20"/>
            <w:rtl w:val="true"/>
          </w:rPr>
          <w:t>"</w:t>
        </w:r>
        <w:r>
          <w:rPr>
            <w:rStyle w:val="Hyperlink"/>
            <w:sz w:val="20"/>
            <w:sz w:val="20"/>
            <w:rtl w:val="true"/>
          </w:rPr>
          <w:t xml:space="preserve">פ </w:t>
        </w:r>
        <w:r>
          <w:rPr>
            <w:rStyle w:val="Hyperlink"/>
            <w:sz w:val="20"/>
          </w:rPr>
          <w:t>501-04-08</w:t>
        </w:r>
      </w:hyperlink>
      <w:r>
        <w:rPr>
          <w:sz w:val="20"/>
          <w:rtl w:val="true"/>
        </w:rPr>
        <w:t xml:space="preserve">,  </w:t>
      </w:r>
      <w:r>
        <w:rPr>
          <w:sz w:val="20"/>
          <w:sz w:val="20"/>
          <w:rtl w:val="true"/>
        </w:rPr>
        <w:t>חציו בחופף וחציו במצטבר לכל עונש אחר שיוטל עליו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כך שסך הכל יוטל על הנאשם מאסר בפועל לתקופה של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וחצי שנים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בנוסף לקנס כספי גבוה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מאסר מותנה למשך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פסילה בפועל לשנים ופסילה מותנית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2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 ב</w:t>
      </w:r>
      <w:r>
        <w:rPr>
          <w:sz w:val="20"/>
          <w:rtl w:val="true"/>
        </w:rPr>
        <w:t>-</w:t>
      </w:r>
      <w:r>
        <w:rPr>
          <w:sz w:val="20"/>
        </w:rPr>
        <w:t>15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 של כרייה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בעבירות בנשק ובהפרת הוראה חוקית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לחובתו של 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עבר פלילי בגין מטרד לציבור והשלכת פסולת ברשות הציבור וכן הרשעתו האחרונה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ביחד עם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בגין עבירת אלימות כלפי פקחי קק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לחובתו </w:t>
      </w:r>
      <w:r>
        <w:rPr>
          <w:sz w:val="20"/>
        </w:rPr>
        <w:t>12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הרשעות קודמות בעבירות תעבורה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בהתאם להסדר הטיעון ביקש 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כ התביעה להטיל עליו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שנות מאסר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כעונש ראוי בהתחשב בנסיבותיו האישיות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קנס כספי ברף העליון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מאסר מותנה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פסילה בפועל ופסילה על תנאי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נאשמים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</w:t>
      </w:r>
      <w:r>
        <w:rPr>
          <w:b/>
          <w:bCs/>
          <w:sz w:val="20"/>
          <w:rtl w:val="true"/>
        </w:rPr>
        <w:t>-</w:t>
      </w:r>
      <w:r>
        <w:rPr>
          <w:b/>
          <w:bCs/>
          <w:sz w:val="20"/>
        </w:rPr>
        <w:t>4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הורשעו בביצוע עבירות של סיוע לכרייה ועבירות נלוות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לנאשם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רישום קודם בגין עבירת גניבת מחצבים ולחובתו הרשעות קודמות בתעבורה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כ התביעה ביקש לכבד את ההסדר ולהטיל עליו </w:t>
      </w:r>
      <w:r>
        <w:rPr>
          <w:sz w:val="20"/>
        </w:rPr>
        <w:t>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 מאסר בעבודות שירות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קנס משמעותי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מאסר מותנה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פסילה בפועל ופסילה על תנאי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לחובתו של הנאשם </w:t>
      </w:r>
      <w:r>
        <w:rPr>
          <w:sz w:val="20"/>
        </w:rPr>
        <w:t>4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הרשעה קודמת במסגרת </w:t>
      </w:r>
      <w:hyperlink r:id="rId96">
        <w:r>
          <w:rPr>
            <w:rStyle w:val="Hyperlink"/>
            <w:sz w:val="20"/>
            <w:sz w:val="20"/>
            <w:rtl w:val="true"/>
          </w:rPr>
          <w:t>ת</w:t>
        </w:r>
        <w:r>
          <w:rPr>
            <w:rStyle w:val="Hyperlink"/>
            <w:sz w:val="20"/>
            <w:rtl w:val="true"/>
          </w:rPr>
          <w:t>"</w:t>
        </w:r>
        <w:r>
          <w:rPr>
            <w:rStyle w:val="Hyperlink"/>
            <w:sz w:val="20"/>
            <w:sz w:val="20"/>
            <w:rtl w:val="true"/>
          </w:rPr>
          <w:t xml:space="preserve">פ </w:t>
        </w:r>
        <w:r>
          <w:rPr>
            <w:rStyle w:val="Hyperlink"/>
            <w:sz w:val="20"/>
          </w:rPr>
          <w:t>29307-06-10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ובמסגרת ההסדר ביקש להטיל עליו מאסר מותנה ארוך למשך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שנים בגין העבירות המוגמרות וכן קנס כספי בהתאם לחלקו בכתב האישום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5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כ התביעה ביקש לכבד את הסדר הטיעון שהושג ולפסול רישיונו של הנאשם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לתקופה של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לנהיגה ברכב מעל </w:t>
      </w:r>
      <w:r>
        <w:rPr>
          <w:sz w:val="20"/>
        </w:rPr>
        <w:t>15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טון ולהטיל עליו קנס בסך </w:t>
      </w:r>
      <w:r>
        <w:rPr>
          <w:sz w:val="20"/>
        </w:rPr>
        <w:t>500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כמפורט בהסדר הטיעון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Times New Roman"/>
          <w:b/>
          <w:bCs/>
          <w:sz w:val="20"/>
        </w:rPr>
      </w:pPr>
      <w:r>
        <w:rPr>
          <w:rFonts w:cs="Times New Roman" w:ascii="Calibri" w:hAnsi="Calibri"/>
          <w:b/>
          <w:bCs/>
          <w:sz w:val="2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120" w:after="0"/>
        <w:ind w:hanging="0" w:start="0" w:end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 ההגנה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כ הנאשמים טען כי כתב האישום תוקן בצורה משמעותית במסגרת הסדר הטיעון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הוגשה טבלת השוואה</w:t>
      </w:r>
      <w:r>
        <w:rPr>
          <w:sz w:val="20"/>
          <w:rtl w:val="true"/>
        </w:rPr>
        <w:t xml:space="preserve">). </w:t>
      </w:r>
      <w:r>
        <w:rPr>
          <w:sz w:val="20"/>
          <w:sz w:val="20"/>
          <w:rtl w:val="true"/>
        </w:rPr>
        <w:t xml:space="preserve">לנאשמים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מיוחסת עבירת הביצוע בצוותא והנאשמים </w:t>
      </w:r>
      <w:r>
        <w:rPr>
          <w:sz w:val="20"/>
        </w:rPr>
        <w:t>3,4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הם מסייעים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 הסנגור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רוב עבירות הכרייה מתייחסות לכרייה בקרקע פרטית ובהסכמת הבעלים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הנזק היחיד למדינה הינו תגמולים שלא הועברו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כתב האישום אינו כולל כמויות של סלעים שנלקחו ואינו כולל התייחסות עובדתית ו</w:t>
      </w:r>
      <w:r>
        <w:rPr>
          <w:sz w:val="20"/>
          <w:rtl w:val="true"/>
        </w:rPr>
        <w:t>/</w:t>
      </w:r>
      <w:r>
        <w:rPr>
          <w:sz w:val="20"/>
          <w:sz w:val="20"/>
          <w:rtl w:val="true"/>
        </w:rPr>
        <w:t>או ראיות לסוג הנזק שנגרם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כל פסקי הדין העוסקים בכרייה שלא 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התייחסו אל העבירות כמקשה אחת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 אף שבוצעו במקומות ובזמנים שונים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מדובר בכתבי אישום חמורים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של כריית אלפי טונות של גיר ממחצבה של ממש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או אלפי טונות של חול וכורכר ושם הוטלו על הנאשמים מספר חודשי מאסר בפועל בלבד וקנסות שבין </w:t>
      </w:r>
      <w:r>
        <w:rPr>
          <w:sz w:val="20"/>
        </w:rPr>
        <w:t>120,000₪</w:t>
      </w:r>
      <w:r>
        <w:rPr>
          <w:sz w:val="20"/>
          <w:rtl w:val="true"/>
        </w:rPr>
        <w:t xml:space="preserve"> -</w:t>
      </w:r>
      <w:r>
        <w:rPr>
          <w:sz w:val="20"/>
        </w:rPr>
        <w:t>300,000₪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הסנגור ביקש להשתמש בטענת הגנה מן הצדק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בהתאם </w:t>
      </w:r>
      <w:hyperlink r:id="rId97">
        <w:r>
          <w:rPr>
            <w:rStyle w:val="Hyperlink"/>
            <w:sz w:val="20"/>
            <w:sz w:val="20"/>
            <w:rtl w:val="true"/>
          </w:rPr>
          <w:t xml:space="preserve">לסעיף </w:t>
        </w:r>
        <w:r>
          <w:rPr>
            <w:rStyle w:val="Hyperlink"/>
            <w:sz w:val="20"/>
          </w:rPr>
          <w:t>40</w:t>
        </w:r>
        <w:r>
          <w:rPr>
            <w:rStyle w:val="Hyperlink"/>
            <w:sz w:val="20"/>
            <w:rtl w:val="true"/>
          </w:rPr>
          <w:t xml:space="preserve"> </w:t>
        </w:r>
        <w:r>
          <w:rPr>
            <w:rStyle w:val="Hyperlink"/>
            <w:sz w:val="20"/>
            <w:sz w:val="20"/>
            <w:rtl w:val="true"/>
          </w:rPr>
          <w:t>יא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  <w:sz w:val="20"/>
            <w:rtl w:val="true"/>
          </w:rPr>
          <w:t>ג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98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במסגרתו הכיר המחוקק באפשרות הקלה בעונשו של נאשם לאור התנהגות רשויות אכיפת החוק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נקטו הרשויות בהפליה בהעמדה לדין של מבצעי עבירות הכרייה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שכן לא הוגשו כתבי אישום כלפי נציגי רשות הניקוז והמים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אשר העידו כי רכשו מחצבים מהנאשם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וקיבלו בתמורה חשבוניות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>הסנגור ביקש להתחשב אף בטענת קיומו של סייג בדבר טעות במצב המשפטי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 כטענה לצורך האשמה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אלא במסגרת </w:t>
      </w:r>
      <w:hyperlink r:id="rId99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40</w:t>
        </w:r>
        <w:r>
          <w:rPr>
            <w:rStyle w:val="Hyperlink"/>
            <w:sz w:val="20"/>
            <w:sz w:val="20"/>
            <w:rtl w:val="true"/>
          </w:rPr>
          <w:t xml:space="preserve">ט </w:t>
        </w:r>
        <w:r>
          <w:rPr>
            <w:rStyle w:val="Hyperlink"/>
            <w:sz w:val="20"/>
            <w:rtl w:val="true"/>
          </w:rPr>
          <w:t>(</w:t>
        </w:r>
        <w:r>
          <w:rPr>
            <w:rStyle w:val="Hyperlink"/>
            <w:sz w:val="20"/>
          </w:rPr>
          <w:t>9</w:t>
        </w:r>
        <w:r>
          <w:rPr>
            <w:rStyle w:val="Hyperlink"/>
            <w:sz w:val="20"/>
            <w:rtl w:val="true"/>
          </w:rPr>
          <w:t>)</w:t>
        </w:r>
      </w:hyperlink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hyperlink r:id="rId100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לצורך הקלה בעונשם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בהסתמך על דו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ח מבקר המדינה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קיימת אכיפה בררנית בקשר לתופעת הכרייה בקרקע חקלאית ואין הנחיות ברורות לציבור החקלאים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מתי מתבצעת כרייה בלתי חוקית ומתי מדובר בהכשרה חקלאית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קיימת לדבריו בעיתיות בהבנת והגדרת האיסור ולכן קרובים הם לסייג בדבר טעות במצב המשפטי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  <w:u w:val="single"/>
        </w:rPr>
      </w:pPr>
      <w:r>
        <w:rPr>
          <w:sz w:val="20"/>
          <w:sz w:val="20"/>
          <w:u w:val="single"/>
          <w:rtl w:val="true"/>
        </w:rPr>
        <w:t xml:space="preserve">עבירות המס לנאשם </w:t>
      </w:r>
      <w:r>
        <w:rPr>
          <w:sz w:val="20"/>
          <w:u w:val="single"/>
        </w:rPr>
        <w:t>1</w:t>
      </w:r>
      <w:r>
        <w:rPr>
          <w:sz w:val="20"/>
          <w:u w:val="single"/>
          <w:rtl w:val="true"/>
        </w:rPr>
        <w:t xml:space="preserve">: </w:t>
      </w:r>
      <w:r>
        <w:rPr>
          <w:sz w:val="20"/>
          <w:sz w:val="20"/>
          <w:rtl w:val="true"/>
        </w:rPr>
        <w:t>הוגשו מסמכים המעידים על הסרת המחדל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הן מול מס הכנסה והן מול מע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מ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בכדי להסיר את המחדל שילמו הנאשמים </w:t>
      </w:r>
      <w:r>
        <w:rPr>
          <w:sz w:val="20"/>
        </w:rPr>
        <w:t>800,000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במזומן למס הכנסה ו</w:t>
      </w:r>
      <w:r>
        <w:rPr>
          <w:sz w:val="20"/>
          <w:rtl w:val="true"/>
        </w:rPr>
        <w:t xml:space="preserve">- </w:t>
      </w:r>
      <w:r>
        <w:rPr>
          <w:sz w:val="20"/>
        </w:rPr>
        <w:t>220,000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למע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מ כאשר </w:t>
      </w:r>
      <w:r>
        <w:rPr>
          <w:sz w:val="20"/>
        </w:rPr>
        <w:t>100,000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מתוכו במזומן והיתרה ב</w:t>
      </w:r>
      <w:r>
        <w:rPr>
          <w:sz w:val="20"/>
          <w:rtl w:val="true"/>
        </w:rPr>
        <w:t>-</w:t>
      </w:r>
      <w:r>
        <w:rPr>
          <w:sz w:val="20"/>
        </w:rPr>
        <w:t>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תשלומים שווים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עסקו של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קיים מאז שנות ה </w:t>
      </w:r>
      <w:r>
        <w:rPr>
          <w:sz w:val="20"/>
        </w:rPr>
        <w:t>80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ומעולם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לדבריו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 דבק בו רבב מול רשויות מס הכנסה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הוגשה פסיקה ולפיה בעבירות מס תוך שימוש במרמה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הוטלו מאסרים לריצוי בעבודות שירות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אלא אם כן לא הוסר המחדל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הסנגור טען כי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לקח אחריות על מעשיו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 רק בעל פה אלא גם במעשה ושילם את המחדל במזומן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 כן ראוי להתחשב בו בעת גזירת העונש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  <w:u w:val="single"/>
        </w:rPr>
      </w:pPr>
      <w:r>
        <w:rPr>
          <w:sz w:val="20"/>
          <w:sz w:val="20"/>
          <w:u w:val="single"/>
          <w:rtl w:val="true"/>
        </w:rPr>
        <w:t xml:space="preserve">עבירות בנשק לנאשם </w:t>
      </w:r>
      <w:r>
        <w:rPr>
          <w:sz w:val="20"/>
          <w:u w:val="single"/>
        </w:rPr>
        <w:t>2</w:t>
      </w:r>
      <w:r>
        <w:rPr>
          <w:sz w:val="20"/>
          <w:u w:val="single"/>
          <w:rtl w:val="true"/>
        </w:rPr>
        <w:t xml:space="preserve">: </w:t>
      </w:r>
      <w:r>
        <w:rPr>
          <w:sz w:val="20"/>
          <w:sz w:val="20"/>
          <w:rtl w:val="true"/>
        </w:rPr>
        <w:t>לדברי הסנגור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יש להבחין בין מי שמחזיק נשק ללא מטרה לבין מי שמחזיק נשק לצורך ביצוע עבירה ביטחוניות או פלילית והמדרג בעבירות החזקת הנשק מחייב התחשבות גם בשעת גזירת הדין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המדובר בנשקים ישנים משנת </w:t>
      </w:r>
      <w:r>
        <w:rPr>
          <w:sz w:val="20"/>
        </w:rPr>
        <w:t>1999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המחסניות אינן תואמות לנשקים עצמם ולנאשם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אין עבר פלילי של החזקת נשק כלשהו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הוגשה פסיקה בה הוטלו על נאשמים מאסרים מותנים וצו של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צ ובמקרים חמורים יותר שכללו קשירת קשר לביצוע פשע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בית המשפט גזר </w:t>
      </w:r>
      <w:r>
        <w:rPr>
          <w:sz w:val="20"/>
        </w:rPr>
        <w:t>10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 מאסר בניכוי ימי המעצר וקנס ע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ס </w:t>
      </w:r>
      <w:r>
        <w:rPr>
          <w:sz w:val="20"/>
        </w:rPr>
        <w:t>5,000</w:t>
      </w:r>
      <w:r>
        <w:rPr>
          <w:sz w:val="20"/>
          <w:rtl w:val="true"/>
        </w:rPr>
        <w:t xml:space="preserve"> ₪, </w:t>
      </w:r>
      <w:r>
        <w:rPr>
          <w:sz w:val="20"/>
          <w:sz w:val="20"/>
          <w:rtl w:val="true"/>
        </w:rPr>
        <w:t>במקרה של החזקת 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הסגת גבול וגניבה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הוטלו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 מאסר בעבודות שירות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u w:val="single"/>
          <w:rtl w:val="true"/>
        </w:rPr>
        <w:t>סוגיית חילוט הרכבים והטלת קנסות</w:t>
      </w:r>
      <w:r>
        <w:rPr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הנאשמים ביקש להימנע מחילוט כלי הרכב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הרכבים אמנם בבעלותו של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שהינו בעל עבר פלילי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אולם משמשים הם בפרנסת המשפחה כולה וחילוט הרכבים בעין או בשווי באחוזים גבוהים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משמעו צו מוות כלכלי וחברתי כנגדם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 כן לא הוצגה פסיקה לפיה חויבו נאשמים בתשלום הוצאות גרירה ואחסון של כלי רכב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מדובר בסמכות ברשות והסנגור ביקש שלא להשתמש בה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הרכבים שוחררו כשלושה וחצי חודשים לאחר שנעצרו 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ורק לאחר ששוחררו הנאשמים </w:t>
      </w:r>
      <w:r>
        <w:rPr>
          <w:sz w:val="20"/>
        </w:rPr>
        <w:t>3-5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מחלופת מעצרם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החלו לתפעל את כלי הרכב שערכם ירד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הסנגור ביקש כי במידה ויחולטו הרכבים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יחולטו בשווי נמוך ובפריסת תשלומים נוחה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לשם שחרורם של הרכבים הופקד סכום של </w:t>
      </w:r>
      <w:r>
        <w:rPr>
          <w:sz w:val="20"/>
        </w:rPr>
        <w:t>270,000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 xml:space="preserve">בתוספת </w:t>
      </w:r>
      <w:r>
        <w:rPr>
          <w:sz w:val="20"/>
        </w:rPr>
        <w:t>30,000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שכבר הופקדו על ידי הנאשמים במסגרת מעצרם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 הנאשמים טען כי מצבם הכלכלי קשה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בנוסף להפקדה בקופת בית המשפט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שילמו סכום של </w:t>
      </w:r>
      <w:r>
        <w:rPr>
          <w:sz w:val="20"/>
        </w:rPr>
        <w:t>800,000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במזומן למס הכנסה</w:t>
      </w:r>
      <w:r>
        <w:rPr>
          <w:sz w:val="20"/>
          <w:rtl w:val="true"/>
        </w:rPr>
        <w:t xml:space="preserve">, </w:t>
      </w:r>
      <w:r>
        <w:rPr>
          <w:sz w:val="20"/>
        </w:rPr>
        <w:t>100,000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במזומן למע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מ ו</w:t>
      </w:r>
      <w:r>
        <w:rPr>
          <w:sz w:val="20"/>
          <w:rtl w:val="true"/>
        </w:rPr>
        <w:t xml:space="preserve">- </w:t>
      </w:r>
      <w:r>
        <w:rPr>
          <w:sz w:val="20"/>
        </w:rPr>
        <w:t>120,000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-</w:t>
      </w:r>
      <w:r>
        <w:rPr>
          <w:sz w:val="20"/>
        </w:rPr>
        <w:t>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המחאות שוות למע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מ והם אמורים לשלם בנוסף גם כ</w:t>
      </w:r>
      <w:r>
        <w:rPr>
          <w:sz w:val="20"/>
          <w:rtl w:val="true"/>
        </w:rPr>
        <w:t xml:space="preserve">- </w:t>
      </w:r>
      <w:r>
        <w:rPr>
          <w:sz w:val="20"/>
        </w:rPr>
        <w:t>300,000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>לביטוח לאומי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כנגד הנאשמים תוגש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ככל הנראה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גם תביעה אזרחית על ידי המדינה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בנוסף מבוקש לחלט את כלי הרכב ומדובר גם כן בסכום כסף נכבד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הנאשמים בני משפחה אחת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 אין לה מקורות הכנסה נוספים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3-5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לאחר ששוחררו ממעצרם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עובדים יומם ולילה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בעבודה חוקית של הובלות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בכדי לעמוד בהלוואות שלקחו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על כן ביקש כי יוטלו על 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קנסות מידתיים אשר ייפרסו לתשלומים נוחים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כמו כן ביקש שלא להטיל קנסות על הנאשמים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בהיותם מסייעים בלבד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אשר קיבלו הוראות מהנאשמים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2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1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בכתב האישום המתוקן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הורשע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כמבצע בצוותא ויוחסו לו מקרה אחד של כרייה שלא כדין בקרקע של המדינה</w:t>
      </w:r>
      <w:r>
        <w:rPr>
          <w:sz w:val="20"/>
          <w:rtl w:val="true"/>
        </w:rPr>
        <w:t xml:space="preserve">, </w:t>
      </w:r>
      <w:r>
        <w:rPr>
          <w:sz w:val="20"/>
        </w:rPr>
        <w:t>11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מקרים של כרייה שלא כדין בקרקע פרטית בהסכמה ו</w:t>
      </w:r>
      <w:r>
        <w:rPr>
          <w:sz w:val="20"/>
          <w:rtl w:val="true"/>
        </w:rPr>
        <w:t>-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מקרים של כרייה שלא כדין בקרקע פרטית שלא בהסכמה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עבירות של החזקת 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השלכת פסולת ושידול להדחה בחקירה נמחקו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נותרו עבירות הכרייה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הפרת הוראה חוקית ומרמה לפי </w:t>
      </w:r>
      <w:hyperlink r:id="rId101">
        <w:r>
          <w:rPr>
            <w:rStyle w:val="Hyperlink"/>
            <w:sz w:val="20"/>
            <w:sz w:val="20"/>
            <w:rtl w:val="true"/>
          </w:rPr>
          <w:t>פקודת מס הכנסה</w:t>
        </w:r>
      </w:hyperlink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כ הנאשמים טען כי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בן </w:t>
      </w:r>
      <w:r>
        <w:rPr>
          <w:sz w:val="20"/>
        </w:rPr>
        <w:t>55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עובד ביחד עם בניו מעלות השחר ועד השקיעה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מדבריהם של עדי האופי עולה כי מדובר בנדבן ופעיל מבחינה ציבורית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כתב האישום הוגש בעודו שוהה מאחורי סורג ובריח בשל פרשה קודמת בה הורשע בתקיפת פקח של קק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 טען כי הוא מבצע כרייה בקרקע מדינה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אולם בסופו של יום לא הוגש כתב אישום כיוון שמדובר היה בקרקע פרטית של אביו של הנאשם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שוהה מאחורי סורג ובריח תקופה ארוכה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לאור הנימוקים לעיל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ביקש להסתפק בתקופת מעצרו כעונש מאסר שיושת עליו ובהתאם לנכות גם את מעצר הימים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כך שישוחרר לאלתר עם מתן גזר הדין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 כן ביקש להתחשב בגובה הקנס ובמספר התשלומים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הסנגור ביקש להימנע מהפעלת המאסר המותנה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 מנת לאפשר שיקומו של הנאשם ובמידה ויופעל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ביקש להפעילו בחופף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2</w:t>
      </w:r>
      <w:r>
        <w:rPr>
          <w:b/>
          <w:bCs/>
          <w:sz w:val="20"/>
          <w:rtl w:val="true"/>
        </w:rPr>
        <w:t>: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בכתב האישום המתוקן הורשע כמבצע בצוותא במקרה אחד של כרייה בקרקעות המדינה</w:t>
      </w:r>
      <w:r>
        <w:rPr>
          <w:sz w:val="20"/>
          <w:rtl w:val="true"/>
        </w:rPr>
        <w:t xml:space="preserve">, </w:t>
      </w:r>
      <w:r>
        <w:rPr>
          <w:sz w:val="20"/>
        </w:rPr>
        <w:t>10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מקרים של כרייה שלא כדין בקרקע פרטית בהסכמה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ו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מקרים של כרייה שלא כדין בקרקע פרטית שלא בהסכמה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נותרה עבירה של החזקת נשק והפרת הוראה חוקית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הינו הבן הבכור במשפחה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זה שלעת זקנתו של אביו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 xml:space="preserve">נאשם </w:t>
      </w:r>
      <w:r>
        <w:rPr>
          <w:sz w:val="20"/>
        </w:rPr>
        <w:t>1</w:t>
      </w:r>
      <w:r>
        <w:rPr>
          <w:sz w:val="20"/>
          <w:rtl w:val="true"/>
        </w:rPr>
        <w:t xml:space="preserve">) </w:t>
      </w:r>
      <w:r>
        <w:rPr>
          <w:sz w:val="20"/>
          <w:sz w:val="20"/>
          <w:rtl w:val="true"/>
        </w:rPr>
        <w:t>נושא על כתפיו את עול פרנסת המשפחה המורחבת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לדברי הסנגור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הבין והטמיע את הפסול שבמעשיו ורואה בפרשה זו פרק שחור בחייו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אשתו של 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מגדלת לבדה שני תינוקות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התינוקת השנייה נולדה בעודו שוהה מאחורי סורג ובריח ומצבה הנפשי של האישה קשה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עבירות המס נמחקו ביחס לנאשם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וכך גם חלק מעבירות הכרייה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אינו בעל מאפיינים עבריינים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מבין חומרת מעשיו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נכון לרצות עונשו ולשלם את המחיר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הסנגור ביקש להסתפק בתקופת מעצרו עד כה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תוך ניכוי תקופת המעצר מיום </w:t>
      </w:r>
      <w:r>
        <w:rPr>
          <w:sz w:val="20"/>
        </w:rPr>
        <w:t>06/02/2012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כמו כן ביקש להתחשב בגובה הקנס ובמספר התשלומים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בכתב האישום המתוקן מעמדו העברייני תוקן כאמור והוקל לכדי מסייע בלבד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הורשע בעבירה אחת של סיוע לכרייה שלא כדין בקרקע מדינה</w:t>
      </w:r>
      <w:r>
        <w:rPr>
          <w:sz w:val="20"/>
          <w:rtl w:val="true"/>
        </w:rPr>
        <w:t xml:space="preserve">,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עבירות של סיוע לכרייה כאמור בקרקע פרטית בהסכמה ו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 של סיוע לכרייה שלא כדין בקרקע פרטית שלא בהסכמה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גם כאן נמחקה העבירה של השלכת פסולת ומטרד לציבור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הסנגור ביקש לכבד את הסדר הטיעון ולהטיל על 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 בעבודות שירות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ביקש להסתפק בימי מעצרו כתחליף למאסר בפועל על דרך עבודות שירות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שהה במעצר </w:t>
      </w:r>
      <w:r>
        <w:rPr>
          <w:sz w:val="20"/>
        </w:rPr>
        <w:t>37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מתאריך </w:t>
      </w:r>
      <w:r>
        <w:rPr>
          <w:sz w:val="20"/>
        </w:rPr>
        <w:t>06/02/2012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עד </w:t>
      </w:r>
      <w:r>
        <w:rPr>
          <w:sz w:val="20"/>
        </w:rPr>
        <w:t>13/03/2012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הנאשם בחור צעיר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החי בחסות אביו ואחיו הבכור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מושפע מהם ואינו בעל מאפיינים עבריינים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אשתו ילדה במהלך מעצרו והוא הורשע כמסייע בלבד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 כן ביקש הסנגור להימנע מהטלת קנס ולמצער להסתפק בקנס סמלי ביותר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 יקוזז עם  העירבון שהופקד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4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בכתב האישום המתוקן הורשע כמסייע לעבירות הכרייה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עבירה אחת של סיוע לכרייה שלא כדין בקרקע פרטית בהסכמה ועבירה אחרת של סיוע לכרייה שלא כדין בקרקע פרטית שלא בסכמה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הפרת הוראה חוקית אחת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לדברי הסנגור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הפסיק לימודיו עוד בטרם סיים בית ספר יסודי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מתוך רצון להשתלב בעבודה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באחד מהימים נשרף גופו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אגב היחשפות לזפת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מאז סובל הנאשם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פיזית ונפשית והוא תלוי באמו המסייעת בידו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הוגש אישור רפואי בדבר אחוזי כוויה ונכות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הסנגור ביקש לכבד את הסדר הטיעון ולהסתפק בהטלת עונש מותנה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בנוסף ביקש להימנע מהטלת קנס כספי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 לחילופין להסתפק בקנס סמלי שיקוזז מהעירבון שהופקד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5</w:t>
      </w:r>
      <w:r>
        <w:rPr>
          <w:b/>
          <w:bCs/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 xml:space="preserve">בכתב האישום המתוקן הורשע הנאשם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בביצוע עבירת תעבורה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כל עבירות הכרייה שיוחסו לו נמחקו מכתב האישום המקורי ונותרה על כנה עבירה של נהיגה ללא רישיון וללא פוליסת ביטוח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הסנגור ביקש לכבד את הסדר הטיעון ביחס לנאשם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ולהסתפק בהטלת קנס בסך </w:t>
      </w:r>
      <w:r>
        <w:rPr>
          <w:sz w:val="20"/>
        </w:rPr>
        <w:t>500</w:t>
      </w:r>
      <w:r>
        <w:rPr>
          <w:sz w:val="20"/>
          <w:rtl w:val="true"/>
        </w:rPr>
        <w:t xml:space="preserve"> ₪ </w:t>
      </w:r>
      <w:r>
        <w:rPr>
          <w:sz w:val="20"/>
          <w:sz w:val="20"/>
          <w:rtl w:val="true"/>
        </w:rPr>
        <w:t xml:space="preserve">ופסילתו מהחזקה או קבלה של רישיון נהיגה לרכב מעל </w:t>
      </w:r>
      <w:r>
        <w:rPr>
          <w:sz w:val="20"/>
        </w:rPr>
        <w:t>15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טון לתקופה של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 כן ביקש כי הקנס יקוזז מהעירבון שהופקד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120" w:after="0"/>
        <w:ind w:hanging="0" w:start="0" w:end="0"/>
        <w:jc w:val="both"/>
        <w:outlineLvl w:val="0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 ומסקנות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בהתחשב</w:t>
      </w:r>
      <w:r>
        <w:rPr>
          <w:b/>
          <w:b/>
          <w:bCs/>
          <w:rtl w:val="true"/>
        </w:rPr>
        <w:t xml:space="preserve"> בעקרון ההלימה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שהוא העיקרון המנחה בענישה</w:t>
      </w:r>
      <w:r>
        <w:rPr>
          <w:rtl w:val="true"/>
        </w:rPr>
        <w:t>(</w:t>
      </w:r>
      <w:hyperlink r:id="rId102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10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יש לבחון קיומו של יחס הולם בין חומרת מעשה העבירה</w:t>
      </w:r>
      <w:r>
        <w:rPr>
          <w:rtl w:val="true"/>
        </w:rPr>
        <w:t xml:space="preserve">, </w:t>
      </w:r>
      <w:r>
        <w:rPr>
          <w:rtl w:val="true"/>
        </w:rPr>
        <w:t>בנסיבותיהם ובמידת אשמתם של הנאשמים ובין סוג ומידת העונש המוטל עליהם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בקביעת מתחם העונש ההולם </w:t>
      </w:r>
      <w:r>
        <w:rPr>
          <w:rtl w:val="true"/>
        </w:rPr>
        <w:t>(</w:t>
      </w:r>
      <w:hyperlink r:id="rId104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10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יש לבדוק את הערך החברתי אשר נפגע מביצוע העבירה ואת מידת הפגיעה בו ודומני כי אין חולק בדבר החומרה הרבה המאפיינת מעשיהם של הנאשמים</w:t>
      </w:r>
      <w:r>
        <w:rPr>
          <w:rtl w:val="true"/>
        </w:rPr>
        <w:t xml:space="preserve">, </w:t>
      </w:r>
      <w:r>
        <w:rPr>
          <w:rtl w:val="true"/>
        </w:rPr>
        <w:t>כל אחד כפי חלקו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הנאשמים פגעו פגיעה קשה במשאבי טבע ונכסי מדינה</w:t>
      </w:r>
      <w:r>
        <w:rPr>
          <w:rtl w:val="true"/>
        </w:rPr>
        <w:t xml:space="preserve">. </w:t>
      </w:r>
      <w:r>
        <w:rPr>
          <w:rtl w:val="true"/>
        </w:rPr>
        <w:t xml:space="preserve">הנאשמים ניהלו </w:t>
      </w:r>
      <w:r>
        <w:rPr>
          <w:rtl w:val="true"/>
        </w:rPr>
        <w:t>"</w:t>
      </w:r>
      <w:r>
        <w:rPr>
          <w:rtl w:val="true"/>
        </w:rPr>
        <w:t>עסק משפחתי</w:t>
      </w:r>
      <w:r>
        <w:rPr>
          <w:rtl w:val="true"/>
        </w:rPr>
        <w:t xml:space="preserve">", </w:t>
      </w:r>
      <w:r>
        <w:rPr>
          <w:rtl w:val="true"/>
        </w:rPr>
        <w:t>אשר רוב רובו עסק בכרייה שיטתית של סלעים ואדמה</w:t>
      </w:r>
      <w:r>
        <w:rPr>
          <w:rtl w:val="true"/>
        </w:rPr>
        <w:t xml:space="preserve">, </w:t>
      </w:r>
      <w:r>
        <w:rPr>
          <w:rtl w:val="true"/>
        </w:rPr>
        <w:t>אוצרות טבע</w:t>
      </w:r>
      <w:r>
        <w:rPr>
          <w:rtl w:val="true"/>
        </w:rPr>
        <w:t xml:space="preserve">, </w:t>
      </w:r>
      <w:r>
        <w:rPr>
          <w:rtl w:val="true"/>
        </w:rPr>
        <w:t>מבלי לקבל היתר לכך ומבלי לשלם תמלוגים למדינה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ניהלו למעשה מפעל כרייה</w:t>
      </w:r>
      <w:r>
        <w:rPr>
          <w:rtl w:val="true"/>
        </w:rPr>
        <w:t xml:space="preserve">, </w:t>
      </w:r>
      <w:r>
        <w:rPr>
          <w:rtl w:val="true"/>
        </w:rPr>
        <w:t>שהתנהל כמשחטת טבע</w:t>
      </w:r>
      <w:r>
        <w:rPr>
          <w:rtl w:val="true"/>
        </w:rPr>
        <w:t xml:space="preserve">, </w:t>
      </w:r>
      <w:r>
        <w:rPr>
          <w:rtl w:val="true"/>
        </w:rPr>
        <w:t>בשטחים שונים</w:t>
      </w:r>
      <w:r>
        <w:rPr>
          <w:rtl w:val="true"/>
        </w:rPr>
        <w:t xml:space="preserve">, </w:t>
      </w:r>
      <w:r>
        <w:rPr>
          <w:rtl w:val="true"/>
        </w:rPr>
        <w:t>באזור כפר טורעאן</w:t>
      </w:r>
      <w:r>
        <w:rPr>
          <w:rtl w:val="true"/>
        </w:rPr>
        <w:t xml:space="preserve">, </w:t>
      </w:r>
      <w:r>
        <w:rPr>
          <w:rtl w:val="true"/>
        </w:rPr>
        <w:t>עשו כן תוך קשירת קשר ותעוזה רבה</w:t>
      </w:r>
      <w:r>
        <w:rPr>
          <w:rtl w:val="true"/>
        </w:rPr>
        <w:t xml:space="preserve">, </w:t>
      </w:r>
      <w:r>
        <w:rPr>
          <w:rtl w:val="true"/>
        </w:rPr>
        <w:t xml:space="preserve">כשהנאשמים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סייעו בידם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מידת הפגיעה בערך המוגן גדולה</w:t>
      </w:r>
      <w:r>
        <w:rPr>
          <w:rtl w:val="true"/>
        </w:rPr>
        <w:t xml:space="preserve">, </w:t>
      </w:r>
      <w:r>
        <w:rPr>
          <w:rtl w:val="true"/>
        </w:rPr>
        <w:t>כאשר הנאשמים הסבו נזק רב לסביבה</w:t>
      </w:r>
      <w:r>
        <w:rPr>
          <w:rtl w:val="true"/>
        </w:rPr>
        <w:t xml:space="preserve">, </w:t>
      </w:r>
      <w:r>
        <w:rPr>
          <w:rtl w:val="true"/>
        </w:rPr>
        <w:t>בכרייה שאינה מבוקרת</w:t>
      </w:r>
      <w:r>
        <w:rPr>
          <w:rtl w:val="true"/>
        </w:rPr>
        <w:t xml:space="preserve">, </w:t>
      </w:r>
      <w:r>
        <w:rPr>
          <w:rtl w:val="true"/>
        </w:rPr>
        <w:t>נכנסו הם לקרקעות מדינה או קרקעות פרטיות</w:t>
      </w:r>
      <w:r>
        <w:rPr>
          <w:rtl w:val="true"/>
        </w:rPr>
        <w:t xml:space="preserve">, </w:t>
      </w:r>
      <w:r>
        <w:rPr>
          <w:rtl w:val="true"/>
        </w:rPr>
        <w:t>בין בהסכמה ובין שלא בהסכמה</w:t>
      </w:r>
      <w:r>
        <w:rPr>
          <w:rtl w:val="true"/>
        </w:rPr>
        <w:t xml:space="preserve">, </w:t>
      </w:r>
      <w:r>
        <w:rPr>
          <w:rtl w:val="true"/>
        </w:rPr>
        <w:t>כרו את הסלעים והותירו אחריהם את השטח כפי שהוא</w:t>
      </w:r>
      <w:r>
        <w:rPr>
          <w:rtl w:val="true"/>
        </w:rPr>
        <w:t xml:space="preserve">. </w:t>
      </w:r>
      <w:r>
        <w:rPr>
          <w:sz w:val="20"/>
          <w:sz w:val="20"/>
          <w:rtl w:val="true"/>
        </w:rPr>
        <w:t>היקף המחזור של ה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עסק</w:t>
      </w:r>
      <w:r>
        <w:rPr>
          <w:sz w:val="20"/>
          <w:rtl w:val="true"/>
        </w:rPr>
        <w:t xml:space="preserve">" </w:t>
      </w:r>
      <w:r>
        <w:rPr>
          <w:sz w:val="20"/>
          <w:sz w:val="20"/>
          <w:rtl w:val="true"/>
        </w:rPr>
        <w:t xml:space="preserve">בין השנים </w:t>
      </w:r>
      <w:r>
        <w:rPr>
          <w:sz w:val="20"/>
        </w:rPr>
        <w:t>2006-2011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היה כ</w:t>
      </w:r>
      <w:r>
        <w:rPr>
          <w:sz w:val="20"/>
          <w:rtl w:val="true"/>
        </w:rPr>
        <w:t>-</w:t>
      </w:r>
      <w:r>
        <w:rPr>
          <w:sz w:val="20"/>
        </w:rPr>
        <w:t>8,500,000</w:t>
      </w:r>
      <w:r>
        <w:rPr>
          <w:sz w:val="20"/>
          <w:rtl w:val="true"/>
        </w:rPr>
        <w:t xml:space="preserve"> ₪, </w:t>
      </w:r>
      <w:r>
        <w:rPr>
          <w:sz w:val="20"/>
          <w:sz w:val="20"/>
          <w:rtl w:val="true"/>
        </w:rPr>
        <w:t xml:space="preserve">אשר </w:t>
      </w:r>
      <w:r>
        <w:rPr>
          <w:sz w:val="20"/>
          <w:sz w:val="20"/>
          <w:u w:val="single"/>
          <w:rtl w:val="true"/>
        </w:rPr>
        <w:t>מרביתו</w:t>
      </w:r>
      <w:r>
        <w:rPr>
          <w:sz w:val="20"/>
          <w:sz w:val="20"/>
          <w:rtl w:val="true"/>
        </w:rPr>
        <w:t xml:space="preserve"> התקבל מביצוע העבירות</w:t>
      </w:r>
      <w:r>
        <w:rPr>
          <w:rtl w:val="true"/>
        </w:rPr>
        <w:t xml:space="preserve"> ועוד כ</w:t>
      </w:r>
      <w:r>
        <w:rPr>
          <w:rtl w:val="true"/>
        </w:rPr>
        <w:t>-</w:t>
      </w:r>
      <w:r>
        <w:rPr/>
        <w:t>1,700,000</w:t>
      </w:r>
      <w:r>
        <w:rPr>
          <w:rtl w:val="true"/>
        </w:rPr>
        <w:t xml:space="preserve"> ₪ </w:t>
      </w:r>
      <w:r>
        <w:rPr>
          <w:rtl w:val="true"/>
        </w:rPr>
        <w:t>הכנסות שהושמטו</w:t>
      </w:r>
      <w:r>
        <w:rPr>
          <w:rtl w:val="true"/>
        </w:rPr>
        <w:t xml:space="preserve">. </w:t>
      </w:r>
      <w:r>
        <w:rPr>
          <w:rtl w:val="true"/>
        </w:rPr>
        <w:t>מדובר אכן בסכום בלתי נתפס של כ</w:t>
      </w:r>
      <w:r>
        <w:rPr>
          <w:rtl w:val="true"/>
        </w:rPr>
        <w:t xml:space="preserve">- </w:t>
      </w:r>
      <w:r>
        <w:rPr/>
        <w:t>10,000,000</w:t>
      </w:r>
      <w:r>
        <w:rPr>
          <w:rtl w:val="true"/>
        </w:rPr>
        <w:t xml:space="preserve"> ₪ </w:t>
      </w:r>
      <w:r>
        <w:rPr>
          <w:rtl w:val="true"/>
        </w:rPr>
        <w:t>מתעשיית כרייה שלא כדין</w:t>
      </w:r>
      <w:r>
        <w:rPr>
          <w:rtl w:val="true"/>
        </w:rPr>
        <w:t xml:space="preserve">, </w:t>
      </w:r>
      <w:r>
        <w:rPr>
          <w:rtl w:val="true"/>
        </w:rPr>
        <w:t>אשר ממנה התפרנסה משפחת גבן המורחבת לאורך השנים האחרונות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פעולות הכרייה הפכו לנפוצות במחוזותינו</w:t>
      </w:r>
      <w:r>
        <w:rPr>
          <w:rtl w:val="true"/>
        </w:rPr>
        <w:t xml:space="preserve">, </w:t>
      </w:r>
      <w:r>
        <w:rPr>
          <w:rtl w:val="true"/>
        </w:rPr>
        <w:t>בהיותן דרך קלה ומהירה להתעשרות</w:t>
      </w:r>
      <w:r>
        <w:rPr>
          <w:rtl w:val="true"/>
        </w:rPr>
        <w:t xml:space="preserve">. </w:t>
      </w:r>
      <w:r>
        <w:rPr>
          <w:rtl w:val="true"/>
        </w:rPr>
        <w:t>המדובר בעבירות כרייה</w:t>
      </w:r>
      <w:r>
        <w:rPr>
          <w:rtl w:val="true"/>
        </w:rPr>
        <w:t xml:space="preserve">, </w:t>
      </w:r>
      <w:r>
        <w:rPr>
          <w:rtl w:val="true"/>
        </w:rPr>
        <w:t>אשר גרמו לנזק סביבתי בלתי הפיך</w:t>
      </w:r>
      <w:r>
        <w:rPr>
          <w:rtl w:val="true"/>
        </w:rPr>
        <w:t xml:space="preserve">, </w:t>
      </w:r>
      <w:r>
        <w:rPr>
          <w:rtl w:val="true"/>
        </w:rPr>
        <w:t>נמשכו לאורך שנים</w:t>
      </w:r>
      <w:r>
        <w:rPr>
          <w:rtl w:val="true"/>
        </w:rPr>
        <w:t xml:space="preserve">, </w:t>
      </w:r>
      <w:r>
        <w:rPr>
          <w:rtl w:val="true"/>
        </w:rPr>
        <w:t>כשהמניע הינו בצע כסף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ראה לעניין זה דבריו של 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 ב</w:t>
      </w:r>
      <w:hyperlink r:id="rId10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6438/06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שאהין חכמת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טרם פורסם ניתן ביום </w:t>
      </w:r>
      <w:r>
        <w:rPr/>
        <w:t>09.08.06</w:t>
      </w:r>
      <w:r>
        <w:rPr>
          <w:rtl w:val="true"/>
        </w:rPr>
        <w:t xml:space="preserve">): </w:t>
      </w:r>
    </w:p>
    <w:p>
      <w:pPr>
        <w:pStyle w:val="Normal"/>
        <w:spacing w:lineRule="auto" w:line="360" w:before="120" w:after="0"/>
        <w:ind w:start="851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חומרתה של כרייה בלתי חוקית נעוצה בנזק 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הפיך הנגרם כתוצאה ממנה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שהרי אין הטבע מחדש את משאביו הקיימים בו מבראשית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עבודות כרייה וחציבה פיראטיות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מבוקרות וללא היתר</w:t>
      </w:r>
      <w:r>
        <w:rPr>
          <w:rtl w:val="true"/>
        </w:rPr>
        <w:t xml:space="preserve">, </w:t>
      </w:r>
      <w:r>
        <w:rPr>
          <w:rtl w:val="true"/>
        </w:rPr>
        <w:t xml:space="preserve">גורמות לנזק סביבתי חמור ואף לנזקים כספיים ישירים ועקיפים לקופה הציבורית </w:t>
      </w:r>
      <w:r>
        <w:rPr>
          <w:rtl w:val="true"/>
        </w:rPr>
        <w:t>(</w:t>
      </w:r>
      <w:r>
        <w:rPr>
          <w:rtl w:val="true"/>
        </w:rPr>
        <w:t xml:space="preserve">ראה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hyperlink r:id="rId107"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1792/99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אלי גאלי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312</w:t>
      </w:r>
      <w:r>
        <w:rPr>
          <w:rtl w:val="true"/>
        </w:rPr>
        <w:t xml:space="preserve">). </w:t>
      </w:r>
      <w:r>
        <w:rPr>
          <w:rtl w:val="true"/>
        </w:rPr>
        <w:t>בעבירות סביבתיות הנפגע הוא הציבור כולו</w:t>
      </w:r>
      <w:r>
        <w:rPr>
          <w:rtl w:val="true"/>
        </w:rPr>
        <w:t xml:space="preserve">, </w:t>
      </w:r>
      <w:r>
        <w:rPr>
          <w:rtl w:val="true"/>
        </w:rPr>
        <w:t>והפגיעה היא פעמים רבות בלתי</w:t>
      </w:r>
      <w:r>
        <w:rPr>
          <w:rtl w:val="true"/>
        </w:rPr>
        <w:t>-</w:t>
      </w:r>
      <w:r>
        <w:rPr>
          <w:rtl w:val="true"/>
        </w:rPr>
        <w:t>הפיכה</w:t>
      </w:r>
      <w:r>
        <w:rPr>
          <w:rtl w:val="true"/>
        </w:rPr>
        <w:t xml:space="preserve">. </w:t>
      </w:r>
      <w:r>
        <w:rPr>
          <w:rtl w:val="true"/>
        </w:rPr>
        <w:t xml:space="preserve">לא בכדי מצא לנכון המחוקק לתקן את </w:t>
      </w:r>
      <w:hyperlink r:id="rId108">
        <w:r>
          <w:rPr>
            <w:rStyle w:val="Hyperlink"/>
            <w:rtl w:val="true"/>
          </w:rPr>
          <w:t>פקודת המכרות</w:t>
        </w:r>
      </w:hyperlink>
      <w:r>
        <w:rPr>
          <w:rtl w:val="true"/>
        </w:rPr>
        <w:t xml:space="preserve"> ולהחמיר את הענישה בגין עבירה זו מ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ולקבוע כי הקנסות הקבועים </w:t>
      </w:r>
      <w:hyperlink r:id="rId109">
        <w:r>
          <w:rPr>
            <w:rStyle w:val="Hyperlink"/>
            <w:rtl w:val="true"/>
          </w:rPr>
          <w:t xml:space="preserve">בסעיפים </w:t>
        </w:r>
        <w:r>
          <w:rPr>
            <w:rStyle w:val="Hyperlink"/>
          </w:rPr>
          <w:t>111</w:t>
        </w:r>
      </w:hyperlink>
      <w:r>
        <w:rPr>
          <w:rtl w:val="true"/>
        </w:rPr>
        <w:t xml:space="preserve">, </w:t>
      </w:r>
      <w:hyperlink r:id="rId110">
        <w:r>
          <w:rPr>
            <w:rStyle w:val="Hyperlink"/>
          </w:rPr>
          <w:t>111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111">
        <w:r>
          <w:rPr>
            <w:rStyle w:val="Hyperlink"/>
          </w:rPr>
          <w:t>111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ינועו בין כפל לפי ארבעה הקנס הקבוע </w:t>
      </w:r>
      <w:hyperlink r:id="rId112">
        <w:r>
          <w:rPr>
            <w:rStyle w:val="Hyperlink"/>
            <w:rtl w:val="true"/>
          </w:rPr>
          <w:t xml:space="preserve">בסעיף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ראה לעניין זה </w:t>
      </w:r>
      <w:hyperlink r:id="rId1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7124/09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לרגו עבודות עפר 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15.07.09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כמו כן אפנה לדברי ההסבר להצעת החוק לתיקון </w:t>
      </w:r>
      <w:hyperlink r:id="rId115">
        <w:r>
          <w:rPr>
            <w:rStyle w:val="Hyperlink"/>
            <w:rtl w:val="true"/>
          </w:rPr>
          <w:t>פקודת המכרות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תיקון מספר 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 xml:space="preserve">ס –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>:</w:t>
      </w:r>
    </w:p>
    <w:p>
      <w:pPr>
        <w:pStyle w:val="Normal"/>
        <w:spacing w:lineRule="auto" w:line="360" w:before="120" w:after="0"/>
        <w:ind w:start="851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הצעת החוק באה על רקע התגברות מקרים של כריית חול בלי היתר כדין וגניבת חומרי חציבה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u w:val="single"/>
          <w:rtl w:val="true"/>
        </w:rPr>
        <w:t xml:space="preserve">חומרתה של התופעה מתבטאת בעיקר בנזק אקולוגי וכלכלי </w:t>
      </w:r>
      <w:r>
        <w:rPr>
          <w:b/>
          <w:bCs/>
          <w:u w:val="single"/>
          <w:rtl w:val="true"/>
        </w:rPr>
        <w:t>...</w:t>
      </w:r>
      <w:r>
        <w:rPr>
          <w:b/>
          <w:b/>
          <w:bCs/>
          <w:u w:val="single"/>
          <w:rtl w:val="true"/>
        </w:rPr>
        <w:t>כדי למגר תופעות עברייניות אלו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מוצע להחמיר את הענישה בעבירות של כרייה וחציבה שלא כדין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באשר לקנס המוצע הוחלט להחמיר במיוחד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 הרווח הכלכלי הכרוך בעבירה של גניבת חול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להוסיף אמצעי אכיפה יעילים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120" w:after="0"/>
        <w:ind w:start="851"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כמו כן בהצעת חוק הגנת הסביבה </w:t>
      </w:r>
      <w:r>
        <w:rPr>
          <w:rtl w:val="true"/>
        </w:rPr>
        <w:t>(</w:t>
      </w:r>
      <w:r>
        <w:rPr>
          <w:rtl w:val="true"/>
        </w:rPr>
        <w:t>המזהם משלם</w:t>
      </w:r>
      <w:r>
        <w:rPr>
          <w:rtl w:val="true"/>
        </w:rPr>
        <w:t>) (</w:t>
      </w:r>
      <w:r>
        <w:rPr>
          <w:rtl w:val="true"/>
        </w:rPr>
        <w:t>דרכי ענישה</w:t>
      </w:r>
      <w:r>
        <w:rPr>
          <w:rtl w:val="true"/>
        </w:rPr>
        <w:t>) (</w:t>
      </w:r>
      <w:r>
        <w:rPr>
          <w:rtl w:val="true"/>
        </w:rPr>
        <w:t>תיקוני חקיקה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נאמרו הדברים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120" w:after="0"/>
        <w:ind w:start="851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הצעת החוק המתפרסת בזה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נועדה לשנות את המצב הקיים כיום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שבו משתלם וכדאי לעבור על חוקי הגנת הסביבה בישראל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מוצע לתקן ולשפר בצורה מתואמת את אמצעי האכיפה ואת דרכי הענישה בחוקי הגנת הסביבה האלה</w:t>
      </w:r>
      <w:r>
        <w:rPr>
          <w:b/>
          <w:bCs/>
          <w:rtl w:val="true"/>
        </w:rPr>
        <w:t xml:space="preserve">: ... </w:t>
      </w:r>
      <w:hyperlink r:id="rId116">
        <w:r>
          <w:rPr>
            <w:rStyle w:val="Hyperlink"/>
            <w:b/>
            <w:b/>
            <w:bCs/>
            <w:rtl w:val="true"/>
          </w:rPr>
          <w:t>פקודת המכרות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במצב הנוכחי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רווחי העבריינים הפוטנציאליים גבוהים במידה ניכרת מן הקנסות המוטלים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 בתי 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הדבר מביא 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שלמעשה אין הרתעה של ממש שתמנע את ביצוע העבירות ואת הזיהום כתוצאה מכך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נוצר מצב שבו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משתלם וכדאי מבחינה כלכלית לבצע עבירות סביבתיות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ולשלם בשל כך קנסות יותר מאשר לעמוד בתקנים הקבועים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 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הדרך היעילה להתמודד עם עבירות מעין אלה 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להטיל קנסות כבדים על המזהמים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 xml:space="preserve">ידי כך להביא למצב שבו העונש המוטל שולל את הכדאיות הכלכלית של ביצוע העבירה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טל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התועלת מאי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ציות לחוקים סביבתיים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המקום של ניתוח כלכלי בקביעת קנסות למזהמים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אקולוגיה וסביבה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1:6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 xml:space="preserve">אפריל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3-16</w:t>
      </w:r>
      <w:r>
        <w:rPr>
          <w:b/>
          <w:bCs/>
          <w:rtl w:val="true"/>
        </w:rPr>
        <w:t xml:space="preserve">) ... </w:t>
      </w:r>
      <w:r>
        <w:rPr>
          <w:b/>
          <w:b/>
          <w:bCs/>
          <w:u w:val="single"/>
          <w:rtl w:val="true"/>
        </w:rPr>
        <w:t>מטרת הצעת החוק היא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ליצור מערך ענישה מרתיע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המתחשב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בין היתר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ברווחים המופקים מביצוע העבירה ובנזק שנגרם לסביבה ולציבור כתוצאה ממנו</w:t>
      </w:r>
      <w:r>
        <w:rPr>
          <w:b/>
          <w:bCs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 w:before="120" w:after="0"/>
        <w:ind w:hanging="0" w:start="0" w:end="0"/>
        <w:jc w:val="both"/>
        <w:outlineLvl w:val="0"/>
        <w:rPr>
          <w:rFonts w:ascii="Calibri" w:hAnsi="Calibri" w:cs="Times New Roman"/>
          <w:b/>
          <w:bCs/>
          <w:highlight w:val="cyan"/>
        </w:rPr>
      </w:pPr>
      <w:r>
        <w:rPr>
          <w:rFonts w:cs="Times New Roman" w:ascii="Calibri" w:hAnsi="Calibri"/>
          <w:b/>
          <w:bCs/>
          <w:highlight w:val="cyan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בתיקון האחרון ל</w:t>
      </w:r>
      <w:hyperlink r:id="rId117">
        <w:r>
          <w:rPr>
            <w:rStyle w:val="Hyperlink"/>
            <w:rtl w:val="true"/>
          </w:rPr>
          <w:t>פקודת המכרות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מחודש מרץ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 xml:space="preserve">חזר והדגיש המחוקק בדברי ההסבר להצעת החוק לתיקון פקודת המכרות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>) (</w:t>
      </w:r>
      <w:r>
        <w:rPr>
          <w:rtl w:val="true"/>
        </w:rPr>
        <w:t>איסור קבלה או רכישה של חומר חציבה שנכרה ללא רישיון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את חומרת העבירות ואת הצורך בהגברת האכיפה כלפי תופעת הכרייה והחציבה הבלתי חוקיות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בעבירות מסוג זה</w:t>
      </w:r>
      <w:r>
        <w:rPr>
          <w:rtl w:val="true"/>
        </w:rPr>
        <w:t xml:space="preserve">, </w:t>
      </w:r>
      <w:r>
        <w:rPr>
          <w:rtl w:val="true"/>
        </w:rPr>
        <w:t>נסוג האינטרס האישי של הנאשמים מפני האינטרס הציבורי לצורך השגת ענישה מרתיעה</w:t>
      </w:r>
      <w:r>
        <w:rPr>
          <w:rtl w:val="true"/>
        </w:rPr>
        <w:t xml:space="preserve">, </w:t>
      </w:r>
      <w:r>
        <w:rPr>
          <w:rtl w:val="true"/>
        </w:rPr>
        <w:t>אשר תבהיר את חוסר הכדאיות שבביצוען</w:t>
      </w:r>
      <w:r>
        <w:rPr>
          <w:rtl w:val="true"/>
        </w:rPr>
        <w:t xml:space="preserve">. </w:t>
      </w:r>
      <w:r>
        <w:rPr>
          <w:rtl w:val="true"/>
        </w:rPr>
        <w:t>בנסיבות אלה ראוי</w:t>
      </w:r>
      <w:r>
        <w:rPr>
          <w:rtl w:val="true"/>
        </w:rPr>
        <w:t xml:space="preserve">, </w:t>
      </w:r>
      <w:r>
        <w:rPr>
          <w:rtl w:val="true"/>
        </w:rPr>
        <w:t xml:space="preserve">כי העונש המוטל יכלול מרכיב מרתיע של מאסר בפועל ממשי ומרכיב כספי שיפגע בכיסם של מבצעי העבירות </w:t>
      </w:r>
      <w:r>
        <w:rPr>
          <w:rtl w:val="true"/>
        </w:rPr>
        <w:t>(</w:t>
      </w:r>
      <w:r>
        <w:rPr>
          <w:rtl w:val="true"/>
        </w:rPr>
        <w:t xml:space="preserve">ראה לעניין זה </w:t>
      </w:r>
      <w:hyperlink r:id="rId1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1410/05</w:t>
        </w:r>
      </w:hyperlink>
      <w:r>
        <w:rPr>
          <w:rtl w:val="true"/>
        </w:rPr>
        <w:t xml:space="preserve">, </w:t>
      </w:r>
      <w:r>
        <w:rPr/>
        <w:t>1408/05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פאיז אבו זאלח וחכמת אבו שאהין נגד 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4.7.06</w:t>
      </w:r>
      <w:r>
        <w:rPr>
          <w:rtl w:val="true"/>
        </w:rPr>
        <w:t xml:space="preserve">)). </w:t>
      </w:r>
      <w:r>
        <w:rPr>
          <w:rtl w:val="true"/>
        </w:rPr>
        <w:t>אתחשב אם כן אף בשיקולי הרתעת הנאשמים והרתעת הרבים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 מתחם העונש ההולם </w:t>
      </w:r>
      <w:r>
        <w:rPr>
          <w:rtl w:val="true"/>
        </w:rPr>
        <w:t>(</w:t>
      </w:r>
      <w:hyperlink r:id="rId119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120"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 ל</w:t>
      </w:r>
      <w:hyperlink r:id="rId12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Style w:val="normal-h"/>
          <w:rtl w:val="true"/>
        </w:rPr>
        <w:t>לצד הקולא נתתי דעתי לעובדה כי כתב האישום תוקן במסגרת הסדר הטיעון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tl w:val="true"/>
        </w:rPr>
        <w:t xml:space="preserve">בעיקר ביחס לנאשמים </w:t>
      </w:r>
      <w:r>
        <w:rPr>
          <w:rStyle w:val="normal-h"/>
          <w:rFonts w:cs="David"/>
        </w:rPr>
        <w:t>3-5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>בקביעת מתחם הענישה ההולם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יש לשקול בנוסף את </w:t>
      </w:r>
      <w:r>
        <w:rPr>
          <w:b/>
          <w:b/>
          <w:bCs/>
          <w:sz w:val="20"/>
          <w:sz w:val="20"/>
          <w:rtl w:val="true"/>
        </w:rPr>
        <w:t>הנסיבות הקשורות בביצוע העבירה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לפי </w:t>
      </w:r>
      <w:hyperlink r:id="rId122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40</w:t>
        </w:r>
        <w:r>
          <w:rPr>
            <w:rStyle w:val="Hyperlink"/>
            <w:sz w:val="20"/>
            <w:sz w:val="20"/>
            <w:rtl w:val="true"/>
          </w:rPr>
          <w:t>ט</w:t>
        </w:r>
      </w:hyperlink>
      <w:r>
        <w:rPr>
          <w:sz w:val="20"/>
          <w:sz w:val="20"/>
          <w:rtl w:val="true"/>
        </w:rPr>
        <w:t xml:space="preserve"> ל</w:t>
      </w:r>
      <w:hyperlink r:id="rId123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לחומרה אתחשב בעובדה כי מעצם טבען בוצעו עבירות הכרייה תוך תכנון מוקדם וכי הנזק שנגרם גדול ואף הנזק שהיה צפוי להיגרם אם לא היו נעצרים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הינו רב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אתחשב במצבם הכלכלי לצורך קביעת מתחם הקנס ההולם לפי </w:t>
      </w:r>
      <w:hyperlink r:id="rId124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40</w:t>
        </w:r>
        <w:r>
          <w:rPr>
            <w:rStyle w:val="Hyperlink"/>
            <w:sz w:val="20"/>
            <w:sz w:val="20"/>
            <w:rtl w:val="true"/>
          </w:rPr>
          <w:t>ח</w:t>
        </w:r>
      </w:hyperlink>
      <w:r>
        <w:rPr>
          <w:sz w:val="20"/>
          <w:sz w:val="20"/>
          <w:rtl w:val="true"/>
        </w:rPr>
        <w:t xml:space="preserve"> ל</w:t>
      </w:r>
      <w:hyperlink r:id="rId125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sz w:val="20"/>
          <w:rtl w:val="true"/>
        </w:rPr>
        <w:t xml:space="preserve"> וכן פריסתו לתשלומים</w:t>
      </w:r>
      <w:r>
        <w:rPr>
          <w:rtl w:val="true"/>
        </w:rPr>
        <w:t xml:space="preserve">, </w:t>
      </w:r>
      <w:r>
        <w:rPr>
          <w:rtl w:val="true"/>
        </w:rPr>
        <w:t xml:space="preserve">אולם לא אוכל להתעלם מהעובדה כי </w:t>
      </w:r>
      <w:r>
        <w:rPr>
          <w:sz w:val="20"/>
          <w:sz w:val="20"/>
          <w:rtl w:val="true"/>
        </w:rPr>
        <w:t xml:space="preserve">העבירות היו מקור פרנסתם של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ובניו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לאורך שנים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כל זאת מבלי שיש בידם היתר כדין מאת המפקח על יחידת המכרות במשרד התשתיות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הקימו הנאשמים אף מתחם לתצוגה ומכרו את חומרי הכרייה לכל המרבה במחיר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אף העלים מס והנפיק פנקסי חשבונות כוזבים וכך שלשלו הנאשמים לכיסם מיליוני שקלים במשך השנים האחרונות</w:t>
      </w:r>
      <w:r>
        <w:rPr>
          <w:sz w:val="20"/>
          <w:rtl w:val="true"/>
        </w:rPr>
        <w:t>.</w:t>
      </w:r>
    </w:p>
    <w:p>
      <w:pPr>
        <w:pStyle w:val="Normal"/>
        <w:ind w:end="0"/>
        <w:jc w:val="start"/>
        <w:textAlignment w:val="top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rtl w:val="true"/>
        </w:rPr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rFonts w:ascii="Times New Roman" w:hAnsi="Times New Roman" w:cs="Times New Roman"/>
          <w:sz w:val="20"/>
          <w:u w:val="single"/>
        </w:rPr>
      </w:pPr>
      <w:r>
        <w:rPr>
          <w:sz w:val="20"/>
          <w:sz w:val="20"/>
          <w:rtl w:val="true"/>
        </w:rPr>
        <w:t>לאור המפורט לעיל ובהתחשב אף בפסיקה הנוהגת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מתחם הענישה הראוי לעבירות הכרייה בהיקף זה ובנסיבותיו של תיק זה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 לא מצאתי דומה לו בפסיקה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נחזה להיות בין </w:t>
      </w:r>
      <w:r>
        <w:rPr>
          <w:sz w:val="20"/>
          <w:sz w:val="20"/>
          <w:u w:val="single"/>
          <w:rtl w:val="true"/>
        </w:rPr>
        <w:t>מאסר בפועל לתקופה קצרה ברף התחתון ביותר ועד לתקופת מאסר ממושכת ברף העליון ועונשים נלווים</w:t>
      </w:r>
      <w:r>
        <w:rPr>
          <w:sz w:val="20"/>
          <w:u w:val="single"/>
          <w:rtl w:val="true"/>
        </w:rPr>
        <w:t xml:space="preserve">, </w:t>
      </w:r>
      <w:r>
        <w:rPr>
          <w:sz w:val="20"/>
          <w:sz w:val="20"/>
          <w:u w:val="single"/>
          <w:rtl w:val="true"/>
        </w:rPr>
        <w:t>מתחם הקנס הינו בין אלף שקלים למאות אלפי שקלים</w:t>
      </w:r>
      <w:r>
        <w:rPr>
          <w:sz w:val="20"/>
          <w:u w:val="single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קבעתי מתחם עונש הולם לכל העבירות הקשורות לכרייה</w:t>
      </w:r>
      <w:r>
        <w:rPr>
          <w:rtl w:val="true"/>
        </w:rPr>
        <w:t xml:space="preserve">, </w:t>
      </w:r>
      <w:r>
        <w:rPr>
          <w:rtl w:val="true"/>
        </w:rPr>
        <w:t>כולל קשירת הקשר</w:t>
      </w:r>
      <w:r>
        <w:rPr>
          <w:rtl w:val="true"/>
        </w:rPr>
        <w:t xml:space="preserve">, </w:t>
      </w:r>
      <w:r>
        <w:rPr>
          <w:rtl w:val="true"/>
        </w:rPr>
        <w:t>הגניבה וכו</w:t>
      </w:r>
      <w:r>
        <w:rPr>
          <w:rtl w:val="true"/>
        </w:rPr>
        <w:t xml:space="preserve">', </w:t>
      </w:r>
      <w:r>
        <w:rPr>
          <w:rtl w:val="true"/>
        </w:rPr>
        <w:t xml:space="preserve">ואגזור עונש כולל לכל העבירות גם יחד </w:t>
      </w:r>
      <w:r>
        <w:rPr>
          <w:rtl w:val="true"/>
        </w:rPr>
        <w:t>(</w:t>
      </w:r>
      <w:hyperlink r:id="rId12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כל נאשם על פי חלקו בביצוע העבירות המושלמות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u w:val="single"/>
        </w:rPr>
      </w:pPr>
      <w:r>
        <w:rPr>
          <w:u w:val="single"/>
          <w:rtl w:val="true"/>
        </w:rPr>
        <w:t xml:space="preserve">עבירות המס המיוחסות לנאשם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בביצוע עבירות מס מסוג זה גזל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מן הקופה הציבורית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במשק ובאינטרס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נשיאה שוויונית בנטל המס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בעבירות קלות לביצוע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במקרים רבים קשה לחושפן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המבוצעות למטרת הפקת רווח כספי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קיים אינטרס ציבורי ראשון במעלה לשירוש העבירות בדרך של ענישה מכבידה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הפחתת הכדאיות שבביצוע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ad-p"/>
        <w:bidi w:val="1"/>
        <w:spacing w:lineRule="auto" w:line="360" w:before="120" w:after="0"/>
        <w:ind w:end="0"/>
        <w:jc w:val="both"/>
        <w:rPr/>
      </w:pPr>
      <w:r>
        <w:rPr>
          <w:rStyle w:val="ad-h1"/>
          <w:rFonts w:cs="David"/>
          <w:szCs w:val="24"/>
          <w:rtl w:val="true"/>
        </w:rPr>
        <w:t>חומרתן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של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עבירות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המס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נקבעה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שוב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בבית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המשפט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העליון</w:t>
      </w:r>
      <w:r>
        <w:rPr>
          <w:rStyle w:val="ad-h1"/>
          <w:rFonts w:eastAsia="Times New Roman"/>
          <w:szCs w:val="24"/>
          <w:rtl w:val="true"/>
        </w:rPr>
        <w:t xml:space="preserve"> </w:t>
      </w:r>
      <w:r>
        <w:rPr>
          <w:rStyle w:val="ad-h1"/>
          <w:rFonts w:cs="David"/>
          <w:szCs w:val="24"/>
          <w:rtl w:val="true"/>
        </w:rPr>
        <w:t>ב</w:t>
      </w:r>
      <w:hyperlink r:id="rId128">
        <w:r>
          <w:rPr>
            <w:rStyle w:val="Hyperlink"/>
            <w:rFonts w:cs="David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512/04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מוחמד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בן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נבהאן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אבו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עבייד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ואח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נח</w:t>
        </w:r>
      </w:hyperlink>
      <w:r>
        <w:rPr>
          <w:rStyle w:val="ad-h1"/>
          <w:rFonts w:cs="David"/>
          <w:szCs w:val="24"/>
          <w:rtl w:val="true"/>
        </w:rPr>
        <w:t>(</w:t>
      </w:r>
      <w:r>
        <w:rPr>
          <w:rStyle w:val="ad-h1"/>
          <w:rFonts w:cs="David"/>
          <w:szCs w:val="24"/>
        </w:rPr>
        <w:t>4</w:t>
      </w:r>
      <w:r>
        <w:rPr>
          <w:rStyle w:val="ad-h1"/>
          <w:rFonts w:cs="David"/>
          <w:szCs w:val="24"/>
          <w:rtl w:val="true"/>
        </w:rPr>
        <w:t xml:space="preserve">) </w:t>
      </w:r>
      <w:r>
        <w:rPr>
          <w:rStyle w:val="ad-h1"/>
          <w:rFonts w:cs="David"/>
          <w:szCs w:val="24"/>
        </w:rPr>
        <w:t>381</w:t>
      </w:r>
      <w:r>
        <w:rPr>
          <w:rStyle w:val="ad-h1"/>
          <w:rFonts w:cs="David"/>
          <w:szCs w:val="24"/>
          <w:rtl w:val="true"/>
        </w:rPr>
        <w:t xml:space="preserve"> : </w:t>
      </w:r>
    </w:p>
    <w:p>
      <w:pPr>
        <w:pStyle w:val="normal-p"/>
        <w:bidi w:val="1"/>
        <w:spacing w:lineRule="auto" w:line="360" w:before="120" w:after="280"/>
        <w:ind w:start="1134" w:end="1134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ביתמשפט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חזר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והדגיש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לאורך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השנים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החומרה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להתייחס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לעבריינות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כלכלית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ועבריינות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בכלל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נוכח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תוצאותיה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ההרסניות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למשק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ולכלכלה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ולמירקם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החברתי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ופגיעתה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הקשה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בערך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השוויון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בנשיאת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נטל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חובות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הנדרש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לצורך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מימון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צרכיה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שלהחברה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ופעילותן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התקינה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הרשויות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הציבוריות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העבריינות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הכלכלית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ועבריינות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בכללה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איננה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מסתכמת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אך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בגריעת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כספים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מקופת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המדינה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היא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פוגעת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בתודעת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האחריות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המשותפתשל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אזרחי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המדינה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לנשיאה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שוויוניות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בעול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הכספי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הנדרש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לסיפוק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צורכי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החברה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ובתשתיתהאימון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הנדרשת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לבין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השלטון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האחראילאכיפה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שוויונית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גביית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–פגיעה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הנעשית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לרוב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באמצעי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מרמה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מתוחכמים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קשים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לאיתור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כבר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נאמר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אחת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בפסיקת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ביתמשפט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על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מדיניות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הענישה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לשקף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את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הסכנה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הגדולה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הטמונה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בעבריינות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הכלכלית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לפרטולציבור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כאחד</w:t>
      </w:r>
      <w:r>
        <w:rPr>
          <w:rStyle w:val="normal-h"/>
          <w:rFonts w:cs="David"/>
          <w:b/>
          <w:bCs/>
          <w:u w:val="single"/>
          <w:rtl w:val="true"/>
        </w:rPr>
        <w:t xml:space="preserve">, </w:t>
      </w:r>
      <w:r>
        <w:rPr>
          <w:rStyle w:val="normal-h"/>
          <w:rFonts w:cs="David"/>
          <w:b/>
          <w:b/>
          <w:bCs/>
          <w:u w:val="single"/>
          <w:rtl w:val="true"/>
        </w:rPr>
        <w:t>ואת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יסוד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ההרתעה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הנדרש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ביחס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לביצועה</w:t>
      </w:r>
      <w:r>
        <w:rPr>
          <w:rStyle w:val="normal-h"/>
          <w:rFonts w:cs="David"/>
          <w:b/>
          <w:bCs/>
          <w:rtl w:val="true"/>
        </w:rPr>
        <w:t xml:space="preserve">". </w:t>
      </w:r>
    </w:p>
    <w:p>
      <w:pPr>
        <w:pStyle w:val="normal-p"/>
        <w:bidi w:val="1"/>
        <w:spacing w:lineRule="auto" w:line="360" w:before="120" w:after="28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לשקול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מכאיבה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שיש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להרתיע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עבריינים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בכוח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למול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הפיתוי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לרווחים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קלים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ומהירים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למול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הסיכוי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הקלוש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להיתפס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וכך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ע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י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הנשיא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ברק</w:t>
      </w:r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129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</w:rPr>
          <w:t>624/80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חברת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וייס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ארנסט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לה</w:t>
        </w:r>
      </w:hyperlink>
      <w:r>
        <w:rPr>
          <w:rStyle w:val="normal-h"/>
          <w:rFonts w:eastAsia="Times New Roman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218</w:t>
      </w:r>
      <w:r>
        <w:rPr>
          <w:rStyle w:val="normal-h"/>
          <w:rFonts w:cs="David"/>
          <w:rtl w:val="true"/>
        </w:rPr>
        <w:t xml:space="preserve"> : </w:t>
      </w:r>
    </w:p>
    <w:p>
      <w:pPr>
        <w:pStyle w:val="normal-p"/>
        <w:bidi w:val="1"/>
        <w:spacing w:lineRule="auto" w:line="360" w:before="120" w:after="280"/>
        <w:ind w:start="1134" w:end="1134"/>
        <w:jc w:val="both"/>
        <w:rPr>
          <w:rFonts w:cs="David"/>
        </w:rPr>
      </w:pP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b/>
          <w:b/>
          <w:bCs/>
          <w:rtl w:val="true"/>
        </w:rPr>
        <w:t>בהטלת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מביעה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החברה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המאורגנת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סלידתה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מהתנהגותם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העבריינית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מעלימי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ומטביעה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עליהם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קלון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u w:val="single"/>
          <w:rtl w:val="true"/>
        </w:rPr>
        <w:t>יידעונא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עברייני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הצווארון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הלבן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כי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צווארונו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של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עושה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העבירה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הזו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אינו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לבן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והרי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הוא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כצווארונושל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כל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פורץ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ושודד</w:t>
      </w:r>
      <w:r>
        <w:rPr>
          <w:rStyle w:val="normal-h"/>
          <w:rFonts w:cs="David"/>
          <w:b/>
          <w:bCs/>
          <w:u w:val="single"/>
          <w:rtl w:val="true"/>
        </w:rPr>
        <w:t>,</w:t>
      </w:r>
      <w:r>
        <w:rPr>
          <w:rStyle w:val="normal-h"/>
          <w:rFonts w:cs="David"/>
          <w:b/>
          <w:b/>
          <w:bCs/>
          <w:u w:val="single"/>
          <w:rtl w:val="true"/>
        </w:rPr>
        <w:t>שהאחד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שודד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את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קופתה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של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המדינה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והאחד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שודד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את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קופתו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של</w:t>
      </w:r>
      <w:r>
        <w:rPr>
          <w:rStyle w:val="normal-h"/>
          <w:rFonts w:eastAsia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הפרט</w:t>
      </w:r>
      <w:r>
        <w:rPr>
          <w:rStyle w:val="normal-h"/>
          <w:rFonts w:cs="David"/>
          <w:b/>
          <w:bCs/>
          <w:rtl w:val="true"/>
        </w:rPr>
        <w:t xml:space="preserve">". </w:t>
      </w:r>
    </w:p>
    <w:p>
      <w:pPr>
        <w:pStyle w:val="Normal"/>
        <w:spacing w:lineRule="auto" w:line="360" w:before="120" w:after="0"/>
        <w:ind w:end="0"/>
        <w:jc w:val="both"/>
        <w:textAlignment w:val="top"/>
        <w:rPr/>
      </w:pPr>
      <w:r>
        <w:rPr>
          <w:sz w:val="20"/>
          <w:sz w:val="20"/>
          <w:rtl w:val="true"/>
        </w:rPr>
        <w:t>על פי התיקון לחוק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יש לשקול כאמור בנוסף את </w:t>
      </w:r>
      <w:r>
        <w:rPr>
          <w:b/>
          <w:b/>
          <w:bCs/>
          <w:sz w:val="20"/>
          <w:sz w:val="20"/>
          <w:rtl w:val="true"/>
        </w:rPr>
        <w:t>הנסיבות הקשורות בביצוע העבירה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לפי </w:t>
      </w:r>
      <w:hyperlink r:id="rId130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40</w:t>
        </w:r>
        <w:r>
          <w:rPr>
            <w:rStyle w:val="Hyperlink"/>
            <w:sz w:val="20"/>
            <w:sz w:val="20"/>
            <w:rtl w:val="true"/>
          </w:rPr>
          <w:t>ט</w:t>
        </w:r>
      </w:hyperlink>
      <w:r>
        <w:rPr>
          <w:sz w:val="20"/>
          <w:sz w:val="20"/>
          <w:rtl w:val="true"/>
        </w:rPr>
        <w:t xml:space="preserve"> ל</w:t>
      </w:r>
      <w:hyperlink r:id="rId131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לחומרה ניתן להתחשב בעובדה כי מעצם טבעה בוצעה העבירה תוך תכנון מוקדם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מרמה ותחבולה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כשהנאשם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השמיט הכנסות מספרי הנהלת החשבונות ומדוחות המס שהגיש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הן מתקבולים במזומן והן מפנקסים כפולים כוזבים שניהל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 xml:space="preserve">סכום ההשמטה תוקן במסגרת ההסדר והוא עומד על </w:t>
      </w:r>
      <w:r>
        <w:rPr>
          <w:rStyle w:val="normal-h"/>
          <w:rFonts w:cs="David"/>
        </w:rPr>
        <w:t>1,700,000</w:t>
      </w:r>
      <w:r>
        <w:rPr>
          <w:rStyle w:val="normal-h"/>
          <w:rFonts w:cs="David"/>
          <w:rtl w:val="true"/>
        </w:rPr>
        <w:t xml:space="preserve"> ₪. </w:t>
      </w:r>
      <w:r>
        <w:rPr>
          <w:rStyle w:val="normal-h"/>
          <w:rtl w:val="true"/>
        </w:rPr>
        <w:t>לקולא אתחשב בעובדה כי המחדלים הוסרו במלואם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>לאור המפורט לעיל ובהתחשב אף במדיניות הענישה המקובלת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מתחם הענישה הראוי בעבירות מס שיסודן במרמה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נחזה להיות בין </w:t>
      </w:r>
      <w:r>
        <w:rPr>
          <w:sz w:val="20"/>
          <w:sz w:val="20"/>
          <w:u w:val="single"/>
          <w:rtl w:val="true"/>
        </w:rPr>
        <w:t>מאסר בפועל לתקופה קצרה ברף התחתון ביותר ועד לשנה וחצי מאסר בפועל ברף העליון ועונשים נלווים</w:t>
      </w:r>
      <w:r>
        <w:rPr>
          <w:sz w:val="20"/>
          <w:u w:val="single"/>
          <w:rtl w:val="true"/>
        </w:rPr>
        <w:t xml:space="preserve">, </w:t>
      </w:r>
      <w:r>
        <w:rPr>
          <w:sz w:val="20"/>
          <w:sz w:val="20"/>
          <w:u w:val="single"/>
          <w:rtl w:val="true"/>
        </w:rPr>
        <w:t>מתחם הקנס הינו בין אלף שקלים למאות אלפי שקלים</w:t>
      </w:r>
      <w:r>
        <w:rPr>
          <w:sz w:val="20"/>
          <w:u w:val="single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textAlignment w:val="top"/>
        <w:rPr>
          <w:sz w:val="20"/>
          <w:u w:val="single"/>
        </w:rPr>
      </w:pPr>
      <w:r>
        <w:rPr>
          <w:sz w:val="20"/>
          <w:u w:val="single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textAlignment w:val="top"/>
        <w:rPr>
          <w:u w:val="single"/>
        </w:rPr>
      </w:pPr>
      <w:r>
        <w:rPr>
          <w:u w:val="single"/>
          <w:rtl w:val="true"/>
        </w:rPr>
        <w:t xml:space="preserve">עבירות הנשק המיוחסות לנאשם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sz w:val="20"/>
        </w:rPr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 בביצוע עבירה של החזקת 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נמצא הנשק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כשהוא עטוף בשקיות ומוחבא בארון המטבח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עבירות הנשק ידועות בחומרתן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 רקע הסיכון הטמון בהן לחיי אדם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קל וחומר על רקע ההסלמה שחלה בעבירות נשק בשנים האחרונות וזמינותם של כלי הנשק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הפוגעים בתחושת ביטחונם של אזרחים תמימים</w:t>
      </w:r>
      <w:r>
        <w:rPr>
          <w:sz w:val="20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/>
      </w:pPr>
      <w:r>
        <w:rPr>
          <w:sz w:val="20"/>
          <w:sz w:val="20"/>
          <w:rtl w:val="true"/>
        </w:rPr>
        <w:t>כפועל יוצא של מציאות קשה זו נטלו על עצמם בתי המשפט חלק במיגור התופעה באמצעות הטלת עונשים כבדים ומרתיעים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כך נקבע ב</w:t>
      </w:r>
      <w:hyperlink r:id="rId132">
        <w:r>
          <w:rPr>
            <w:rStyle w:val="Hyperlink"/>
            <w:sz w:val="20"/>
            <w:sz w:val="20"/>
            <w:rtl w:val="true"/>
          </w:rPr>
          <w:t>ע</w:t>
        </w:r>
        <w:r>
          <w:rPr>
            <w:rStyle w:val="Hyperlink"/>
            <w:sz w:val="20"/>
            <w:rtl w:val="true"/>
          </w:rPr>
          <w:t>"</w:t>
        </w:r>
        <w:r>
          <w:rPr>
            <w:rStyle w:val="Hyperlink"/>
            <w:sz w:val="20"/>
            <w:sz w:val="20"/>
            <w:rtl w:val="true"/>
          </w:rPr>
          <w:t xml:space="preserve">פ </w:t>
        </w:r>
        <w:r>
          <w:rPr>
            <w:rStyle w:val="Hyperlink"/>
            <w:sz w:val="20"/>
          </w:rPr>
          <w:t>4526/04</w:t>
        </w:r>
      </w:hyperlink>
      <w:r>
        <w:rPr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זעתרי נ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 xml:space="preserve">מדינת ישראל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טרם פורסם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ניתן ביום </w:t>
      </w:r>
      <w:r>
        <w:rPr>
          <w:sz w:val="20"/>
        </w:rPr>
        <w:t>08.11.04</w:t>
      </w:r>
      <w:r>
        <w:rPr>
          <w:sz w:val="20"/>
          <w:rtl w:val="true"/>
        </w:rPr>
        <w:t>):</w:t>
      </w:r>
    </w:p>
    <w:p>
      <w:pPr>
        <w:pStyle w:val="normal-p"/>
        <w:bidi w:val="1"/>
        <w:spacing w:lineRule="auto" w:line="360" w:before="120" w:after="280"/>
        <w:ind w:start="1134" w:end="1134"/>
        <w:jc w:val="both"/>
        <w:rPr>
          <w:rStyle w:val="normal-h"/>
          <w:b/>
          <w:bCs/>
        </w:rPr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בימים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כאשר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משמש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בידי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ארגוני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טרור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לפעולות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חבלה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והרג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או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בידי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למטרות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פליליות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המסכנות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חיי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אדם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מצווים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להגיב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בענישה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חמורה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סחר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בנשק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והחזקתו</w:t>
      </w:r>
      <w:r>
        <w:rPr>
          <w:rStyle w:val="normal-h"/>
          <w:rFonts w:cs="David"/>
          <w:b/>
          <w:bCs/>
          <w:rtl w:val="true"/>
        </w:rPr>
        <w:t xml:space="preserve">". 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sz w:val="20"/>
        </w:rPr>
      </w:pPr>
      <w:r>
        <w:rPr>
          <w:sz w:val="20"/>
          <w:sz w:val="20"/>
          <w:rtl w:val="true"/>
        </w:rPr>
        <w:t xml:space="preserve">במסגרת </w:t>
      </w:r>
      <w:r>
        <w:rPr>
          <w:b/>
          <w:b/>
          <w:bCs/>
          <w:sz w:val="20"/>
          <w:sz w:val="20"/>
          <w:rtl w:val="true"/>
        </w:rPr>
        <w:t>הנסיבות הקשורות בביצוע העבירה</w:t>
      </w:r>
      <w:r>
        <w:rPr>
          <w:b/>
          <w:bCs/>
          <w:sz w:val="20"/>
          <w:rtl w:val="true"/>
        </w:rPr>
        <w:t>,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 התרשמתי כי במקרה דנן הוחזק הנשק במטרה לקדם פני הרעה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או כי קיימת נסיבה מקילה אחרת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הנשק הוחבא במטבח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בידיעה כי הוא אסור בהחזקה ו</w:t>
      </w:r>
      <w:r>
        <w:rPr>
          <w:sz w:val="20"/>
          <w:sz w:val="20"/>
          <w:u w:val="single"/>
          <w:rtl w:val="true"/>
        </w:rPr>
        <w:t>מתחם הענישה במקרה זה נחזה להיות בין מאסר על תנאי ברף הנמוך ביותר ועד לתקופת מאסר ממושכת ברף העליון ועונשים נלווים</w:t>
      </w:r>
      <w:r>
        <w:rPr>
          <w:sz w:val="20"/>
          <w:u w:val="single"/>
          <w:rtl w:val="true"/>
        </w:rPr>
        <w:t>.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sz w:val="20"/>
          <w:u w:val="single"/>
        </w:rPr>
      </w:pPr>
      <w:r>
        <w:rPr>
          <w:sz w:val="20"/>
          <w:u w:val="single"/>
          <w:rtl w:val="true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sz w:val="20"/>
          <w:u w:val="single"/>
        </w:rPr>
      </w:pPr>
      <w:r>
        <w:rPr>
          <w:sz w:val="20"/>
          <w:sz w:val="20"/>
          <w:u w:val="single"/>
          <w:rtl w:val="true"/>
        </w:rPr>
        <w:t>הפרת הוראה חוקית</w:t>
      </w:r>
      <w:r>
        <w:rPr>
          <w:sz w:val="20"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/>
      </w:pPr>
      <w:r>
        <w:rPr>
          <w:sz w:val="20"/>
          <w:sz w:val="20"/>
          <w:rtl w:val="true"/>
        </w:rPr>
        <w:t xml:space="preserve">הנאשמים </w:t>
      </w:r>
      <w:r>
        <w:rPr>
          <w:sz w:val="20"/>
        </w:rPr>
        <w:t>1</w:t>
      </w:r>
      <w:r>
        <w:rPr>
          <w:sz w:val="20"/>
          <w:rtl w:val="true"/>
        </w:rPr>
        <w:t xml:space="preserve">,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rtl w:val="true"/>
        </w:rPr>
        <w:t>-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הורשעו בנוסף בביצוע עבירה של הפרת הוראה חוקית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לאחר שהפרו תנאי שחרורם לחלופת מעצר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הערך החברתי המוגן הינו פגיעה בסדר הציבורי </w:t>
      </w:r>
      <w:r>
        <w:rPr>
          <w:sz w:val="20"/>
          <w:sz w:val="20"/>
          <w:u w:val="single"/>
          <w:rtl w:val="true"/>
        </w:rPr>
        <w:t>ומתחם הענישה נחזה להיות בין ענישה שיקומית למאסר בפועל קצר</w:t>
      </w:r>
      <w:r>
        <w:rPr>
          <w:sz w:val="20"/>
          <w:u w:val="single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sz w:val="20"/>
          <w:u w:val="single"/>
        </w:rPr>
      </w:pPr>
      <w:r>
        <w:rPr>
          <w:sz w:val="20"/>
          <w:u w:val="single"/>
          <w:rtl w:val="true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 w:before="120" w:after="0"/>
        <w:ind w:hanging="0" w:start="0" w:end="0"/>
        <w:jc w:val="both"/>
        <w:outlineLvl w:val="0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גזירת העונש</w:t>
      </w:r>
      <w:r>
        <w:rPr>
          <w:b/>
          <w:bCs/>
          <w:szCs w:val="28"/>
          <w:u w:val="single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על פי </w:t>
      </w:r>
      <w:hyperlink r:id="rId133">
        <w:r>
          <w:rPr>
            <w:rStyle w:val="Hyperlink"/>
            <w:sz w:val="20"/>
            <w:sz w:val="20"/>
            <w:rtl w:val="true"/>
          </w:rPr>
          <w:t xml:space="preserve">סעיף </w:t>
        </w:r>
        <w:r>
          <w:rPr>
            <w:rStyle w:val="Hyperlink"/>
            <w:sz w:val="20"/>
          </w:rPr>
          <w:t>40</w:t>
        </w:r>
        <w:r>
          <w:rPr>
            <w:rStyle w:val="Hyperlink"/>
            <w:sz w:val="20"/>
            <w:sz w:val="20"/>
            <w:rtl w:val="true"/>
          </w:rPr>
          <w:t>יא</w:t>
        </w:r>
      </w:hyperlink>
      <w:r>
        <w:rPr>
          <w:sz w:val="20"/>
          <w:sz w:val="20"/>
          <w:rtl w:val="true"/>
        </w:rPr>
        <w:t xml:space="preserve"> ל</w:t>
      </w:r>
      <w:hyperlink r:id="rId134">
        <w:r>
          <w:rPr>
            <w:rStyle w:val="Hyperlink"/>
            <w:sz w:val="20"/>
            <w:sz w:val="20"/>
            <w:rtl w:val="true"/>
          </w:rPr>
          <w:t>חוק העונשין</w:t>
        </w:r>
      </w:hyperlink>
      <w:r>
        <w:rPr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נסיבותיו האישיות של הנאשם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שאינן קשורות בביצוע העבירה</w:t>
      </w:r>
      <w:r>
        <w:rPr>
          <w:b/>
          <w:bCs/>
          <w:sz w:val="20"/>
          <w:rtl w:val="true"/>
        </w:rPr>
        <w:t>,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מוצאות ביטוין בעת קביעת עונשו של הנאשם בתוך מתחם הענישה שנקבע לעיל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באופן כללי אומר כבר כעת כי לא מצאתי לנכון לקבל טענת ההפליה שטען הסנגור ולא מצאתי פגם בהתנהגות רשויות אכיפת החוק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בוודאי אין המדובר בהתעמרות של הרשויות והעובדה כי לא הוגשו כתבי אישום כנגד רוכשי חומר החציבה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אינה מעלה ואינה מורידה לעניין מקומם של הנאשמים בשרשרת העבירות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כחוצבים וכורים ומניח אני כי שיקולים ענייניים ומקצועיים בלבד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מנחים את התביעה בהגשת כתבי אישום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 כן לא מצאתי ממש בטענתו של הסנגור בדבר טעות במצב המשפטי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הנאשמים הודו בביצוע העבירות וניסיונם אינו מאפשר לטעון כעת כי קרובים הם לסייג בדבר טעות במצב המשפטי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הנאשמים ניהלו עסק משגשג לכרייה מבלי שקיבלו היתר או שילמו תמלוגים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כרו מחצבים במיליוני שקלים ולא התרשמתי כי מדובר בטעות כלשהי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בעניינם של 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 מצאתי הצדקה או אפשרות לחרוג לקולא ממתחם העונש ההולם למטרת שיקום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אף אין בענייננו הצדקה לחרוג לחומרה מן המתחם ההולם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 כן אגזור עונשם של הנאשמים בתוך המתחמים דלעיל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תוך שקלול המתחמים שקבעתי בגין העבירות השונות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 כן אכבד ההסדרים אליהם הגיעו הצדדים בנוגע לנאשמים ואתחשב בעובדה כי הנאשמים הודו בסופו של יום בכתב אישום מתוקן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במסגרת הסדר הטיעון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1</w:t>
      </w:r>
      <w:r>
        <w:rPr>
          <w:b/>
          <w:bCs/>
          <w:sz w:val="20"/>
          <w:rtl w:val="true"/>
        </w:rPr>
        <w:t>:</w:t>
      </w:r>
    </w:p>
    <w:p>
      <w:pPr>
        <w:pStyle w:val="Normal"/>
        <w:snapToGrid w:val="false"/>
        <w:spacing w:lineRule="auto" w:line="360" w:before="120" w:after="0"/>
        <w:ind w:end="0"/>
        <w:jc w:val="both"/>
        <w:rPr/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1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הורשע בביצוע </w:t>
      </w:r>
      <w:r>
        <w:rPr>
          <w:sz w:val="20"/>
        </w:rPr>
        <w:t>15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 כרייה אשר פגעו פגיעה חמורה בערך המוגן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הפרת הוראה חוקית ומרמה לפי </w:t>
      </w:r>
      <w:hyperlink r:id="rId135">
        <w:r>
          <w:rPr>
            <w:rStyle w:val="Hyperlink"/>
            <w:sz w:val="20"/>
            <w:sz w:val="20"/>
            <w:rtl w:val="true"/>
          </w:rPr>
          <w:t>פקודת מס הכנסה</w:t>
        </w:r>
      </w:hyperlink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הנאשם בן </w:t>
      </w:r>
      <w:r>
        <w:rPr>
          <w:sz w:val="20"/>
        </w:rPr>
        <w:t>55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אביהם של יתר הנאשמים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חלקו בביצוע העבירות גדול מחלקם של האחרים ונראה כי הוא הרוח החיה מאחורי העבירות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ביחד עם בנו הבכור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נאשם מספר </w:t>
      </w:r>
      <w:r>
        <w:rPr>
          <w:sz w:val="20"/>
        </w:rPr>
        <w:t>2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לקולא אתחשב בפגיעה במשפחתו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לחומרה אשקול העובדה כי הנאשם בעל עבר פלילי מכביד ורלוונטי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 לאחרונה הורשע בעבירת אלימות כלפי פקחי קק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 ביקשו להפסיק את עבודת הכרייה הבלתי חוקית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כמו כן לחובתו עונש מאסר מותנה בר הפעלה בן </w:t>
      </w:r>
      <w:r>
        <w:rPr>
          <w:sz w:val="20"/>
        </w:rPr>
        <w:t>12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 הוטל עליו במסגרת ת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 xml:space="preserve">פ </w:t>
      </w:r>
      <w:r>
        <w:rPr>
          <w:sz w:val="20"/>
        </w:rPr>
        <w:t>501.04.08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בית משפט זה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לאחר לבטים החלטתי לכבד את הסדר הטיעון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אם כי העונש המרבי אשר סוכם נראה מקל למדי בנסיבות הענין כאשר המדובר למעשה 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שור מועד</w:t>
      </w:r>
      <w:r>
        <w:rPr>
          <w:sz w:val="20"/>
          <w:rtl w:val="true"/>
        </w:rPr>
        <w:t>".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לאחר ששקלתי השיקולים הקשורים בביצוע העבירות ונסיבותיו האישיות של 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אני גוזר עליו את העונשים הבאים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תוך שקלול בין מתחמי הענישה אשר קבעתי לעיל בגין העבירות השונות בהן הורשע</w:t>
      </w:r>
      <w:r>
        <w:rPr>
          <w:sz w:val="20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1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מאסר בפועל לתקופה של </w:t>
      </w:r>
      <w:r>
        <w:rPr>
          <w:b/>
          <w:bCs/>
          <w:sz w:val="20"/>
        </w:rPr>
        <w:t>4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שנים</w:t>
      </w:r>
      <w:r>
        <w:rPr>
          <w:b/>
          <w:bCs/>
          <w:sz w:val="20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מורה להפעיל מאסר על תנאי של </w:t>
      </w:r>
      <w:r>
        <w:rPr>
          <w:b/>
          <w:bCs/>
          <w:sz w:val="20"/>
        </w:rPr>
        <w:t>12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 xml:space="preserve">אשר הוטל על הנאשם </w:t>
      </w:r>
      <w:r>
        <w:rPr>
          <w:b/>
          <w:bCs/>
          <w:sz w:val="20"/>
        </w:rPr>
        <w:t>1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במסגרת ת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 xml:space="preserve">פ </w:t>
      </w:r>
      <w:r>
        <w:rPr>
          <w:b/>
          <w:bCs/>
          <w:sz w:val="20"/>
        </w:rPr>
        <w:t>501.04.08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בית משפט זה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חציו בחופף וחציו במצטבר לעונש המאסר שהוטל היום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 xml:space="preserve">כך שסך הכל ירצה הנאשם </w:t>
      </w:r>
      <w:r>
        <w:rPr>
          <w:b/>
          <w:bCs/>
          <w:sz w:val="20"/>
        </w:rPr>
        <w:t>1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עונש מאסר לתקופה של ארבע וחצי שנים</w:t>
      </w:r>
      <w:r>
        <w:rPr>
          <w:b/>
          <w:bCs/>
          <w:sz w:val="20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1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מאסר על תנאי של </w:t>
      </w:r>
      <w:r>
        <w:rPr>
          <w:b/>
          <w:bCs/>
          <w:sz w:val="20"/>
        </w:rPr>
        <w:t>9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חודשים למשך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שלא יעבור על כל אחת מהעבירות בהן הורשע</w:t>
      </w:r>
      <w:r>
        <w:rPr>
          <w:b/>
          <w:bCs/>
          <w:sz w:val="20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1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קנס בסך </w:t>
      </w:r>
      <w:r>
        <w:rPr>
          <w:b/>
          <w:bCs/>
          <w:sz w:val="20"/>
        </w:rPr>
        <w:t>300,000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ח או שנת מאסר תמורתו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הקנס ישולם ב</w:t>
      </w:r>
      <w:r>
        <w:rPr>
          <w:b/>
          <w:bCs/>
          <w:sz w:val="20"/>
          <w:rtl w:val="true"/>
        </w:rPr>
        <w:t>-</w:t>
      </w:r>
      <w:r>
        <w:rPr>
          <w:b/>
          <w:bCs/>
          <w:sz w:val="20"/>
        </w:rPr>
        <w:t>15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תשלומים חודשיים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תשלום ראשון בעוד חודש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ולא ישולם תשלום אחד מבין התשלומים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יעמוד כל הקנס לפירעון מידי ובמידה ולא ישלמו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ירצה ימי המאסר תחת הקנס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והופקדו כספים במסגרת תיק זה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יש לקזזם עם הקנס</w:t>
      </w:r>
      <w:r>
        <w:rPr>
          <w:b/>
          <w:bCs/>
          <w:sz w:val="20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2</w:t>
      </w:r>
      <w:r>
        <w:rPr>
          <w:b/>
          <w:bCs/>
          <w:sz w:val="20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הורשע בביצוע </w:t>
      </w:r>
      <w:r>
        <w:rPr>
          <w:sz w:val="20"/>
        </w:rPr>
        <w:t>14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 של כרייה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הפרת הוראה חוקית ועבירה של החזקת נשק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לחובתו של 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 </w:t>
      </w:r>
      <w:r>
        <w:rPr>
          <w:sz w:val="20"/>
          <w:sz w:val="20"/>
          <w:rtl w:val="true"/>
        </w:rPr>
        <w:t>עבר פלילי בגין עבירה של מטרד לציבור והשלכת פסולת ברשות הציבור וכן הורשע לאחרונה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ביחד עם הנאשם </w:t>
      </w:r>
      <w:r>
        <w:rPr>
          <w:sz w:val="20"/>
        </w:rPr>
        <w:t>1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בגין עבירת אלימות כלפי פקחי קק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לקולא אתחשב בעובדה כי הנאשם </w:t>
      </w:r>
      <w:r>
        <w:rPr>
          <w:sz w:val="20"/>
        </w:rPr>
        <w:t>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הינו הבן הבכור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הפגיעה של העונש במשפחתו גדולה ואשתו מגדלת לבדה את שני ילדיהם הקטנים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לאחר ששקלתי את השיקולים הקשורים בביצוע העבירות ונסיבותיו האישיות של 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אני גוזר עליו את העונשים הבאים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תוך שקלול בין מתחמי הענישה אשר קבעתי לעיל בגין העבירות השונות בהן הורשע</w:t>
      </w:r>
      <w:r>
        <w:rPr>
          <w:sz w:val="20"/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2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מאסר בפועל לתקופה של שלוש שנים</w:t>
      </w:r>
      <w:r>
        <w:rPr>
          <w:b/>
          <w:bCs/>
          <w:sz w:val="2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2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מאסר על תנאי של </w:t>
      </w:r>
      <w:r>
        <w:rPr>
          <w:b/>
          <w:bCs/>
          <w:sz w:val="20"/>
        </w:rPr>
        <w:t>9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חודשים למשך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שלא יעבור על כל אחת מהעבירות בהן הורשע</w:t>
      </w:r>
      <w:r>
        <w:rPr>
          <w:b/>
          <w:bCs/>
          <w:sz w:val="2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0"/>
        <w:ind w:hanging="360" w:start="720" w:end="0"/>
        <w:jc w:val="both"/>
        <w:rPr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2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קנס בסך </w:t>
      </w:r>
      <w:r>
        <w:rPr>
          <w:b/>
          <w:bCs/>
          <w:sz w:val="20"/>
        </w:rPr>
        <w:t>200,000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 xml:space="preserve">ח או </w:t>
      </w:r>
      <w:r>
        <w:rPr>
          <w:b/>
          <w:bCs/>
          <w:sz w:val="20"/>
        </w:rPr>
        <w:t>9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 מאסר תמורתו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הקנס ישולם ב</w:t>
      </w:r>
      <w:r>
        <w:rPr>
          <w:b/>
          <w:bCs/>
          <w:sz w:val="20"/>
          <w:rtl w:val="true"/>
        </w:rPr>
        <w:t>-</w:t>
      </w:r>
      <w:r>
        <w:rPr>
          <w:b/>
          <w:bCs/>
          <w:sz w:val="20"/>
        </w:rPr>
        <w:t>10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תשלומים חודשיים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תשלום ראשון בעוד חודש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ולא ישולם תשלום אחד מבין התשלומים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יעמוד כל הקנס לפירעון מידי ובמידה ולא ישלמו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ירצה ימי המאסר תחת הקנס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והופקדו כספים במסגרת תיק זה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יש לקזזם עם הקנס</w:t>
      </w:r>
      <w:r>
        <w:rPr>
          <w:b/>
          <w:bCs/>
          <w:sz w:val="20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 בביצוע עבירות של סיוע לכרייה ועבירות נלוות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לחובתו של הנאשם </w:t>
      </w:r>
      <w:r>
        <w:rPr>
          <w:sz w:val="20"/>
        </w:rPr>
        <w:t>3</w:t>
      </w:r>
      <w:r>
        <w:rPr>
          <w:sz w:val="20"/>
          <w:rtl w:val="true"/>
        </w:rPr>
        <w:t xml:space="preserve">  </w:t>
      </w:r>
      <w:r>
        <w:rPr>
          <w:sz w:val="20"/>
          <w:sz w:val="20"/>
          <w:rtl w:val="true"/>
        </w:rPr>
        <w:t>עבר פלילי בגין עבירה של גניבת מחצבים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לקולא אתחשב בעובדה כי הנאשם הינו בחור צעיר ואשתו ילדה במהלך מעצרו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לאחר ששקלתי את השיקולים הקשורים בביצוע העבירות ונסיבותיו האישיות של 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אני גוזר עליו את העונשים הבאים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בגדרי מתחם הענישה ובהתאם להסדר הטיעון אשר מצאתיו סביר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בנסיבות העושה והמעשה</w:t>
      </w:r>
      <w:r>
        <w:rPr>
          <w:sz w:val="20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מאסר בפועל לתקופה של </w:t>
      </w:r>
      <w:r>
        <w:rPr>
          <w:b/>
          <w:bCs/>
          <w:sz w:val="20"/>
        </w:rPr>
        <w:t>6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לריצוי בדרך של עבודות שירות במשטרת טבריה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תחילת ריצוי בתאריך</w:t>
      </w:r>
      <w:r>
        <w:rPr>
          <w:b/>
          <w:b/>
          <w:bCs/>
          <w:sz w:val="20"/>
          <w:sz w:val="20"/>
          <w:u w:val="single"/>
          <w:rtl w:val="true"/>
        </w:rPr>
        <w:t xml:space="preserve"> </w:t>
      </w:r>
      <w:r>
        <w:rPr>
          <w:b/>
          <w:bCs/>
          <w:sz w:val="20"/>
          <w:u w:val="single"/>
        </w:rPr>
        <w:t>3/4/2013</w:t>
      </w:r>
      <w:r>
        <w:rPr>
          <w:b/>
          <w:bCs/>
          <w:sz w:val="20"/>
          <w:u w:val="single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מאסר על תנאי של </w:t>
      </w:r>
      <w:r>
        <w:rPr>
          <w:b/>
          <w:bCs/>
          <w:sz w:val="20"/>
        </w:rPr>
        <w:t>8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חודשים למשך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שלא יעבור על כל אחת מהעבירות בהן הורשע</w:t>
      </w:r>
      <w:r>
        <w:rPr>
          <w:b/>
          <w:bCs/>
          <w:sz w:val="2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120" w:after="0"/>
        <w:ind w:hanging="360" w:start="720" w:end="0"/>
        <w:jc w:val="both"/>
        <w:rPr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קנס בסך </w:t>
      </w:r>
      <w:r>
        <w:rPr>
          <w:b/>
          <w:bCs/>
          <w:sz w:val="20"/>
        </w:rPr>
        <w:t>10,000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 xml:space="preserve">ח או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 מאסר תמורתו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הקנס ישולם ב</w:t>
      </w:r>
      <w:r>
        <w:rPr>
          <w:b/>
          <w:bCs/>
          <w:sz w:val="20"/>
          <w:rtl w:val="true"/>
        </w:rPr>
        <w:t>-</w:t>
      </w:r>
      <w:r>
        <w:rPr>
          <w:b/>
          <w:bCs/>
          <w:sz w:val="20"/>
        </w:rPr>
        <w:t>10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תשלומים חודשיים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תשלום ראשון בעוד חודש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ולא ישולם תשלום אחד מבין התשלומים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יעמוד כל הקנס לפירעון מידי ובמידה ולא ישלמו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ירצה ימי המאסר תחת הקנס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והופקדו כספים במסגרת תיק זה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יש לקזזם עם הקנס</w:t>
      </w:r>
      <w:r>
        <w:rPr>
          <w:b/>
          <w:bCs/>
          <w:sz w:val="20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4</w:t>
      </w:r>
      <w:r>
        <w:rPr>
          <w:b/>
          <w:bCs/>
          <w:sz w:val="20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4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 בביצוע עבירות של סיוע לכרייה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עבירות נלוות וכן עבירה של הפרת הוראה חוקית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 xml:space="preserve">לחובתו של הנאשם </w:t>
      </w:r>
      <w:r>
        <w:rPr>
          <w:sz w:val="20"/>
        </w:rPr>
        <w:t>4</w:t>
      </w:r>
      <w:r>
        <w:rPr>
          <w:sz w:val="20"/>
          <w:rtl w:val="true"/>
        </w:rPr>
        <w:t xml:space="preserve">  </w:t>
      </w:r>
      <w:r>
        <w:rPr>
          <w:sz w:val="20"/>
          <w:sz w:val="20"/>
          <w:rtl w:val="true"/>
        </w:rPr>
        <w:t>הרשעה פלילית אחת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לקולא אתחשב בעובדה כי הנאשם הינו בחור צעיר אשר נפגע פיזית ונפשית ומטופל בידי אמו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לאחר ששקלתי את השיקולים הקשורים בביצוע העבירות ונסיבותיו האישיות של 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אני גוזר עליו את העונשים הבאים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בהתאם להסדר הטיעון אשר מצאתיו סביר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בנסיבות העושה והמעשה</w:t>
      </w:r>
      <w:r>
        <w:rPr>
          <w:sz w:val="20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4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מאסר על תנאי של </w:t>
      </w:r>
      <w:r>
        <w:rPr>
          <w:b/>
          <w:bCs/>
          <w:sz w:val="20"/>
        </w:rPr>
        <w:t>6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חודשים למשך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שלא יעבור על כל אחת מהעבירות בהן הורשע</w:t>
      </w:r>
      <w:r>
        <w:rPr>
          <w:b/>
          <w:bCs/>
          <w:sz w:val="20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120" w:after="0"/>
        <w:ind w:hanging="360" w:start="720" w:end="0"/>
        <w:jc w:val="both"/>
        <w:rPr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4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קנס בסך </w:t>
      </w:r>
      <w:r>
        <w:rPr>
          <w:b/>
          <w:bCs/>
          <w:sz w:val="20"/>
        </w:rPr>
        <w:t>10,000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</w:t>
      </w:r>
      <w:r>
        <w:rPr>
          <w:b/>
          <w:bCs/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 xml:space="preserve">ח או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 מאסר תמורתו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הקנס ישולם ב</w:t>
      </w:r>
      <w:r>
        <w:rPr>
          <w:b/>
          <w:bCs/>
          <w:sz w:val="20"/>
          <w:rtl w:val="true"/>
        </w:rPr>
        <w:t>-</w:t>
      </w:r>
      <w:r>
        <w:rPr>
          <w:b/>
          <w:bCs/>
          <w:sz w:val="20"/>
        </w:rPr>
        <w:t>10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תשלומים חודשיים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תשלום ראשון בעוד חודש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ולא ישולם תשלום אחד מבין התשלומים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יעמוד כל הקנס לפירעון מידי ובמידה ולא ישלמו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ירצה ימי המאסר תחת הקנס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והופקדו כספים במסגרת תיק זה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יש לקזזם עם הקנס</w:t>
      </w:r>
      <w:r>
        <w:rPr>
          <w:b/>
          <w:bCs/>
          <w:sz w:val="20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נאשם </w:t>
      </w:r>
      <w:r>
        <w:rPr>
          <w:b/>
          <w:bCs/>
          <w:sz w:val="20"/>
        </w:rPr>
        <w:t>5</w:t>
      </w:r>
      <w:r>
        <w:rPr>
          <w:b/>
          <w:bCs/>
          <w:sz w:val="20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 xml:space="preserve">הנאשם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 בביצוע עבירה של נהיגה ללא רישיון נהיגה וללא פוליסת ביטוח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לאחר ששקלתי נסיבותיה של העבירה ונסיבותיו האישיות של 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מצאתי לנכון לכבד את ההסדר הסגור אליו הגיעו הצדדים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120" w:after="0"/>
        <w:ind w:hanging="360" w:start="720" w:end="0"/>
        <w:jc w:val="both"/>
        <w:rPr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מטיל על הנאשם </w:t>
      </w:r>
      <w:r>
        <w:rPr>
          <w:b/>
          <w:bCs/>
          <w:sz w:val="20"/>
        </w:rPr>
        <w:t>5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קנס בסך </w:t>
      </w:r>
      <w:r>
        <w:rPr>
          <w:b/>
          <w:bCs/>
          <w:sz w:val="20"/>
        </w:rPr>
        <w:t>500</w:t>
      </w:r>
      <w:r>
        <w:rPr>
          <w:b/>
          <w:bCs/>
          <w:sz w:val="20"/>
          <w:rtl w:val="true"/>
        </w:rPr>
        <w:t xml:space="preserve"> ₪, </w:t>
      </w:r>
      <w:r>
        <w:rPr>
          <w:b/>
          <w:b/>
          <w:bCs/>
          <w:sz w:val="20"/>
          <w:sz w:val="20"/>
          <w:rtl w:val="true"/>
        </w:rPr>
        <w:t>או שבועיים מאסר תמורתו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במידה והופקדו כספים במסגרת תיק זה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יש לקזזם עם הקנס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120" w:after="0"/>
        <w:ind w:hanging="360" w:start="720" w:end="0"/>
        <w:jc w:val="both"/>
        <w:rPr>
          <w:b/>
          <w:bCs/>
          <w:sz w:val="20"/>
        </w:rPr>
      </w:pPr>
      <w:r>
        <w:rPr>
          <w:b/>
          <w:b/>
          <w:bCs/>
          <w:sz w:val="20"/>
          <w:sz w:val="20"/>
          <w:rtl w:val="true"/>
        </w:rPr>
        <w:t xml:space="preserve">אני פוסל את הנאשם </w:t>
      </w:r>
      <w:r>
        <w:rPr>
          <w:b/>
          <w:bCs/>
          <w:sz w:val="20"/>
        </w:rPr>
        <w:t>5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מלהחזיק או לקבל רישיון נהיגה בפועל לרכב מעל </w:t>
      </w:r>
      <w:r>
        <w:rPr>
          <w:b/>
          <w:bCs/>
          <w:sz w:val="20"/>
        </w:rPr>
        <w:t>15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 xml:space="preserve">טון וזאת לתקופה של </w:t>
      </w:r>
      <w:r>
        <w:rPr>
          <w:b/>
          <w:bCs/>
          <w:sz w:val="20"/>
        </w:rPr>
        <w:t>3</w:t>
      </w:r>
      <w:r>
        <w:rPr>
          <w:b/>
          <w:bCs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חודשים מהיום</w:t>
      </w:r>
      <w:r>
        <w:rPr>
          <w:b/>
          <w:bCs/>
          <w:sz w:val="20"/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חילוט הרכבים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אין חולק כי הנאשמים השתמשו בכלי הרכב לשם ביצוע העבירות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מתקיימת לגביהם עילת חילוט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13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7">
        <w:r>
          <w:rPr>
            <w:rStyle w:val="Hyperlink"/>
            <w:rtl w:val="true"/>
          </w:rPr>
          <w:t xml:space="preserve">פקודת סדר הדין הפלילי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 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 מעצר וחיפוש</w:t>
      </w:r>
      <w:r>
        <w:rPr>
          <w:rtl w:val="true"/>
        </w:rPr>
        <w:t>"):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"</w:t>
      </w:r>
      <w:r>
        <w:rPr/>
        <w:t>39</w:t>
      </w:r>
      <w:r>
        <w:rPr>
          <w:rtl w:val="true"/>
        </w:rPr>
        <w:t xml:space="preserve">. </w:t>
      </w:r>
      <w:r>
        <w:rPr>
          <w:rtl w:val="true"/>
        </w:rPr>
        <w:t xml:space="preserve">צו חילוט </w:t>
      </w:r>
      <w:r>
        <w:rPr>
          <w:rtl w:val="true"/>
        </w:rPr>
        <w:t>[</w:t>
      </w:r>
      <w:r>
        <w:rPr>
          <w:rtl w:val="true"/>
        </w:rPr>
        <w:t>תיקון</w:t>
      </w:r>
      <w:r>
        <w:rPr>
          <w:rtl w:val="true"/>
        </w:rPr>
        <w:t xml:space="preserve">: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]</w:t>
      </w:r>
    </w:p>
    <w:p>
      <w:pPr>
        <w:pStyle w:val="Normal"/>
        <w:spacing w:lineRule="auto" w:line="360" w:before="120" w:after="0"/>
        <w:ind w:start="851" w:end="851"/>
        <w:jc w:val="both"/>
        <w:rPr>
          <w:b/>
          <w:bCs/>
        </w:rPr>
      </w:pPr>
      <w:r>
        <w:rPr>
          <w:b/>
          <w:b/>
          <w:bCs/>
          <w:rtl w:val="true"/>
        </w:rPr>
        <w:t>על אף האמור בכל 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 בית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בנוסף על כל עונש שיטיל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לצוות על חילוט החפץ שנתפס לפי סעיף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או שהגיע לידי המשטרה כאמור בסעיף 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b/>
          <w:bCs/>
          <w:rtl w:val="true"/>
        </w:rPr>
        <w:t>;</w:t>
      </w:r>
      <w:r>
        <w:rPr>
          <w:b/>
          <w:b/>
          <w:bCs/>
          <w:rtl w:val="true"/>
        </w:rPr>
        <w:t>דין צו זה כדין עונש שהוטל על הנאשם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בעבירות אלו שלצידן רווח כלכלי נכבד</w:t>
      </w:r>
      <w:r>
        <w:rPr>
          <w:rtl w:val="true"/>
        </w:rPr>
        <w:t xml:space="preserve">, </w:t>
      </w:r>
      <w:r>
        <w:rPr>
          <w:rtl w:val="true"/>
        </w:rPr>
        <w:t>נראה כי חילוט הכלים אשר באמצעותם בוצעו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השייכים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ושימשו לפרנסת המשפחה כולה</w:t>
      </w:r>
      <w:r>
        <w:rPr>
          <w:rtl w:val="true"/>
        </w:rPr>
        <w:t xml:space="preserve">, </w:t>
      </w:r>
      <w:r>
        <w:rPr>
          <w:rtl w:val="true"/>
        </w:rPr>
        <w:t>יש בו כדי להרתיע ולמנוע כאחד</w:t>
      </w:r>
      <w:r>
        <w:rPr>
          <w:rtl w:val="true"/>
        </w:rPr>
        <w:t xml:space="preserve">. </w:t>
      </w:r>
      <w:r>
        <w:rPr>
          <w:rtl w:val="true"/>
        </w:rPr>
        <w:t>נקודת המוצא היא</w:t>
      </w:r>
      <w:r>
        <w:rPr>
          <w:rtl w:val="true"/>
        </w:rPr>
        <w:t xml:space="preserve">, </w:t>
      </w:r>
      <w:r>
        <w:rPr>
          <w:rtl w:val="true"/>
        </w:rPr>
        <w:t>שצו חילוט מיועד לפגוע עונשית במעורבים בעשייה פלילית הקשורה בחפץ התפוס</w:t>
      </w:r>
      <w:r>
        <w:rPr>
          <w:rtl w:val="true"/>
        </w:rPr>
        <w:t xml:space="preserve">, </w:t>
      </w:r>
      <w:r>
        <w:rPr>
          <w:rtl w:val="true"/>
        </w:rPr>
        <w:t>ואין חולק כי זה הציוד אשר שימש את הנאשמים בביצוע העבירות בהן הורשעו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hyperlink r:id="rId138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מעצר וחיפוש</w:t>
      </w:r>
      <w:r>
        <w:rPr>
          <w:rtl w:val="true"/>
        </w:rPr>
        <w:t xml:space="preserve">, </w:t>
      </w:r>
      <w:r>
        <w:rPr>
          <w:rtl w:val="true"/>
        </w:rPr>
        <w:t xml:space="preserve">מסמיך את בית המשפט לצוות על חילוט חפץ שנתפס לפי </w:t>
      </w:r>
      <w:hyperlink r:id="rId139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, </w:t>
      </w:r>
      <w:r>
        <w:rPr>
          <w:rtl w:val="true"/>
        </w:rPr>
        <w:t>בשל ביצוע עבירה באותו החפץ</w:t>
      </w:r>
      <w:r>
        <w:rPr>
          <w:rtl w:val="true"/>
        </w:rPr>
        <w:t xml:space="preserve">. </w:t>
      </w:r>
      <w:r>
        <w:rPr>
          <w:rtl w:val="true"/>
        </w:rPr>
        <w:t xml:space="preserve">גם </w:t>
      </w:r>
      <w:hyperlink r:id="rId14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111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1">
        <w:r>
          <w:rPr>
            <w:rStyle w:val="Hyperlink"/>
            <w:rtl w:val="true"/>
          </w:rPr>
          <w:t>פקודת המכרות</w:t>
        </w:r>
      </w:hyperlink>
      <w:r>
        <w:rPr>
          <w:rtl w:val="true"/>
        </w:rPr>
        <w:t xml:space="preserve"> קובע</w:t>
      </w:r>
      <w:r>
        <w:rPr>
          <w:rtl w:val="true"/>
        </w:rPr>
        <w:t xml:space="preserve">, </w:t>
      </w:r>
      <w:r>
        <w:rPr>
          <w:rtl w:val="true"/>
        </w:rPr>
        <w:t xml:space="preserve">כי רכב שנתפס לפי </w:t>
      </w:r>
      <w:hyperlink r:id="rId142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לפקודת מעצר וחיפוש ובעליו הורשע בקשר לביצוע עבירה לפי </w:t>
      </w:r>
      <w:hyperlink r:id="rId143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111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144">
        <w:r>
          <w:rPr>
            <w:rStyle w:val="Hyperlink"/>
          </w:rPr>
          <w:t>111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לפקודה</w:t>
      </w:r>
      <w:r>
        <w:rPr>
          <w:rtl w:val="true"/>
        </w:rPr>
        <w:t xml:space="preserve">, </w:t>
      </w:r>
      <w:r>
        <w:rPr>
          <w:rtl w:val="true"/>
        </w:rPr>
        <w:t>רשאי בית המשפט</w:t>
      </w:r>
      <w:r>
        <w:rPr>
          <w:rtl w:val="true"/>
        </w:rPr>
        <w:t xml:space="preserve">, </w:t>
      </w:r>
      <w:r>
        <w:rPr>
          <w:u w:val="single"/>
          <w:rtl w:val="true"/>
        </w:rPr>
        <w:t>נוסף על כל עונש אחר</w:t>
      </w:r>
      <w:r>
        <w:rPr>
          <w:rtl w:val="true"/>
        </w:rPr>
        <w:t xml:space="preserve">, </w:t>
      </w:r>
      <w:r>
        <w:rPr>
          <w:rtl w:val="true"/>
        </w:rPr>
        <w:t>להורות על חילוט הרכב שכן</w:t>
      </w:r>
      <w:r>
        <w:rPr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ראוי הוא 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נגן עליו מפני שופלים רעים ומרֵעים</w:t>
      </w:r>
      <w:r>
        <w:rPr>
          <w:rtl w:val="true"/>
        </w:rPr>
        <w:t>" (</w:t>
      </w:r>
      <w:hyperlink r:id="rId14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1792/99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אלי גאלי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312</w:t>
      </w:r>
      <w:r>
        <w:rPr>
          <w:rtl w:val="true"/>
        </w:rPr>
        <w:t>).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</w:rPr>
      </w:pPr>
      <w:r>
        <w:rPr>
          <w:rtl w:val="true"/>
        </w:rPr>
        <w:t>על כן אני מורה על חילוט חמשת כלי הרכב לטובת אוצר המדינה</w:t>
      </w:r>
      <w:r>
        <w:rPr>
          <w:rtl w:val="true"/>
        </w:rPr>
        <w:t xml:space="preserve">, </w:t>
      </w:r>
      <w:r>
        <w:rPr>
          <w:rtl w:val="true"/>
        </w:rPr>
        <w:t>אשר פרטיהם מופיעים בטבלה שצורפה להסדר הטיעון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 xml:space="preserve">זכות ערעור לבית המשפט המחוזי בנצרת תוך </w:t>
      </w:r>
      <w:r>
        <w:rPr>
          <w:b/>
          <w:bCs/>
          <w:sz w:val="20"/>
          <w:u w:val="single"/>
        </w:rPr>
        <w:t>45</w:t>
      </w:r>
      <w:r>
        <w:rPr>
          <w:b/>
          <w:bCs/>
          <w:sz w:val="20"/>
          <w:u w:val="single"/>
          <w:rtl w:val="true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</w:rPr>
        <w:t>יום</w:t>
      </w:r>
      <w:r>
        <w:rPr>
          <w:b/>
          <w:bCs/>
          <w:sz w:val="2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19/03/2013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ורג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אזולאי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bookmarkStart w:id="11" w:name="_GoBack"/>
      <w:bookmarkEnd w:id="11"/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לעכב ביצוע חילוט כלי הרכב בחודש ימים אלא אם יוחלט אחרת על ידי בית המשפט המחוזי בנצרת</w:t>
      </w:r>
      <w:r>
        <w:rPr>
          <w:rtl w:val="true"/>
        </w:rPr>
        <w:t xml:space="preserve">, </w:t>
      </w:r>
      <w:r>
        <w:rPr>
          <w:rtl w:val="true"/>
        </w:rPr>
        <w:t>כל עוד לא יחולטו כלי הרכב בפועל יישארו התנאים המגבילים והערבויות בעינם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6"/>
          <w:szCs w:val="6"/>
        </w:rPr>
        <w:t>5129371</w:t>
      </w:r>
      <w:r>
        <w:rPr>
          <w:rtl w:val="true"/>
        </w:rPr>
        <w:t>&lt;</w:t>
      </w:r>
      <w:r>
        <w:rPr/>
        <w:t>#5#</w:t>
      </w:r>
      <w:r>
        <w:rPr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ח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ניסן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19/03/2013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ורג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אזולאי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 </w:t>
      </w:r>
      <w:r>
        <w:rPr>
          <w:rtl w:val="true"/>
        </w:rPr>
        <w:t>בסול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6"/>
      <w:footerReference w:type="default" r:id="rId14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29187-02-12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באסם גבן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4"/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4"/>
        <w:b/>
        <w:bCs/>
        <w:rFonts w:cs="Times New Roman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/>
        <w:bCs/>
        <w:rFonts w:cs="Times New Roman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9187-02-12"/>
    <w:docVar w:name="caseId" w:val="70104273"/>
    <w:docVar w:name="deriveClass" w:val="NGCS.Protocol.BL.Client.ProtocolBLClientCriminal"/>
    <w:docVar w:name="firstPageNumber" w:val="278"/>
    <w:docVar w:name="MyInfo" w:val="This document was extracted from Nevo's site"/>
    <w:docVar w:name="NGCS.caseTypeID" w:val="-1"/>
    <w:docVar w:name="NGCS.courtID" w:val="17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015304074@GOV.IL"/>
    <w:docVar w:name="privellegeId" w:val="1"/>
    <w:docVar w:name="protocolId" w:val="3690739"/>
    <w:docVar w:name="releaseSign" w:val="0"/>
    <w:docVar w:name="sittingDateTime" w:val="19/03/2013 10:00     "/>
    <w:docVar w:name="sittingId" w:val="74892430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  <w:b w:val="false"/>
      <w:bCs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  <w:b/>
      <w:bCs/>
      <w:sz w:val="24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  <w:b/>
      <w:bCs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normal-h">
    <w:name w:val="normal-h"/>
    <w:qFormat/>
    <w:rPr>
      <w:rFonts w:cs="Times New Roman"/>
    </w:rPr>
  </w:style>
  <w:style w:type="character" w:styleId="ad-h1">
    <w:name w:val="ad-h1"/>
    <w:qFormat/>
    <w:rPr>
      <w:rFonts w:ascii="Times New Roman" w:hAnsi="Times New Roman" w:cs="Times New Roman"/>
      <w:sz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ad-p">
    <w:name w:val="ad-p"/>
    <w:basedOn w:val="Normal"/>
    <w:qFormat/>
    <w:pPr>
      <w:bidi w:val="0"/>
      <w:jc w:val="both"/>
    </w:pPr>
    <w:rPr>
      <w:rFonts w:ascii="Times New Roman" w:hAnsi="Times New Roman" w:eastAsia="David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40h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40i.9" TargetMode="External"/><Relationship Id="rId12" Type="http://schemas.openxmlformats.org/officeDocument/2006/relationships/hyperlink" Target="http://www.nevo.co.il/law/70301/61" TargetMode="External"/><Relationship Id="rId13" Type="http://schemas.openxmlformats.org/officeDocument/2006/relationships/hyperlink" Target="http://www.nevo.co.il/law/70301/61.a.4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87.a" TargetMode="External"/><Relationship Id="rId16" Type="http://schemas.openxmlformats.org/officeDocument/2006/relationships/hyperlink" Target="http://www.nevo.co.il/law/70301/383" TargetMode="External"/><Relationship Id="rId17" Type="http://schemas.openxmlformats.org/officeDocument/2006/relationships/hyperlink" Target="http://www.nevo.co.il/law/70301/384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a.c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40jc.a" TargetMode="External"/><Relationship Id="rId22" Type="http://schemas.openxmlformats.org/officeDocument/2006/relationships/hyperlink" Target="http://www.nevo.co.il/law/70301/447.a.1" TargetMode="External"/><Relationship Id="rId23" Type="http://schemas.openxmlformats.org/officeDocument/2006/relationships/hyperlink" Target="http://www.nevo.co.il/law/70301/499.a.1." TargetMode="External"/><Relationship Id="rId24" Type="http://schemas.openxmlformats.org/officeDocument/2006/relationships/hyperlink" Target="http://www.nevo.co.il/law/70301/499.a.2" TargetMode="External"/><Relationship Id="rId25" Type="http://schemas.openxmlformats.org/officeDocument/2006/relationships/hyperlink" Target="http://www.nevo.co.il/law/72495" TargetMode="External"/><Relationship Id="rId26" Type="http://schemas.openxmlformats.org/officeDocument/2006/relationships/hyperlink" Target="http://www.nevo.co.il/law/72495/111" TargetMode="External"/><Relationship Id="rId27" Type="http://schemas.openxmlformats.org/officeDocument/2006/relationships/hyperlink" Target="http://www.nevo.co.il/law/72495/111.a.2" TargetMode="External"/><Relationship Id="rId28" Type="http://schemas.openxmlformats.org/officeDocument/2006/relationships/hyperlink" Target="http://www.nevo.co.il/law/72495/111a" TargetMode="External"/><Relationship Id="rId29" Type="http://schemas.openxmlformats.org/officeDocument/2006/relationships/hyperlink" Target="http://www.nevo.co.il/law/72495/111b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law/5227/10.a" TargetMode="External"/><Relationship Id="rId32" Type="http://schemas.openxmlformats.org/officeDocument/2006/relationships/hyperlink" Target="http://www.nevo.co.il/law/5227/43" TargetMode="External"/><Relationship Id="rId33" Type="http://schemas.openxmlformats.org/officeDocument/2006/relationships/hyperlink" Target="http://www.nevo.co.il/law/5227/62" TargetMode="External"/><Relationship Id="rId34" Type="http://schemas.openxmlformats.org/officeDocument/2006/relationships/hyperlink" Target="http://www.nevo.co.il/law/84255" TargetMode="External"/><Relationship Id="rId35" Type="http://schemas.openxmlformats.org/officeDocument/2006/relationships/hyperlink" Target="http://www.nevo.co.il/law/84255/220.1" TargetMode="External"/><Relationship Id="rId36" Type="http://schemas.openxmlformats.org/officeDocument/2006/relationships/hyperlink" Target="http://www.nevo.co.il/law/84255/220.4" TargetMode="External"/><Relationship Id="rId37" Type="http://schemas.openxmlformats.org/officeDocument/2006/relationships/hyperlink" Target="http://www.nevo.co.il/law/84255/220.5" TargetMode="External"/><Relationship Id="rId38" Type="http://schemas.openxmlformats.org/officeDocument/2006/relationships/hyperlink" Target="http://www.nevo.co.il/law/74501" TargetMode="External"/><Relationship Id="rId39" Type="http://schemas.openxmlformats.org/officeDocument/2006/relationships/hyperlink" Target="http://www.nevo.co.il/law/74501/2.a" TargetMode="External"/><Relationship Id="rId40" Type="http://schemas.openxmlformats.org/officeDocument/2006/relationships/hyperlink" Target="http://www.nevo.co.il/law/74501/2.b" TargetMode="External"/><Relationship Id="rId41" Type="http://schemas.openxmlformats.org/officeDocument/2006/relationships/hyperlink" Target="http://www.nevo.co.il/law/74918" TargetMode="External"/><Relationship Id="rId42" Type="http://schemas.openxmlformats.org/officeDocument/2006/relationships/hyperlink" Target="http://www.nevo.co.il/law/74918/32" TargetMode="External"/><Relationship Id="rId43" Type="http://schemas.openxmlformats.org/officeDocument/2006/relationships/hyperlink" Target="http://www.nevo.co.il/law/74918/39" TargetMode="External"/><Relationship Id="rId44" Type="http://schemas.openxmlformats.org/officeDocument/2006/relationships/hyperlink" Target="http://www.nevo.co.il/law/74918/39.a" TargetMode="External"/><Relationship Id="rId45" Type="http://schemas.openxmlformats.org/officeDocument/2006/relationships/hyperlink" Target="http://www.nevo.co.il/law/70301/499.a.1.;499.a.2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2495/111" TargetMode="External"/><Relationship Id="rId48" Type="http://schemas.openxmlformats.org/officeDocument/2006/relationships/hyperlink" Target="http://www.nevo.co.il/law/72495/111b" TargetMode="External"/><Relationship Id="rId49" Type="http://schemas.openxmlformats.org/officeDocument/2006/relationships/hyperlink" Target="http://www.nevo.co.il/law/72495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/383" TargetMode="External"/><Relationship Id="rId52" Type="http://schemas.openxmlformats.org/officeDocument/2006/relationships/hyperlink" Target="http://www.nevo.co.il/law/70301/384" TargetMode="External"/><Relationship Id="rId53" Type="http://schemas.openxmlformats.org/officeDocument/2006/relationships/hyperlink" Target="http://www.nevo.co.il/law/70301/29" TargetMode="External"/><Relationship Id="rId54" Type="http://schemas.openxmlformats.org/officeDocument/2006/relationships/hyperlink" Target="http://www.nevo.co.il/law/70301/447.a.1" TargetMode="External"/><Relationship Id="rId55" Type="http://schemas.openxmlformats.org/officeDocument/2006/relationships/hyperlink" Target="http://www.nevo.co.il/law/70301/29" TargetMode="External"/><Relationship Id="rId56" Type="http://schemas.openxmlformats.org/officeDocument/2006/relationships/hyperlink" Target="http://www.nevo.co.il/law/5227/43" TargetMode="External"/><Relationship Id="rId57" Type="http://schemas.openxmlformats.org/officeDocument/2006/relationships/hyperlink" Target="http://www.nevo.co.il/law/5227/62" TargetMode="External"/><Relationship Id="rId58" Type="http://schemas.openxmlformats.org/officeDocument/2006/relationships/hyperlink" Target="http://www.nevo.co.il/law/5227" TargetMode="External"/><Relationship Id="rId59" Type="http://schemas.openxmlformats.org/officeDocument/2006/relationships/hyperlink" Target="http://www.nevo.co.il/law/70301/29" TargetMode="External"/><Relationship Id="rId60" Type="http://schemas.openxmlformats.org/officeDocument/2006/relationships/hyperlink" Target="http://www.nevo.co.il/law/72495/111b" TargetMode="External"/><Relationship Id="rId61" Type="http://schemas.openxmlformats.org/officeDocument/2006/relationships/hyperlink" Target="http://www.nevo.co.il/law/70301/29" TargetMode="External"/><Relationship Id="rId62" Type="http://schemas.openxmlformats.org/officeDocument/2006/relationships/hyperlink" Target="http://www.nevo.co.il/law/70301/287.a" TargetMode="External"/><Relationship Id="rId63" Type="http://schemas.openxmlformats.org/officeDocument/2006/relationships/hyperlink" Target="http://www.nevo.co.il/law/84255/220.1" TargetMode="External"/><Relationship Id="rId64" Type="http://schemas.openxmlformats.org/officeDocument/2006/relationships/hyperlink" Target="http://www.nevo.co.il/law/84255/220.4" TargetMode="External"/><Relationship Id="rId65" Type="http://schemas.openxmlformats.org/officeDocument/2006/relationships/hyperlink" Target="http://www.nevo.co.il/law/84255/220.5" TargetMode="External"/><Relationship Id="rId66" Type="http://schemas.openxmlformats.org/officeDocument/2006/relationships/hyperlink" Target="http://www.nevo.co.il/law/84255" TargetMode="External"/><Relationship Id="rId67" Type="http://schemas.openxmlformats.org/officeDocument/2006/relationships/hyperlink" Target="http://www.nevo.co.il/law/70301/144.a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499.a.1.;499.a.2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2495/111" TargetMode="External"/><Relationship Id="rId72" Type="http://schemas.openxmlformats.org/officeDocument/2006/relationships/hyperlink" Target="http://www.nevo.co.il/law/72495/111b" TargetMode="External"/><Relationship Id="rId73" Type="http://schemas.openxmlformats.org/officeDocument/2006/relationships/hyperlink" Target="http://www.nevo.co.il/law/72495" TargetMode="External"/><Relationship Id="rId74" Type="http://schemas.openxmlformats.org/officeDocument/2006/relationships/hyperlink" Target="http://www.nevo.co.il/law/70301/31" TargetMode="External"/><Relationship Id="rId75" Type="http://schemas.openxmlformats.org/officeDocument/2006/relationships/hyperlink" Target="http://www.nevo.co.il/law/70301/383" TargetMode="External"/><Relationship Id="rId76" Type="http://schemas.openxmlformats.org/officeDocument/2006/relationships/hyperlink" Target="http://www.nevo.co.il/law/70301/384" TargetMode="External"/><Relationship Id="rId77" Type="http://schemas.openxmlformats.org/officeDocument/2006/relationships/hyperlink" Target="http://www.nevo.co.il/law/70301/31" TargetMode="External"/><Relationship Id="rId78" Type="http://schemas.openxmlformats.org/officeDocument/2006/relationships/hyperlink" Target="http://www.nevo.co.il/law/70301/447.a.1" TargetMode="External"/><Relationship Id="rId79" Type="http://schemas.openxmlformats.org/officeDocument/2006/relationships/hyperlink" Target="http://www.nevo.co.il/law/5227/43" TargetMode="External"/><Relationship Id="rId80" Type="http://schemas.openxmlformats.org/officeDocument/2006/relationships/hyperlink" Target="http://www.nevo.co.il/law/5227/62" TargetMode="External"/><Relationship Id="rId81" Type="http://schemas.openxmlformats.org/officeDocument/2006/relationships/hyperlink" Target="http://www.nevo.co.il/law/5227" TargetMode="External"/><Relationship Id="rId82" Type="http://schemas.openxmlformats.org/officeDocument/2006/relationships/hyperlink" Target="http://www.nevo.co.il/law/70301/287.a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5227/10.a" TargetMode="External"/><Relationship Id="rId85" Type="http://schemas.openxmlformats.org/officeDocument/2006/relationships/hyperlink" Target="http://www.nevo.co.il/law/5227" TargetMode="External"/><Relationship Id="rId86" Type="http://schemas.openxmlformats.org/officeDocument/2006/relationships/hyperlink" Target="http://www.nevo.co.il/law/74501/2.a" TargetMode="External"/><Relationship Id="rId87" Type="http://schemas.openxmlformats.org/officeDocument/2006/relationships/hyperlink" Target="http://www.nevo.co.il/law/74501/2.b" TargetMode="External"/><Relationship Id="rId88" Type="http://schemas.openxmlformats.org/officeDocument/2006/relationships/hyperlink" Target="http://www.nevo.co.il/law/74501" TargetMode="External"/><Relationship Id="rId89" Type="http://schemas.openxmlformats.org/officeDocument/2006/relationships/hyperlink" Target="http://www.nevo.co.il/law/72495" TargetMode="External"/><Relationship Id="rId90" Type="http://schemas.openxmlformats.org/officeDocument/2006/relationships/hyperlink" Target="http://www.nevo.co.il/law/70301/40jc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/61" TargetMode="External"/><Relationship Id="rId94" Type="http://schemas.openxmlformats.org/officeDocument/2006/relationships/hyperlink" Target="http://www.nevo.co.il/case/4631155" TargetMode="External"/><Relationship Id="rId95" Type="http://schemas.openxmlformats.org/officeDocument/2006/relationships/hyperlink" Target="http://www.nevo.co.il/case/5593808" TargetMode="External"/><Relationship Id="rId96" Type="http://schemas.openxmlformats.org/officeDocument/2006/relationships/hyperlink" Target="http://www.nevo.co.il/case/4631155" TargetMode="External"/><Relationship Id="rId97" Type="http://schemas.openxmlformats.org/officeDocument/2006/relationships/hyperlink" Target="http://www.nevo.co.il/law/70301/40ja.c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/40i.9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84255" TargetMode="External"/><Relationship Id="rId102" Type="http://schemas.openxmlformats.org/officeDocument/2006/relationships/hyperlink" Target="http://www.nevo.co.il/law/70301/40b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law/70301/40c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case/6066104" TargetMode="External"/><Relationship Id="rId107" Type="http://schemas.openxmlformats.org/officeDocument/2006/relationships/hyperlink" Target="http://www.nevo.co.il/case/2321079" TargetMode="External"/><Relationship Id="rId108" Type="http://schemas.openxmlformats.org/officeDocument/2006/relationships/hyperlink" Target="http://www.nevo.co.il/law/72495" TargetMode="External"/><Relationship Id="rId109" Type="http://schemas.openxmlformats.org/officeDocument/2006/relationships/hyperlink" Target="http://www.nevo.co.il/law/72495/111" TargetMode="External"/><Relationship Id="rId110" Type="http://schemas.openxmlformats.org/officeDocument/2006/relationships/hyperlink" Target="http://www.nevo.co.il/law/72495/111a" TargetMode="External"/><Relationship Id="rId111" Type="http://schemas.openxmlformats.org/officeDocument/2006/relationships/hyperlink" Target="http://www.nevo.co.il/law/72495/111b" TargetMode="External"/><Relationship Id="rId112" Type="http://schemas.openxmlformats.org/officeDocument/2006/relationships/hyperlink" Target="http://www.nevo.co.il/law/70301/61.a.4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case/2249024" TargetMode="External"/><Relationship Id="rId115" Type="http://schemas.openxmlformats.org/officeDocument/2006/relationships/hyperlink" Target="http://www.nevo.co.il/law/72495" TargetMode="External"/><Relationship Id="rId116" Type="http://schemas.openxmlformats.org/officeDocument/2006/relationships/hyperlink" Target="http://www.nevo.co.il/law/72495" TargetMode="External"/><Relationship Id="rId117" Type="http://schemas.openxmlformats.org/officeDocument/2006/relationships/hyperlink" Target="http://www.nevo.co.il/law/72495" TargetMode="External"/><Relationship Id="rId118" Type="http://schemas.openxmlformats.org/officeDocument/2006/relationships/hyperlink" Target="http://www.nevo.co.il/case/2235954" TargetMode="External"/><Relationship Id="rId119" Type="http://schemas.openxmlformats.org/officeDocument/2006/relationships/hyperlink" Target="http://www.nevo.co.il/law/70301/40f" TargetMode="External"/><Relationship Id="rId120" Type="http://schemas.openxmlformats.org/officeDocument/2006/relationships/hyperlink" Target="http://www.nevo.co.il/law/70301/40g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70301/40i" TargetMode="External"/><Relationship Id="rId123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law/70301/40h" TargetMode="External"/><Relationship Id="rId125" Type="http://schemas.openxmlformats.org/officeDocument/2006/relationships/hyperlink" Target="http://www.nevo.co.il/law/70301" TargetMode="External"/><Relationship Id="rId126" Type="http://schemas.openxmlformats.org/officeDocument/2006/relationships/hyperlink" Target="http://www.nevo.co.il/law/70301/40jc.a" TargetMode="External"/><Relationship Id="rId127" Type="http://schemas.openxmlformats.org/officeDocument/2006/relationships/hyperlink" Target="http://www.nevo.co.il/law/70301" TargetMode="External"/><Relationship Id="rId128" Type="http://schemas.openxmlformats.org/officeDocument/2006/relationships/hyperlink" Target="http://www.nevo.co.il/case/5706979" TargetMode="External"/><Relationship Id="rId129" Type="http://schemas.openxmlformats.org/officeDocument/2006/relationships/hyperlink" Target="http://www.nevo.co.il/case/17946174" TargetMode="External"/><Relationship Id="rId130" Type="http://schemas.openxmlformats.org/officeDocument/2006/relationships/hyperlink" Target="http://www.nevo.co.il/law/70301/40i" TargetMode="External"/><Relationship Id="rId131" Type="http://schemas.openxmlformats.org/officeDocument/2006/relationships/hyperlink" Target="http://www.nevo.co.il/law/70301" TargetMode="External"/><Relationship Id="rId132" Type="http://schemas.openxmlformats.org/officeDocument/2006/relationships/hyperlink" Target="http://www.nevo.co.il/case/5962283" TargetMode="External"/><Relationship Id="rId133" Type="http://schemas.openxmlformats.org/officeDocument/2006/relationships/hyperlink" Target="http://www.nevo.co.il/law/70301/40ja" TargetMode="External"/><Relationship Id="rId134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84255" TargetMode="External"/><Relationship Id="rId136" Type="http://schemas.openxmlformats.org/officeDocument/2006/relationships/hyperlink" Target="http://www.nevo.co.il/law/74918/39" TargetMode="External"/><Relationship Id="rId137" Type="http://schemas.openxmlformats.org/officeDocument/2006/relationships/hyperlink" Target="http://www.nevo.co.il/law/74918" TargetMode="External"/><Relationship Id="rId138" Type="http://schemas.openxmlformats.org/officeDocument/2006/relationships/hyperlink" Target="http://www.nevo.co.il/law/74918/39.a" TargetMode="External"/><Relationship Id="rId139" Type="http://schemas.openxmlformats.org/officeDocument/2006/relationships/hyperlink" Target="http://www.nevo.co.il/law/74918/32" TargetMode="External"/><Relationship Id="rId140" Type="http://schemas.openxmlformats.org/officeDocument/2006/relationships/hyperlink" Target="http://www.nevo.co.il/law/72495/111.a.2" TargetMode="External"/><Relationship Id="rId141" Type="http://schemas.openxmlformats.org/officeDocument/2006/relationships/hyperlink" Target="http://www.nevo.co.il/law/72495" TargetMode="External"/><Relationship Id="rId142" Type="http://schemas.openxmlformats.org/officeDocument/2006/relationships/hyperlink" Target="http://www.nevo.co.il/law/74918/32" TargetMode="External"/><Relationship Id="rId143" Type="http://schemas.openxmlformats.org/officeDocument/2006/relationships/hyperlink" Target="http://www.nevo.co.il/law/72495/111" TargetMode="External"/><Relationship Id="rId144" Type="http://schemas.openxmlformats.org/officeDocument/2006/relationships/hyperlink" Target="http://www.nevo.co.il/law/72495/111b" TargetMode="External"/><Relationship Id="rId145" Type="http://schemas.openxmlformats.org/officeDocument/2006/relationships/hyperlink" Target="http://www.nevo.co.il/case/5791971" TargetMode="External"/><Relationship Id="rId146" Type="http://schemas.openxmlformats.org/officeDocument/2006/relationships/header" Target="header1.xml"/><Relationship Id="rId147" Type="http://schemas.openxmlformats.org/officeDocument/2006/relationships/footer" Target="footer1.xml"/><Relationship Id="rId148" Type="http://schemas.openxmlformats.org/officeDocument/2006/relationships/numbering" Target="numbering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2016-02-15T09:11:00Z</dcterms:created>
  <dc:creator> </dc:creator>
  <dc:description/>
  <cp:keywords/>
  <dc:language>en-IL</dc:language>
  <cp:lastModifiedBy>hofit</cp:lastModifiedBy>
  <dcterms:modified xsi:type="dcterms:W3CDTF">2016-02-15T09:11:00Z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באסם גבן;סיף אלדין גבן;עיז גבן;חוסיין גבן;עודיי גבן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4631155:2;5593808;6066104;2321079;2249024;2235954;5706979;17946174;5962283;5791971</vt:lpwstr>
  </property>
  <property fmtid="{D5CDD505-2E9C-101B-9397-08002B2CF9AE}" pid="9" name="CITY">
    <vt:lpwstr>נצ'</vt:lpwstr>
  </property>
  <property fmtid="{D5CDD505-2E9C-101B-9397-08002B2CF9AE}" pid="10" name="DATE">
    <vt:lpwstr>20130319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ג'ורג' אזולאי</vt:lpwstr>
  </property>
  <property fmtid="{D5CDD505-2E9C-101B-9397-08002B2CF9AE}" pid="14" name="LAWLISTTMP1">
    <vt:lpwstr>70301/499.a.1:2;499.a.2:2;029:5;383:2;384:2;447.a.1:2;287.a:2;144.a;031:2;40jc;061;40ja.c;040i.9;040b;040c;061.a.4;040f;040g;040i:2;040h;40jc.a;40ja</vt:lpwstr>
  </property>
  <property fmtid="{D5CDD505-2E9C-101B-9397-08002B2CF9AE}" pid="15" name="LAWLISTTMP2">
    <vt:lpwstr>72495/111:4;111b:5;111a;111.a.2</vt:lpwstr>
  </property>
  <property fmtid="{D5CDD505-2E9C-101B-9397-08002B2CF9AE}" pid="16" name="LAWLISTTMP3">
    <vt:lpwstr>5227/043:2;062:2;010.a</vt:lpwstr>
  </property>
  <property fmtid="{D5CDD505-2E9C-101B-9397-08002B2CF9AE}" pid="17" name="LAWLISTTMP4">
    <vt:lpwstr>84255/220.1;220.4;220.5</vt:lpwstr>
  </property>
  <property fmtid="{D5CDD505-2E9C-101B-9397-08002B2CF9AE}" pid="18" name="LAWLISTTMP5">
    <vt:lpwstr>74501/002.a;002.b</vt:lpwstr>
  </property>
  <property fmtid="{D5CDD505-2E9C-101B-9397-08002B2CF9AE}" pid="19" name="LAWLISTTMP6">
    <vt:lpwstr>74918/039;039.a;032:2</vt:lpwstr>
  </property>
  <property fmtid="{D5CDD505-2E9C-101B-9397-08002B2CF9AE}" pid="20" name="LAWYER">
    <vt:lpwstr>עמית פרלה;ד#ר מוחמד וותד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29187</vt:lpwstr>
  </property>
  <property fmtid="{D5CDD505-2E9C-101B-9397-08002B2CF9AE}" pid="27" name="NEWPARTB">
    <vt:lpwstr>02</vt:lpwstr>
  </property>
  <property fmtid="{D5CDD505-2E9C-101B-9397-08002B2CF9AE}" pid="28" name="NEWPARTC">
    <vt:lpwstr>12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380020130319</vt:lpwstr>
  </property>
  <property fmtid="{D5CDD505-2E9C-101B-9397-08002B2CF9AE}" pid="39" name="TYPE_N_DATE">
    <vt:lpwstr>38020130319</vt:lpwstr>
  </property>
  <property fmtid="{D5CDD505-2E9C-101B-9397-08002B2CF9AE}" pid="40" name="VOLUME">
    <vt:lpwstr/>
  </property>
  <property fmtid="{D5CDD505-2E9C-101B-9397-08002B2CF9AE}" pid="41" name="WORDNUMPAGES">
    <vt:lpwstr>21</vt:lpwstr>
  </property>
</Properties>
</file>