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29566-04-21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מחמוד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16"/>
          <w:szCs w:val="16"/>
        </w:rPr>
      </w:pPr>
      <w:r>
        <w:rPr>
          <w:rFonts w:cs="FrankRuehl" w:ascii="FrankRuehl" w:hAnsi="FrankRuehl"/>
          <w:sz w:val="16"/>
          <w:szCs w:val="1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82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הורשע על פי הוד</w:t>
      </w:r>
      <w:r>
        <w:rPr>
          <w:rFonts w:ascii="David" w:hAnsi="David"/>
          <w:rtl w:val="true"/>
        </w:rPr>
        <w:t>יי</w:t>
      </w:r>
      <w:r>
        <w:rPr>
          <w:rFonts w:ascii="David" w:hAnsi="David"/>
          <w:rtl w:val="true"/>
        </w:rPr>
        <w:t xml:space="preserve">תו בעובדות כתב האישום אשר הוגש נגדו בביצוע עבירת הצתה –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448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bookmarkStart w:id="8" w:name="ABSTRACT_END"/>
      <w:bookmarkEnd w:id="8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תמצית ה</w:t>
      </w:r>
      <w:r>
        <w:rPr>
          <w:rFonts w:ascii="David" w:hAnsi="David"/>
          <w:b/>
          <w:b/>
          <w:bCs/>
          <w:u w:val="single"/>
          <w:rtl w:val="true"/>
        </w:rPr>
        <w:t xml:space="preserve">עובדות 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u w:val="single"/>
          <w:rtl w:val="true"/>
        </w:rPr>
        <w:t>;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חלימה אבו חאמד מתגוררת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אל זרקא בשכנות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ובבעלותה הממשית רכב מסוג מאזדה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6175065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הרשום על שם אחותה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המתלוננת ו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17/3/21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22:20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החנתה המתלוננת את הרכב בסמוך לבית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הנאשם החליט לשרוף את רכבה של המתלוננת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ולצורך כך הצטייד </w:t>
      </w:r>
      <w:r>
        <w:rPr>
          <w:rFonts w:ascii="David" w:hAnsi="David"/>
          <w:rtl w:val="true"/>
        </w:rPr>
        <w:t>בסביבות ה</w:t>
      </w:r>
      <w:r>
        <w:rPr>
          <w:rFonts w:ascii="David" w:hAnsi="David"/>
          <w:rtl w:val="true"/>
        </w:rPr>
        <w:t xml:space="preserve">שעה </w:t>
      </w:r>
      <w:r>
        <w:rPr>
          <w:rFonts w:cs="David" w:ascii="David" w:hAnsi="David"/>
        </w:rPr>
        <w:t>22:28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בקרטונים ובמצית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הקרטונים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המצית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ניגש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הניח את הקרטונים מתחת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שילח אש בקרטונים וברכב במזיד ועזב את 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 ממעשי הנאשם התלקח הרכב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ונגרמו לו נזקי אש בחזית הרכב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 שמאל ובכנף שמאלית קדמית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נזקי אש וחום בתא המנוע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נזקי אש וחום לפנס ראש קדמי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הפגוש השמאלי של הרכב הותך לחלוטין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שילח אש במזיד בדבר לא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בתחילת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טיעוני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הנאשם לבדיקה פסיכיאטרית וכן ל</w:t>
      </w:r>
      <w:r>
        <w:rPr>
          <w:rFonts w:ascii="David" w:hAnsi="David"/>
          <w:rtl w:val="true"/>
        </w:rPr>
        <w:t xml:space="preserve">בדיקה של </w:t>
      </w:r>
      <w:r>
        <w:rPr>
          <w:rFonts w:ascii="David" w:hAnsi="David"/>
          <w:rtl w:val="true"/>
        </w:rPr>
        <w:t>וועדת אבחון של משרד הרווחה והשירותים החברתיים מנהל מוגבלויות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גם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וועדת האבחון</w:t>
      </w:r>
      <w:r>
        <w:rPr>
          <w:rFonts w:ascii="David" w:hAnsi="David"/>
          <w:rtl w:val="true"/>
        </w:rPr>
        <w:t xml:space="preserve"> או </w:t>
      </w:r>
      <w:r>
        <w:rPr>
          <w:rFonts w:ascii="David" w:hAnsi="David"/>
          <w:b/>
          <w:b/>
          <w:bCs/>
          <w:rtl w:val="true"/>
        </w:rPr>
        <w:t>הוועדה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הגורמים שבדקו  את הנאשם קבעו כי הוא כשיר לעמוד לדין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בחוות הדעת הפסיכיאטרית</w:t>
      </w:r>
      <w:r>
        <w:rPr>
          <w:rFonts w:ascii="David" w:hAnsi="David"/>
          <w:rtl w:val="true"/>
        </w:rPr>
        <w:t xml:space="preserve"> נקבע כי הנאשם אינו לוקה במחלה נפשית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בעת ביצוע המעשה המיוחס לו לא היה שרוי במצב הפוגע בכושר שיפוטו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יכול להימנע ממעשיו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מסוגל להבדיל בין טוב לרע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בין מותר לאסור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ולכן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אחראי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נקבע כי הוא מכיר את התפקידים המרכזיים בדין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מסוגל ליצור קשר פרודוקטיבי עם עורך דין ולכן כשיר לעמוד לדין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וועדת האבחון</w:t>
      </w:r>
      <w:r>
        <w:rPr>
          <w:rFonts w:ascii="David" w:hAnsi="David"/>
          <w:rtl w:val="true"/>
        </w:rPr>
        <w:t xml:space="preserve"> ערכה חוות דעת ארוכה</w:t>
      </w:r>
      <w:r>
        <w:rPr>
          <w:rFonts w:ascii="David" w:hAnsi="David"/>
          <w:rtl w:val="true"/>
        </w:rPr>
        <w:t xml:space="preserve"> ומפורטת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בסופה קבעה אף היא כי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מתפקד ברמה שאינה מוגבלות שכלית התפתחותית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אינו סובל מליקוי שכלי ולא מליקוי  התפתחותי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קיימת הנמכה קוגניטיבית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קרוב לוודאי על רקע חסכים סביבתיים וחוסר חשיפה למסגרות חינוכיות מגיל צעיר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שאינם פוגעים בכוח השפיטה שלו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התחום ההסתגלותי גבוה מהתחום הקוגניטיבי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בעת ביצוע העבירה מחמוד הבחין בין מותר לאסור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טוב ורע ויכול היה להימנע מביצוע העבירה והסביר מדוע בכל אופן ביצע את העבירה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-567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ind w:end="-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-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-567"/>
        <w:jc w:val="both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טיעוני המאשימה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עתר להשית על הנאשם מאסר בפועל המצוי ברף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לשיטתו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מותנה משמעותי ופיצוי כספי למתלוננת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שפירט את מנגנון גזירת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חומרתה של עבירת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בשל הפוטנציאל לגרימת נזק רב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לרכוש ולסביבה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ולנזקים שנגרמו בעטיין של שריפות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קיפוח חיי אדם ונזק עצום למבנים ולרכוש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טען כי ככלל </w:t>
      </w:r>
      <w:r>
        <w:rPr>
          <w:rFonts w:ascii="David" w:hAnsi="David"/>
          <w:rtl w:val="true"/>
        </w:rPr>
        <w:t>יש להשית עונשי מאסר בפועל בעבירות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</w:t>
      </w:r>
      <w:r>
        <w:rPr>
          <w:rFonts w:ascii="David" w:hAnsi="David"/>
          <w:rtl w:val="true"/>
        </w:rPr>
        <w:t>חומרת העונש עשויה להשתנות ממקרה למקרה על פי נסיבותיו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תמיכת </w:t>
      </w:r>
      <w:r>
        <w:rPr>
          <w:rFonts w:ascii="David" w:hAnsi="David"/>
          <w:rtl w:val="true"/>
        </w:rPr>
        <w:t>טיעוניו בפסיקה רלוונטי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שעל בית המשפט לשקול בעת הקביעה של מתחם העונש ההולם</w:t>
      </w:r>
      <w:r>
        <w:rPr>
          <w:rFonts w:ascii="David" w:hAnsi="David"/>
          <w:rtl w:val="true"/>
        </w:rPr>
        <w:t xml:space="preserve"> הם הגנה על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ורכושו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אשר לעבירה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שאין טענה כי מעשיו כללו כוונה לפגוע בגוף או 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בוצעו בנוכחות קרובה ומידית לאנשים ולרכוש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השריפה יכלה להתפשט ולגרום לנזקים בגוף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נפש ורכוש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נמצאים ברף גבוה מבחינת חומרת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ascii="David" w:hAnsi="David"/>
          <w:rtl w:val="true"/>
        </w:rPr>
        <w:t>התייחס</w:t>
      </w:r>
      <w:r>
        <w:rPr>
          <w:rFonts w:ascii="David" w:hAnsi="David"/>
          <w:b/>
          <w:b/>
          <w:bCs/>
          <w:rtl w:val="true"/>
        </w:rPr>
        <w:t xml:space="preserve"> ל</w:t>
      </w:r>
      <w:r>
        <w:rPr>
          <w:rFonts w:ascii="David" w:hAnsi="David"/>
          <w:b/>
          <w:b/>
          <w:bCs/>
          <w:rtl w:val="true"/>
        </w:rPr>
        <w:t>נסיבות הקשורות בביצוע</w:t>
      </w:r>
      <w:r>
        <w:rPr>
          <w:rFonts w:ascii="David" w:hAnsi="David"/>
          <w:b/>
          <w:b/>
          <w:bCs/>
          <w:rtl w:val="true"/>
        </w:rPr>
        <w:t xml:space="preserve">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</w:t>
      </w:r>
      <w:r>
        <w:rPr>
          <w:rFonts w:ascii="David" w:hAnsi="David"/>
          <w:rtl w:val="true"/>
        </w:rPr>
        <w:t>תכנון שקדם לביצועה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בציינו כי הנאשם – אשר התחיל להצית את הרכב של המתלוננת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הצטייד בקרטונים ובמצית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הניח את הקרטונים מתחת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הציתם ועזב את המקום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לגבי הנזק שנגרם מביצוע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פירט את הנזקים המפורטים בסעיף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דלעיל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לעניין ה</w:t>
      </w:r>
      <w:r>
        <w:rPr>
          <w:rFonts w:ascii="David" w:hAnsi="David"/>
          <w:rtl w:val="true"/>
        </w:rPr>
        <w:t>נזק שהיה צפוי להיגרם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כי הנזק הצפוי מהצתת רכב החונה ליד בית מגורים הוא גבוה ביותר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למדיניות הענישה הנוהגת</w:t>
      </w:r>
      <w:r>
        <w:rPr>
          <w:rFonts w:ascii="David" w:hAnsi="David"/>
          <w:rtl w:val="true"/>
        </w:rPr>
        <w:t xml:space="preserve"> הפנה למספר פסקי דין אשר העמידו את מתחם העונש ההולם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כי מדיניות הענישה היא רק שיקול אחד מיני רבים בקביעתו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הפנייה 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5/6/13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ארבל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חסן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על אף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לקבוע במקרה הנדון את מתחם העונש ההולם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לעונש המתאים לנאשם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ascii="David" w:hAnsi="David"/>
          <w:rtl w:val="true"/>
        </w:rPr>
        <w:t xml:space="preserve">התייחס </w:t>
      </w:r>
      <w:r>
        <w:rPr>
          <w:rFonts w:ascii="David" w:hAnsi="David"/>
          <w:rtl w:val="true"/>
        </w:rPr>
        <w:t>להודייתו של הנאשם בעובדות כתב האישום בהזדמנות הראשונה ולחסכון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הדגיש כי הנאשם הבין היטב את מעשיו את השלכותיהם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סובל מלקויות כלשהן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קרוב לסייג כלשהו לאחריות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הנדון אין הצדקה לסטות ממתחם הענישה המבוקש </w:t>
      </w:r>
      <w:r>
        <w:rPr>
          <w:rFonts w:ascii="David" w:hAnsi="David"/>
          <w:rtl w:val="true"/>
        </w:rPr>
        <w:t xml:space="preserve">משיקולי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בהעדר ראיה על </w:t>
      </w:r>
      <w:r>
        <w:rPr>
          <w:rFonts w:ascii="David" w:hAnsi="David"/>
          <w:rtl w:val="true"/>
        </w:rPr>
        <w:t xml:space="preserve">סיכוי של ממש כי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ישתקם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הפנה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ובראן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6710/16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>, (</w:t>
      </w:r>
      <w:r>
        <w:rPr>
          <w:rFonts w:cs="David" w:ascii="David" w:hAnsi="David"/>
        </w:rPr>
        <w:t>7/3/17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שלפיהם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 לחזור ולהבהיר כי הגם שישנה חשיבות לשיקולי השיקום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אינם חזות הכול ובצדם ניצבים שיקולי הגמול וההרתעה</w:t>
      </w:r>
      <w:r>
        <w:rPr>
          <w:rFonts w:cs="David" w:ascii="David" w:hAnsi="David"/>
          <w:rtl w:val="true"/>
        </w:rPr>
        <w:t xml:space="preserve">"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על אף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הודייתו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ולהיותו 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הודיע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ראוי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במקרה הנדון ייגזר על הנאשם עונש מאסר ברף התחתון של מתחם הענישה המבוקש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 כמפורט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עתרה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ולהסתפק בתקופת מעצרו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הנאשם פרטה אף היא את מנגנון גזירת העונש על פי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כי נסיבותיו המיוחדות של המקרה הנדון מצדיקות התייחסות מיוחדת בעת קביעת מתחם הענישה וגזירת עונשו של הנאשם בתוך המתחם שייקבע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-567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ולטווחי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10221/06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17/1/08</w:t>
      </w:r>
      <w:r>
        <w:rPr>
          <w:rtl w:val="true"/>
        </w:rPr>
        <w:t xml:space="preserve">);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4006/12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מלאך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5/2/13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 עניין מלאך</w:t>
      </w:r>
      <w:r>
        <w:rPr>
          <w:rFonts w:cs="David" w:ascii="David" w:hAnsi="David"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ולדבריה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23/1/14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-567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-567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>"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כעסו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ובקשותיו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>.),</w:t>
      </w:r>
      <w:r>
        <w:rPr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אינסטינקט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b/>
          <w:bCs/>
        </w:rPr>
      </w:pPr>
      <w:r>
        <w:rPr>
          <w:rtl w:val="true"/>
        </w:rPr>
        <w:t>משנדרשה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", </w:t>
      </w:r>
      <w:r>
        <w:rPr>
          <w:rtl w:val="true"/>
        </w:rPr>
        <w:t>המסומנת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במדרכות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;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? 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-567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הקרטונים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rtl w:val="true"/>
        </w:rPr>
        <w:t xml:space="preserve">". </w:t>
      </w:r>
      <w:r>
        <w:rPr>
          <w:rtl w:val="true"/>
        </w:rPr>
        <w:t>משהודיע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, </w:t>
      </w:r>
      <w:r>
        <w:rPr>
          <w:rtl w:val="true"/>
        </w:rPr>
        <w:t>ומיקדה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b/>
          <w:bCs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לסעיפים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Miriam" w:hAnsi="Miriam" w:cs="Miriam"/>
          <w:rtl w:val="true"/>
        </w:rPr>
        <w:t>יכולתו של הנאשם להבין את אשר הוא עושה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את הפסול שבמעשהו או את משמעות מעשהו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לרבות בשל גילו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>"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, </w:t>
      </w:r>
      <w:hyperlink r:id="rId22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rtl w:val="true"/>
        </w:rPr>
        <w:t>קרבה לסייג לאחריות פלילית כאמור בסימן ב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לפרק ה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האינטלקטואלי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גשר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והאינטלקטואליים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אדיב</w:t>
      </w:r>
      <w:r>
        <w:rPr>
          <w:rtl w:val="true"/>
        </w:rPr>
        <w:t xml:space="preserve">, </w:t>
      </w:r>
      <w:r>
        <w:rPr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".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נתמך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-567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30/3/21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".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-567"/>
        <w:jc w:val="both"/>
        <w:rPr>
          <w:b/>
          <w:bCs/>
          <w:highlight w:val="green"/>
        </w:rPr>
      </w:pPr>
      <w:r>
        <w:rPr>
          <w:b/>
          <w:bCs/>
          <w:highlight w:val="green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31/8/21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השפיטה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-567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ind w:end="-567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b/>
          <w:bCs/>
          <w:sz w:val="6"/>
          <w:szCs w:val="6"/>
          <w:u w:val="single"/>
        </w:rPr>
      </w:pPr>
      <w:r>
        <w:rPr>
          <w:rFonts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יחס הולם בין החומרה של מעשה העבירה בנסיבותיו ומידת אשמתו של הנאשם לבין סוג העונש המוטל עליו ומידתו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24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טרם גזירת העונש על הנאשם על בית המשפט לקבוע את מתחם העונש ההולם 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26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  <w:highlight w:val="yellow"/>
        </w:rPr>
      </w:pPr>
      <w:r>
        <w:rPr>
          <w:rFonts w:cs="David" w:ascii="David" w:hAnsi="David"/>
          <w:sz w:val="18"/>
          <w:szCs w:val="18"/>
          <w:highlight w:val="yellow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720" w:end="-567"/>
        <w:jc w:val="both"/>
        <w:rPr>
          <w:rFonts w:ascii="David" w:hAnsi="David" w:cs="David"/>
          <w:b/>
          <w:bCs/>
          <w:sz w:val="4"/>
          <w:szCs w:val="4"/>
          <w:u w:val="single"/>
        </w:rPr>
      </w:pPr>
      <w:r>
        <w:rPr>
          <w:rFonts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200"/>
        <w:ind w:start="720" w:end="-567"/>
        <w:jc w:val="both"/>
        <w:rPr>
          <w:rFonts w:ascii="David" w:hAnsi="David" w:cs="David"/>
          <w:b/>
          <w:bCs/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חומרת העבירות והערכים החברתיים שנפגעו בעטיין</w:t>
      </w:r>
    </w:p>
    <w:p>
      <w:pPr>
        <w:pStyle w:val="Normal"/>
        <w:ind w:end="-567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eastAsia="Calibri" w:cs="David"/>
        </w:rPr>
      </w:pPr>
      <w:r>
        <w:rPr>
          <w:rFonts w:cs="David" w:ascii="David" w:hAnsi="David"/>
          <w:b/>
          <w:bCs/>
          <w:sz w:val="26"/>
          <w:szCs w:val="26"/>
        </w:rPr>
        <w:t>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אין צורך להכביר מילים על אודות חומרתה של עבירת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המאופיינת מעצם טבעה בכך שקשה לאמוד מראש את נזקיה היכולים להיות קטלניים ורבי היקף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כאשר היא מתבצעת בסביבת מגורים צפופה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ההצתה כורכת עמה סיכון רב ונזקים גדולים לרכוש ולנפש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והחשש כי ראשיתה  מצער – גפרור – ואחריתה מי ישורנו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 xml:space="preserve"> 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7925/06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 אבו עראר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25/4/07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6527/02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6526/02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אלענמי ופאבלוב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30/7/02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ריבלין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שהם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32">
        <w:r>
          <w:rPr>
            <w:rStyle w:val="Hyperlink"/>
            <w:rFonts w:cs="David" w:ascii="David" w:hAnsi="David"/>
            <w:color w:val="0000FF"/>
            <w:u w:val="single"/>
          </w:rPr>
          <w:t>4006/12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מלאך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440" w:end="-567"/>
        <w:jc w:val="both"/>
        <w:rPr>
          <w:rFonts w:ascii="Miriam" w:hAnsi="Miriam" w:cs="Miriam"/>
          <w:sz w:val="18"/>
          <w:szCs w:val="18"/>
        </w:rPr>
      </w:pPr>
      <w:r>
        <w:rPr>
          <w:rFonts w:cs="Miriam" w:ascii="Miriam" w:hAnsi="Miriam"/>
          <w:sz w:val="18"/>
          <w:szCs w:val="18"/>
          <w:rtl w:val="true"/>
        </w:rPr>
      </w:r>
    </w:p>
    <w:p>
      <w:pPr>
        <w:pStyle w:val="Normal"/>
        <w:spacing w:lineRule="auto" w:line="360"/>
        <w:ind w:start="1440" w:end="-567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 משפט זה פסק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 אחת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כי עבירת ההצתה</w:t>
      </w:r>
      <w:r>
        <w:rPr>
          <w:rFonts w:cs="Miriam" w:ascii="Miriam" w:hAnsi="Miriam"/>
          <w:rtl w:val="true"/>
        </w:rPr>
        <w:t>, "[...] [</w:t>
      </w:r>
      <w:r>
        <w:rPr>
          <w:rFonts w:ascii="Miriam" w:hAnsi="Miriam" w:cs="Miriam"/>
          <w:rtl w:val="true"/>
        </w:rPr>
        <w:t>ש</w:t>
      </w:r>
      <w:r>
        <w:rPr>
          <w:rFonts w:cs="Miriam" w:ascii="Miriam" w:hAnsi="Miriam"/>
          <w:rtl w:val="true"/>
        </w:rPr>
        <w:t>]</w:t>
      </w:r>
      <w:r>
        <w:rPr>
          <w:rFonts w:ascii="Miriam" w:hAnsi="Miriam" w:cs="Miriam"/>
          <w:rtl w:val="true"/>
        </w:rPr>
        <w:t>ראשיתה גפרור ואחריתה עלולה להיות שערי מוות</w:t>
      </w:r>
      <w:r>
        <w:rPr>
          <w:rFonts w:cs="Miriam" w:ascii="Miriam" w:hAnsi="Miriam"/>
          <w:rtl w:val="true"/>
        </w:rPr>
        <w:t>" (</w:t>
      </w:r>
      <w:hyperlink r:id="rId3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3210/06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עמארה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18.3.2007</w:t>
      </w:r>
      <w:r>
        <w:rPr>
          <w:rFonts w:cs="Miriam" w:ascii="Miriam" w:hAnsi="Miriam"/>
          <w:rtl w:val="true"/>
        </w:rPr>
        <w:t xml:space="preserve">)), </w:t>
      </w:r>
      <w:r>
        <w:rPr>
          <w:rFonts w:ascii="Miriam" w:hAnsi="Miriam" w:cs="Miriam"/>
          <w:rtl w:val="true"/>
        </w:rPr>
        <w:t>היא מהחמורות שבספר החוקים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וזאת לאור הפוטנציאל ההרסני הטמון בה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ולנוכח ה סכנה הגלומה במעשה לגופו של אדם ולרכושו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לא בכדי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הועמד העונש המרבי </w:t>
      </w:r>
    </w:p>
    <w:p>
      <w:pPr>
        <w:pStyle w:val="Normal"/>
        <w:spacing w:lineRule="auto" w:line="360"/>
        <w:ind w:start="1440" w:end="-567"/>
        <w:jc w:val="both"/>
        <w:rPr>
          <w:rFonts w:ascii="David" w:hAnsi="David" w:cs="David"/>
          <w:lang w:eastAsia="he-IL"/>
        </w:rPr>
      </w:pPr>
      <w:r>
        <w:rPr>
          <w:rFonts w:ascii="Miriam" w:hAnsi="Miriam" w:cs="Miriam"/>
          <w:rtl w:val="true"/>
        </w:rPr>
        <w:t>בצידה של עבירה זו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חמש עשרה שנות מאסר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וכאשר מטרת ההצתה היא פגיעה באתרי טבע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בנכסי המדינה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או פגיעה בבני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עומד העונש המרבי על עשרים שנות מאסר</w:t>
      </w:r>
      <w:r>
        <w:rPr>
          <w:rFonts w:cs="Miriam" w:ascii="Miriam" w:hAnsi="Miriam"/>
          <w:rtl w:val="true"/>
        </w:rPr>
        <w:t xml:space="preserve">".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eastAsia="Calibri" w:cs="David"/>
          <w:sz w:val="14"/>
          <w:szCs w:val="14"/>
          <w:lang w:eastAsia="he-IL"/>
        </w:rPr>
      </w:pPr>
      <w:r>
        <w:rPr>
          <w:rFonts w:eastAsia="Calibri" w:cs="David" w:ascii="David" w:hAnsi="David"/>
          <w:sz w:val="14"/>
          <w:szCs w:val="14"/>
          <w:rtl w:val="true"/>
          <w:lang w:eastAsia="he-IL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עובדות כתב האישום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בהן הודה הנאשם מלמדות כי הנאשם החליט לשרוף את רכבה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חנתה את הרכב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ולשם כך הצטייד בקרטונים ובמצית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הניחם מתחת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שילח אש בקרטונים וברכב במזיד ועזב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למעשהו של הנאשם קדמו הכנה ותכנון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משהצטייד</w:t>
      </w:r>
      <w:r>
        <w:rPr>
          <w:rFonts w:ascii="David" w:hAnsi="David"/>
          <w:rtl w:val="true"/>
        </w:rPr>
        <w:t xml:space="preserve"> בציוד הנדרש לו לשם מימוש תכניתו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סמוך למעשה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ממעשיו של הנאשם התלקח הרכב ונגרמו לו נזקי אש בחזית הרכב בצד שמאל ובכנף שמאלית קדמית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נזקי אש וחום בתא המנוע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לפנס ראשי קדמי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והפגוש השמאלי של הרכב הותך לחלוטין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משהודה הנאשם בעובדות כתב האישום כהווייתן וכלשונן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 על הודייתו זו גם בטיעונים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לכל טענה מצדו כי הנזקים המצוינים בכתב האישום לא הוכחו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 xml:space="preserve">אשר לטענה בדבר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חוסר תחכום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השתמש </w:t>
      </w:r>
      <w:r>
        <w:rPr>
          <w:rFonts w:ascii="David" w:hAnsi="David"/>
          <w:rtl w:val="true"/>
        </w:rPr>
        <w:t>בקרטונים ובמצית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בחומר 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בכך כדי להפחית </w:t>
      </w:r>
      <w:r>
        <w:rPr>
          <w:rFonts w:ascii="David" w:hAnsi="David"/>
          <w:rtl w:val="true"/>
        </w:rPr>
        <w:t>מחומרת מעשיו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הנזקים שנגרמו בפועל לרכב וכ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פוטנציאל הנזק הרב הטמון במעשהו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אפילו </w:t>
      </w:r>
      <w:r>
        <w:rPr>
          <w:rFonts w:ascii="David" w:hAnsi="David"/>
          <w:rtl w:val="true"/>
        </w:rPr>
        <w:t xml:space="preserve">נבעה </w:t>
      </w:r>
      <w:r>
        <w:rPr>
          <w:rFonts w:ascii="David" w:hAnsi="David"/>
          <w:rtl w:val="true"/>
        </w:rPr>
        <w:t>ההחלטה להצית את הרכב מתוך התפרצות ספונטנית בלהט הרגע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של הנאשם במהלך האירוע מלמדת כי נערך והצטייד בדרוש לו לשם ביצוע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 היה בכל שלב לחזור בו מתכניתו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גם להלן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לתת </w:t>
      </w:r>
      <w:r>
        <w:rPr>
          <w:rFonts w:ascii="David" w:hAnsi="David"/>
          <w:rtl w:val="true"/>
        </w:rPr>
        <w:t>משקל לכך שההצתה בוצעה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כשרכב המתלוננת חונה מטרים ספורים מבית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נסיבות שייצרו סכנה </w:t>
      </w:r>
      <w:r>
        <w:rPr>
          <w:rFonts w:ascii="David" w:hAnsi="David"/>
          <w:rtl w:val="true"/>
        </w:rPr>
        <w:t xml:space="preserve">מידית ומוחשית </w:t>
      </w:r>
      <w:r>
        <w:rPr>
          <w:rFonts w:ascii="David" w:hAnsi="David"/>
          <w:rtl w:val="true"/>
        </w:rPr>
        <w:t xml:space="preserve">לכך </w:t>
      </w:r>
      <w:r>
        <w:rPr>
          <w:rFonts w:ascii="David" w:hAnsi="David"/>
          <w:rtl w:val="true"/>
        </w:rPr>
        <w:t>שהאש תאחז בכל הרכב ואף תתפשט ותאחז בעצמים נוספים ואף בבתים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למרבה המזל לא פשטה האש לבית הורי הנאשם פנימה ולבתים 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והאירוע הנדון </w:t>
      </w:r>
      <w:r>
        <w:rPr>
          <w:rFonts w:ascii="David" w:hAnsi="David"/>
          <w:rtl w:val="true"/>
        </w:rPr>
        <w:t>לא הסתיים בנזקים בגוף ובנפש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cs="FrankRuehl"/>
          <w:sz w:val="8"/>
          <w:szCs w:val="8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ראו 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דנציגר ב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1414/15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פדר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15/4/15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NoSpacing"/>
        <w:spacing w:lineRule="auto" w:line="360"/>
        <w:ind w:start="720" w:end="-567"/>
        <w:jc w:val="both"/>
        <w:rPr>
          <w:rFonts w:cs="FrankRuehl"/>
          <w:sz w:val="2"/>
          <w:szCs w:val="2"/>
        </w:rPr>
      </w:pPr>
      <w:r>
        <w:rPr>
          <w:rFonts w:cs="FrankRuehl"/>
          <w:sz w:val="2"/>
          <w:szCs w:val="2"/>
          <w:rtl w:val="true"/>
        </w:rPr>
      </w:r>
    </w:p>
    <w:p>
      <w:pPr>
        <w:pStyle w:val="NoSpacing"/>
        <w:ind w:hanging="720" w:start="720" w:end="-567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NoSpacing"/>
        <w:spacing w:lineRule="auto" w:line="360"/>
        <w:ind w:start="1440" w:end="-567"/>
        <w:jc w:val="both"/>
        <w:rPr/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עבירת ההצתה היא מהחמורות שבספר החוקים וזאת לאור הפוטנציאל ההרסני הטמון בה נוכח הסכנה הגלומה במעשה לגופו ולרכושו של אדם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בית משפט זה עמד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לא אחת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על חומרתה היתרה של העבירה שראשיתה ידוע אך כיצד תתפשט ומה יהיה היקפה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אין איש יודע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שכן מנהגה של האש להתפשט ללא שליטה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תוך שהיא זורה הרס רב בדרכה 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בהתאמה לכך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גישתו העקבית של בית משפט זה באשר לרמת הענישה בעבירות ההצתה היא כי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ככלל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יש להתייחס בחומרה לעבירה זו ולהשית עונשי מאסר לריצוי בפועל על מבצעי העבירה באופן שיבטא את שיקולי הגמול והרתעת הרבים יחדיו</w:t>
      </w:r>
      <w:r>
        <w:rPr>
          <w:rFonts w:cs="Miriam" w:ascii="Miriam" w:hAnsi="Miriam"/>
          <w:sz w:val="24"/>
          <w:szCs w:val="24"/>
          <w:rtl w:val="true"/>
        </w:rPr>
        <w:t>...".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ראו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דבריו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 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2939/19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חלפון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2/2/20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10221/06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17/1/08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ruller41"/>
        <w:ind w:start="1440" w:end="-567"/>
        <w:jc w:val="both"/>
        <w:rPr/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עבירת ההצתה היא עבירה חמורה ביותר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ולא בכדי העונש המרבי בגינה עומד על חמש עשרה שנות מאסר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.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חומרתה של העבירה נגזרת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בין השאר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מהעובדה כי היא טומנת בחובה סיכונים רבים לגוף ולרכוש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.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יפים לעניין זה הדברים הבאים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>:</w:t>
      </w:r>
    </w:p>
    <w:p>
      <w:pPr>
        <w:pStyle w:val="ruller41"/>
        <w:ind w:start="1440" w:end="-567"/>
        <w:jc w:val="both"/>
        <w:rPr>
          <w:rFonts w:ascii="Miriam" w:hAnsi="Miriam" w:eastAsia="Calibri" w:cs="Miriam"/>
          <w:spacing w:val="0"/>
          <w:sz w:val="12"/>
          <w:szCs w:val="12"/>
          <w:lang w:eastAsia="en-US"/>
        </w:rPr>
      </w:pPr>
      <w:r>
        <w:rPr>
          <w:rFonts w:eastAsia="Calibri" w:cs="Miriam" w:ascii="Miriam" w:hAnsi="Miriam"/>
          <w:spacing w:val="0"/>
          <w:sz w:val="12"/>
          <w:szCs w:val="12"/>
          <w:rtl w:val="true"/>
          <w:lang w:eastAsia="en-US"/>
        </w:rPr>
      </w:r>
    </w:p>
    <w:p>
      <w:pPr>
        <w:pStyle w:val="ruller41"/>
        <w:ind w:start="1440" w:end="-567"/>
        <w:jc w:val="both"/>
        <w:rPr/>
      </w:pP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>"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עבירת הצתה הינה מן החמורות שבעבירות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שיודע אתה את תחילתה ואין אתה יודע את סופה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.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ואדם המתיר לעצמו לסכן על דרך של הצתה רכושם וחייהם של אחרים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ראוי שיורחק מחברת בני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>-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תרבות ולו מן הטעם שעלול הוא להוסיף ולסכן את זולתו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>" (</w:t>
      </w:r>
      <w:hyperlink r:id="rId37">
        <w:r>
          <w:rPr>
            <w:rStyle w:val="Hyperlink"/>
            <w:rFonts w:ascii="Miriam" w:hAnsi="Miriam" w:eastAsia="Calibri" w:cs="Miriam"/>
            <w:color w:val="0000FF"/>
            <w:spacing w:val="0"/>
            <w:sz w:val="24"/>
            <w:sz w:val="24"/>
            <w:szCs w:val="24"/>
            <w:u w:val="single"/>
            <w:rtl w:val="true"/>
            <w:lang w:eastAsia="en-US"/>
          </w:rPr>
          <w:t>בש</w:t>
        </w:r>
        <w:r>
          <w:rPr>
            <w:rStyle w:val="Hyperlink"/>
            <w:rFonts w:eastAsia="Calibri" w:cs="Miriam" w:ascii="Miriam" w:hAnsi="Miriam"/>
            <w:color w:val="0000FF"/>
            <w:spacing w:val="0"/>
            <w:sz w:val="24"/>
            <w:szCs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Miriam" w:hAnsi="Miriam" w:eastAsia="Calibri" w:cs="Miriam"/>
            <w:color w:val="0000FF"/>
            <w:spacing w:val="0"/>
            <w:sz w:val="24"/>
            <w:sz w:val="24"/>
            <w:szCs w:val="24"/>
            <w:u w:val="single"/>
            <w:rtl w:val="true"/>
            <w:lang w:eastAsia="en-US"/>
          </w:rPr>
          <w:t xml:space="preserve">פ </w:t>
        </w:r>
        <w:r>
          <w:rPr>
            <w:rStyle w:val="Hyperlink"/>
            <w:rFonts w:eastAsia="Calibri" w:cs="Miriam" w:ascii="Miriam" w:hAnsi="Miriam"/>
            <w:color w:val="0000FF"/>
            <w:spacing w:val="0"/>
            <w:sz w:val="24"/>
            <w:szCs w:val="24"/>
            <w:u w:val="single"/>
            <w:lang w:eastAsia="en-US"/>
          </w:rPr>
          <w:t>6764/99</w:t>
        </w:r>
      </w:hyperlink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תייסר נ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' 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 xml:space="preserve">מדינת ישראל 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>(</w:t>
      </w:r>
      <w:r>
        <w:rPr>
          <w:rFonts w:ascii="Miriam" w:hAnsi="Miriam" w:eastAsia="Calibri" w:cs="Miriam"/>
          <w:spacing w:val="0"/>
          <w:sz w:val="24"/>
          <w:sz w:val="24"/>
          <w:szCs w:val="24"/>
          <w:rtl w:val="true"/>
          <w:lang w:eastAsia="en-US"/>
        </w:rPr>
        <w:t>לא פורסם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eastAsia="Calibri" w:cs="Miriam" w:ascii="Miriam" w:hAnsi="Miriam"/>
          <w:spacing w:val="0"/>
          <w:sz w:val="24"/>
          <w:szCs w:val="24"/>
          <w:lang w:eastAsia="en-US"/>
        </w:rPr>
        <w:t>14.10.99</w:t>
      </w:r>
      <w:r>
        <w:rPr>
          <w:rFonts w:eastAsia="Calibri" w:cs="Miriam" w:ascii="Miriam" w:hAnsi="Miriam"/>
          <w:spacing w:val="0"/>
          <w:sz w:val="24"/>
          <w:szCs w:val="24"/>
          <w:rtl w:val="true"/>
          <w:lang w:eastAsia="en-US"/>
        </w:rPr>
        <w:t>))".</w:t>
      </w:r>
    </w:p>
    <w:p>
      <w:pPr>
        <w:pStyle w:val="ruller5"/>
        <w:ind w:end="-567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-567"/>
        <w:jc w:val="both"/>
        <w:rPr>
          <w:rFonts w:ascii="David" w:hAnsi="David" w:cs="David"/>
          <w:spacing w:val="0"/>
          <w:sz w:val="24"/>
          <w:szCs w:val="24"/>
          <w:lang w:eastAsia="en-US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  <w:lang w:eastAsia="en-US"/>
        </w:rPr>
        <w:t>ריבוי תיקי ההצתה המובאים בפנינו מלמד כי עבירת ההצתה הפכה דרך נפוצה לפתרון סכסוכים</w:t>
      </w:r>
      <w:r>
        <w:rPr>
          <w:rFonts w:cs="David" w:ascii="David" w:hAnsi="David"/>
          <w:spacing w:val="0"/>
          <w:sz w:val="24"/>
          <w:szCs w:val="24"/>
          <w:rtl w:val="true"/>
          <w:lang w:eastAsia="en-US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  <w:lang w:eastAsia="en-US"/>
        </w:rPr>
        <w:t>ויש לשרשה</w:t>
      </w:r>
      <w:r>
        <w:rPr>
          <w:rFonts w:cs="David" w:ascii="David" w:hAnsi="David"/>
          <w:spacing w:val="0"/>
          <w:sz w:val="24"/>
          <w:szCs w:val="24"/>
          <w:rtl w:val="true"/>
          <w:lang w:eastAsia="en-US"/>
        </w:rPr>
        <w:t xml:space="preserve">. </w:t>
      </w:r>
    </w:p>
    <w:p>
      <w:pPr>
        <w:pStyle w:val="NoSpacing"/>
        <w:spacing w:lineRule="auto" w:line="360"/>
        <w:ind w:start="1440" w:end="-567"/>
        <w:jc w:val="both"/>
        <w:rPr>
          <w:rFonts w:ascii="David" w:hAnsi="David" w:cs="David"/>
          <w:spacing w:val="0"/>
          <w:sz w:val="18"/>
          <w:szCs w:val="18"/>
          <w:lang w:eastAsia="en-US"/>
        </w:rPr>
      </w:pPr>
      <w:r>
        <w:rPr>
          <w:rFonts w:cs="David" w:ascii="David" w:hAnsi="David"/>
          <w:spacing w:val="0"/>
          <w:sz w:val="18"/>
          <w:szCs w:val="18"/>
          <w:rtl w:val="true"/>
          <w:lang w:eastAsia="en-US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הערכים 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שנפגעו</w:t>
      </w:r>
      <w:r>
        <w:rPr>
          <w:rFonts w:ascii="David" w:hAnsi="David"/>
          <w:rtl w:val="true"/>
        </w:rPr>
        <w:t xml:space="preserve"> כתוצאה מביצוע עבירת ההצתה על ידי הנאשם הם שמירה על שלומו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בטחונו של הציבור בכלל </w:t>
      </w:r>
      <w:r>
        <w:rPr>
          <w:rFonts w:ascii="David" w:hAnsi="David"/>
          <w:rtl w:val="true"/>
        </w:rPr>
        <w:t xml:space="preserve">והמתלוננת בפרט </w:t>
      </w:r>
      <w:r>
        <w:rPr>
          <w:rFonts w:ascii="David" w:hAnsi="David"/>
          <w:rtl w:val="true"/>
        </w:rPr>
        <w:t>וכן שמירה על רכושו של הציבור</w:t>
      </w:r>
      <w:r>
        <w:rPr>
          <w:rFonts w:ascii="David" w:hAnsi="David"/>
          <w:rtl w:val="true"/>
        </w:rPr>
        <w:t xml:space="preserve"> והמתלוננת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חומרת הפגיעה בערכים אלו מצויה בענייננו במדרג גבוה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הנזקים שנגרמו לרכבה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ונוכח פוטנציאל הנזק הרב </w:t>
      </w:r>
      <w:r>
        <w:rPr>
          <w:rFonts w:ascii="David" w:hAnsi="David"/>
          <w:rtl w:val="true"/>
        </w:rPr>
        <w:t xml:space="preserve">לגוף ולנפש </w:t>
      </w:r>
      <w:r>
        <w:rPr>
          <w:rFonts w:ascii="David" w:hAnsi="David"/>
          <w:rtl w:val="true"/>
        </w:rPr>
        <w:t>הטמון כאמור בהצתה של רכב החונה בסביבת מגורים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הסנגורית טענה כ</w:t>
      </w:r>
      <w:r>
        <w:rPr>
          <w:rFonts w:ascii="David" w:hAnsi="David"/>
          <w:rtl w:val="true"/>
        </w:rPr>
        <w:t xml:space="preserve">אמור </w:t>
      </w:r>
      <w:r>
        <w:rPr>
          <w:rFonts w:ascii="David" w:hAnsi="David"/>
          <w:rtl w:val="true"/>
        </w:rPr>
        <w:t>כי הנאשם היה מוגבל ביכולתו להבין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בהפנותה לחוות דעת בעניינו של נקבע כי תפקודו האינטלקטואלי של הנאשם מונמך באופן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בנסיבות המקרבות אותו לסייג לאחריות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ומפחיתות מחומרת מעשיו ואשמו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התנגד כאמור לטענה זו והפנה לממצאיה של וועדת האבחון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שבדקה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וכתבה ממצאים מפורטים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לשאלה שהעלה  בית המשפט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לאחר שבחנתי את טיעוני הצדדים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אינני רואה לקבל את טענת ההגנה ביחס למוגבלותו של הנאשם ויכולתו להימנע מביצוע עבירה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וועדת האבחון התייחסה לדבריו של הנאשם בפניה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 כי הנאשם שיתף פעולה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בעת הדיון בלטה התנהגות מניפולטיבית ומגמתית בניסיון למזער את חומרת העבירה המיוחסת 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נכתב כי </w:t>
      </w:r>
      <w:r>
        <w:rPr>
          <w:rFonts w:ascii="David" w:hAnsi="David"/>
          <w:rtl w:val="true"/>
        </w:rPr>
        <w:t xml:space="preserve">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ענה בצורה מניפולטיבית לחלק מהשאלות עם ניסיון למזער את חומרת העבירה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מסר כי ביצע את העבירה מפני שהשכנה חנתה במגרש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ולדבריו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השכנה אשמה בזה שחנתה במגרש שלי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של השכנה היה ישן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הפיץ ריחות לא נעימים ואמו הייתה חולה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כן טען כי </w:t>
      </w:r>
      <w:r>
        <w:rPr>
          <w:rFonts w:ascii="David" w:hAnsi="David"/>
          <w:rtl w:val="true"/>
        </w:rPr>
        <w:t xml:space="preserve">בעלה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אלכוהוליסט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נהג ב</w:t>
      </w:r>
      <w:r>
        <w:rPr>
          <w:rFonts w:ascii="David" w:hAnsi="David"/>
          <w:rtl w:val="true"/>
        </w:rPr>
        <w:t xml:space="preserve">רכב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התנגש בו מספר פעמים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מסר כי לו דובר ברכב חדש היה נמנע מלהציתו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הוועדה</w:t>
      </w:r>
      <w:r>
        <w:rPr>
          <w:rFonts w:ascii="David" w:hAnsi="David"/>
          <w:rtl w:val="true"/>
        </w:rPr>
        <w:t xml:space="preserve"> ציינה כ</w:t>
      </w:r>
      <w:r>
        <w:rPr>
          <w:rFonts w:ascii="David" w:hAnsi="David"/>
          <w:rtl w:val="true"/>
        </w:rPr>
        <w:t>י הנאשם הבין את תפקידי בית המשפט והשופט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וידע למנות אופציות בשפיטה כמו שחרור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וקנס כספי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כי</w:t>
      </w:r>
      <w:r>
        <w:rPr>
          <w:rFonts w:ascii="David" w:hAnsi="David"/>
          <w:rtl w:val="true"/>
        </w:rPr>
        <w:t xml:space="preserve"> הנאשם אמר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שהוא מתחרט על מעשיו וכי לו היה נקלע לסיטואציה דומה היה מתנהג אחרת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שקבעה 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ועדה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הנמכתו הקוגניטיבית של הנאשם לא פגמה ביכולתו להבחין בין מותר לאסור ולהבין את החומרה שבמעשה ההצתה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יכול היה להימנע מביצועו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סביר להניח כי לו יכלו בעלי הרכב הישן מאוד לרכוש לעצמם רכב חדש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היו מתניידים דווקא ברכב ישן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כי הנאשם פגע באנשים שהפרוטה אינה מצויה בכיסם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אליבא דמאשימה מעשיו של הנאשם לא כוונו לפגוע בגוף או בנפש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ביצועם כאמור בנוכחות קרובה של בתי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אנשים ורכוש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שעל נקלה יכלה האש להתפשט ולגרום לנזקים קשים הרבה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מפחית מחומרת מעשהו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ראו לעניין זה 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פוגלמן ב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607/16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12/4/16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כדלהלן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Spacing"/>
        <w:spacing w:lineRule="auto" w:line="360"/>
        <w:ind w:start="144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Ruller4"/>
        <w:ind w:start="1440" w:end="-567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כידוע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עבירת ההצתה היא עבירה חמורה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גם כאשר היא מתייחסת לרכוש בלבד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וזאת בשל הפוטנציאל הרב לגרימת נזקי גוף חמורים </w:t>
      </w:r>
      <w:r>
        <w:rPr>
          <w:rFonts w:cs="Miriam" w:ascii="Miriam" w:hAnsi="Miriam"/>
          <w:rtl w:val="true"/>
        </w:rPr>
        <w:t>...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מטעם זה אף נפסק שככלל תגרור הרשעה בעבירת הצתה עונש מאסר בפועל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עניין </w:t>
      </w:r>
      <w:r>
        <w:rPr>
          <w:rFonts w:ascii="Miriam" w:hAnsi="Miriam" w:cs="Miriam"/>
          <w:spacing w:val="0"/>
          <w:rtl w:val="true"/>
        </w:rPr>
        <w:t>סורי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4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>הגם שחומרת העונש עשויה להשתנות ממקרה למקרה על פי נסיבותיו</w:t>
      </w:r>
      <w:r>
        <w:rPr>
          <w:rFonts w:cs="Miriam" w:ascii="Miriam" w:hAnsi="Miriam"/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ניתן להצביע על מדרגי ביניים של חומרה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מה שיכול להסביר את הסיבה לכך שהענישה הנלווית לעבירת ההצתה אינה אחידה ונעה על סקאלה רחבה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הצתה של נכס בנסיבות שאין לחשוש כי ההצתה תתפשט לרכוש אחר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הצתה של נכס שעלולה להתפשט ולפגוע ברכוש אחר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הצתה של נכס שיש בה פוטנציאל לפגיעה בגוף ובנפש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הצתה של נכס בנוכחותו הקרובה והמיידית של 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מה שמגביר את פוטנציאל הפגיעה בגוף ובנפש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 xml:space="preserve">הצתה שגרמה בפועל לפגיעה בגוף ובנפש על אף שהמצית לא התכוון לכך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מחשבה פלילית של פזיזות</w:t>
      </w:r>
      <w:r>
        <w:rPr>
          <w:rFonts w:cs="Miriam" w:ascii="Miriam" w:hAnsi="Miriam"/>
          <w:rtl w:val="true"/>
        </w:rPr>
        <w:t xml:space="preserve">); </w:t>
      </w:r>
      <w:r>
        <w:rPr>
          <w:rFonts w:ascii="Miriam" w:hAnsi="Miriam" w:cs="Miriam"/>
          <w:rtl w:val="true"/>
        </w:rPr>
        <w:t>והצתה בכוונה לפגוע בגוף ובנפש</w:t>
      </w:r>
      <w:r>
        <w:rPr>
          <w:rFonts w:cs="Miriam" w:ascii="Miriam" w:hAnsi="Miriam"/>
          <w:rtl w:val="true"/>
        </w:rPr>
        <w:t>" (</w:t>
      </w:r>
      <w:r>
        <w:rPr>
          <w:rFonts w:ascii="Miriam" w:hAnsi="Miriam" w:cs="Miriam"/>
          <w:rtl w:val="true"/>
        </w:rPr>
        <w:t>עניין אמארה</w:t>
      </w:r>
      <w:r>
        <w:rPr>
          <w:rFonts w:cs="Miriam" w:ascii="Miriam" w:hAnsi="Miriam"/>
          <w:rtl w:val="true"/>
        </w:rPr>
        <w:t xml:space="preserve">...". </w:t>
      </w:r>
    </w:p>
    <w:p>
      <w:pPr>
        <w:pStyle w:val="NoSpacing"/>
        <w:spacing w:lineRule="auto" w:line="360"/>
        <w:ind w:start="144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ראויים מעשיו של הנאשם </w:t>
      </w:r>
      <w:r>
        <w:rPr>
          <w:rFonts w:ascii="David" w:hAnsi="David"/>
          <w:rtl w:val="true"/>
        </w:rPr>
        <w:t>לענישה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ind w:end="-567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הענישה</w:t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העונש המרבי הקבוע בצידה של עבירת ההצתה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448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עומד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הצדדים חלוקים בשאלת מתחם העונש ההולם את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 לפסקי דין התומכים בעמדתם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בכה וזו בכה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הפנה למקרים חמורים יותר וחמורים פחות מהעניין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לאבחן את פסקי הדין אליהם הפנה הצד שכנגד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חלקם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עתרה להעמיד את המתחם על טווח שבין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לפסקי דין התומכים בטיעוניה חלקית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1846/13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עמאש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1/12/13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מלצר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ערעורם של שני נאשמים צעירים בני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הורשעו לאחר שמיעת ראיות בעבירה של הצתה בצוותא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גם בעבירות של נהיגה ללא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שיון וללא ביטוח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המערערים הציתו את רכבו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חנה סמוך לבית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שהתגלע ביניהם בנוגע להחזקת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מההצתה נשרף הרכב כליל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על הנאשם המרכזי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ascii="David" w:hAnsi="David"/>
          <w:color w:val="000000"/>
          <w:shd w:fill="FFFFFF" w:val="clear"/>
          <w:rtl w:val="true"/>
        </w:rPr>
        <w:t>על עבר פלילי מכביד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אשר היה בעל העניין בשריפת הרכב כליל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</w:t>
      </w:r>
      <w:r>
        <w:rPr>
          <w:rFonts w:ascii="David" w:hAnsi="David"/>
          <w:color w:val="000000"/>
          <w:shd w:fill="FFFFFF" w:val="clear"/>
          <w:rtl w:val="true"/>
        </w:rPr>
        <w:t>ורשע בעבירות נוספות וחלקו בפרשה היה מרכזי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נגזרו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</w:rPr>
        <w:t>38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והופעל מאסר מותנה במצטבר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כך שבסה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כ נידון 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44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לצד עונשים נלווים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לרבות פיצוי למתלונן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ואילו על הנאשם השני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שנעדר </w:t>
      </w:r>
      <w:r>
        <w:rPr>
          <w:rFonts w:ascii="David" w:hAnsi="David"/>
          <w:color w:val="000000"/>
          <w:shd w:fill="FFFFFF" w:val="clear"/>
          <w:rtl w:val="true"/>
        </w:rPr>
        <w:t>עבר פלילי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נגזרו </w:t>
      </w:r>
      <w:r>
        <w:rPr>
          <w:rFonts w:cs="David" w:ascii="David" w:hAnsi="David"/>
          <w:b/>
          <w:bCs/>
          <w:color w:val="000000"/>
          <w:shd w:fill="FFFFFF" w:val="clear"/>
        </w:rPr>
        <w:t>27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ascii="David" w:hAnsi="David"/>
          <w:color w:val="000000"/>
          <w:shd w:fill="FFFFFF" w:val="clear"/>
          <w:rtl w:val="true"/>
        </w:rPr>
        <w:t xml:space="preserve"> ופיצוי למתלונן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העליון קבע כי בגזר דינו של בית משפט קמא  מתקיים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יחס הולם בין חומרת מעשי העבירה שבהם הורשעו המערערים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 ביצועם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במידת אשמו של כל אחד מהמערערים 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לבין מידת העונש שהושת על כל אחד מהם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רחמים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18/11/14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 בן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18.5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אשר הורשע על יסוד הודייתו בעבירות של הצתה וקשירת קשר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מקרה קשר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קשר עם </w:t>
      </w:r>
      <w:r>
        <w:rPr>
          <w:rFonts w:ascii="David" w:hAnsi="David"/>
          <w:rtl w:val="true"/>
        </w:rPr>
        <w:t>אחר קטין</w:t>
      </w:r>
      <w:r>
        <w:rPr>
          <w:rFonts w:ascii="David" w:hAnsi="David"/>
          <w:rtl w:val="true"/>
        </w:rPr>
        <w:t xml:space="preserve"> להצית את רכבה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ילידת </w:t>
      </w:r>
      <w:r>
        <w:rPr>
          <w:rFonts w:cs="David" w:ascii="David" w:hAnsi="David"/>
        </w:rPr>
        <w:t>1938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אחרונה</w:t>
      </w:r>
      <w:r>
        <w:rPr>
          <w:rFonts w:ascii="David" w:hAnsi="David"/>
          <w:rtl w:val="true"/>
        </w:rPr>
        <w:t xml:space="preserve"> ביקשה ממנו כי יזיז את </w:t>
      </w:r>
      <w:r>
        <w:rPr>
          <w:rFonts w:ascii="David" w:hAnsi="David"/>
          <w:rtl w:val="true"/>
        </w:rPr>
        <w:t>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אותו החנה </w:t>
      </w:r>
      <w:r>
        <w:rPr>
          <w:rFonts w:ascii="David" w:hAnsi="David"/>
          <w:rtl w:val="true"/>
        </w:rPr>
        <w:t>על המדרכה מול ביתה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 היום הוציאו השניים את התוכנית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הציתו את רכבה של המתלוננת ו</w:t>
      </w:r>
      <w:r>
        <w:rPr>
          <w:rFonts w:ascii="David" w:hAnsi="David"/>
          <w:rtl w:val="true"/>
        </w:rPr>
        <w:t>גרמו לרכב נזקים כבדים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העמיד את מתחם ה</w:t>
      </w:r>
      <w:r>
        <w:rPr>
          <w:rFonts w:ascii="David" w:hAnsi="David"/>
          <w:rtl w:val="true"/>
        </w:rPr>
        <w:t>עונש ההולם</w:t>
      </w:r>
      <w:r>
        <w:rPr>
          <w:rFonts w:ascii="David" w:hAnsi="David"/>
          <w:b/>
          <w:b/>
          <w:bCs/>
          <w:rtl w:val="true"/>
        </w:rPr>
        <w:t xml:space="preserve"> על טווח בין </w:t>
      </w:r>
      <w:r>
        <w:rPr>
          <w:rFonts w:ascii="David" w:hAnsi="David"/>
          <w:b/>
          <w:b/>
          <w:bCs/>
          <w:rtl w:val="true"/>
        </w:rPr>
        <w:t xml:space="preserve">שנתיים לארבע שנות מאסר בפועל והשית על המערער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וכן הפעיל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בחופף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כך </w:t>
      </w:r>
      <w:r>
        <w:rPr>
          <w:rFonts w:ascii="David" w:hAnsi="David"/>
          <w:rtl w:val="true"/>
        </w:rPr>
        <w:t>שעל הנאשם נ</w:t>
      </w:r>
      <w:r>
        <w:rPr>
          <w:rFonts w:ascii="David" w:hAnsi="David"/>
          <w:rtl w:val="true"/>
        </w:rPr>
        <w:t xml:space="preserve">גזרו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עונשים נלווים </w:t>
      </w:r>
      <w:r>
        <w:rPr>
          <w:rFonts w:ascii="David" w:hAnsi="David"/>
          <w:rtl w:val="true"/>
        </w:rPr>
        <w:t>ופיצוי 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15168-10-17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נסראווי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28/2/18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שרון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נתנאל הורשע הנאשם על יסוד הודייתו </w:t>
      </w:r>
      <w:r>
        <w:rPr>
          <w:rFonts w:ascii="David" w:hAnsi="David"/>
          <w:rtl w:val="true"/>
        </w:rPr>
        <w:t xml:space="preserve">במסגרת פרשת ההגנה </w:t>
      </w:r>
      <w:r>
        <w:rPr>
          <w:rFonts w:ascii="David" w:hAnsi="David"/>
          <w:rtl w:val="true"/>
        </w:rPr>
        <w:t>בעובדות כתב האישום אשר ייחס לו עבירת 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הצית את רכב הטנדר של </w:t>
      </w:r>
      <w:r>
        <w:rPr>
          <w:rFonts w:ascii="David" w:hAnsi="David"/>
          <w:rtl w:val="true"/>
        </w:rPr>
        <w:t xml:space="preserve">המתלונן </w:t>
      </w:r>
      <w:r>
        <w:rPr>
          <w:rFonts w:ascii="David" w:hAnsi="David"/>
          <w:rtl w:val="true"/>
        </w:rPr>
        <w:t xml:space="preserve">שהיו בו </w:t>
      </w:r>
      <w:r>
        <w:rPr>
          <w:rFonts w:ascii="David" w:hAnsi="David"/>
          <w:rtl w:val="true"/>
        </w:rPr>
        <w:t>גזעי עצים וכן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ריקן </w:t>
      </w:r>
      <w:r>
        <w:rPr>
          <w:rFonts w:ascii="David" w:hAnsi="David"/>
          <w:rtl w:val="true"/>
        </w:rPr>
        <w:t>מלא 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</w:t>
      </w:r>
      <w:r>
        <w:rPr>
          <w:rFonts w:ascii="David" w:hAnsi="David"/>
          <w:rtl w:val="true"/>
        </w:rPr>
        <w:t xml:space="preserve">נה מטרים ספורים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בית המתלונן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</w:t>
      </w:r>
      <w:r>
        <w:rPr>
          <w:rFonts w:ascii="David" w:hAnsi="David"/>
          <w:rtl w:val="true"/>
        </w:rPr>
        <w:t>שפך על</w:t>
      </w:r>
      <w:r>
        <w:rPr>
          <w:rFonts w:ascii="David" w:hAnsi="David"/>
          <w:rtl w:val="true"/>
        </w:rPr>
        <w:t xml:space="preserve">יו </w:t>
      </w:r>
      <w:r>
        <w:rPr>
          <w:rFonts w:ascii="David" w:hAnsi="David"/>
          <w:rtl w:val="true"/>
        </w:rPr>
        <w:t>נוזל דליק ושילח בו אש באמצעות מצית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לרכב </w:t>
      </w:r>
      <w:r>
        <w:rPr>
          <w:rFonts w:ascii="David" w:hAnsi="David"/>
          <w:rtl w:val="true"/>
        </w:rPr>
        <w:t>נגרמו פגיעות חום בכונס האוויר הקדמי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מגן כנף קדמי שמאלי ובחוטי חשמל בתוך תא המנוע בצדו הימני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בנאשם בעל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ריצה עונשי מאסר </w:t>
      </w:r>
      <w:r>
        <w:rPr>
          <w:rFonts w:ascii="David" w:hAnsi="David"/>
          <w:rtl w:val="true"/>
        </w:rPr>
        <w:t>ממושכים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וביצע </w:t>
      </w:r>
      <w:r>
        <w:rPr>
          <w:rFonts w:ascii="David" w:hAnsi="David"/>
          <w:rtl w:val="true"/>
        </w:rPr>
        <w:t xml:space="preserve">את עבירת ההצתה </w:t>
      </w:r>
      <w:r>
        <w:rPr>
          <w:rFonts w:ascii="David" w:hAnsi="David"/>
          <w:rtl w:val="true"/>
        </w:rPr>
        <w:t xml:space="preserve">כ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בלבד לאחר שחרורו ממאסר </w:t>
      </w:r>
      <w:r>
        <w:rPr>
          <w:rFonts w:ascii="David" w:hAnsi="David"/>
          <w:rtl w:val="true"/>
        </w:rPr>
        <w:t>ממושך של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העמיד את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rtl w:val="true"/>
        </w:rPr>
        <w:t>על 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השית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הפעיל </w:t>
      </w:r>
      <w:r>
        <w:rPr>
          <w:rFonts w:ascii="David" w:hAnsi="David"/>
          <w:rtl w:val="true"/>
        </w:rPr>
        <w:t>מאסר על תנאי בחופף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57618-05-17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בדואן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1/2/18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פרידמן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פלדמן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במסגרת הסדר טיעון בעובדות כתב אישום מתוקן בשני אישומים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הצתה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הצית את רכבו של המתלונן לבקשתו של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שביקש זאת ממנו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צייד </w:t>
      </w:r>
      <w:r>
        <w:rPr>
          <w:rFonts w:ascii="David" w:hAnsi="David"/>
          <w:rtl w:val="true"/>
        </w:rPr>
        <w:t xml:space="preserve">אותו </w:t>
      </w:r>
      <w:r>
        <w:rPr>
          <w:rFonts w:ascii="David" w:hAnsi="David"/>
          <w:rtl w:val="true"/>
        </w:rPr>
        <w:t>בבקבוק בנזין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 הנחיותיו </w:t>
      </w:r>
      <w:r>
        <w:rPr>
          <w:rFonts w:ascii="David" w:hAnsi="David"/>
          <w:rtl w:val="true"/>
        </w:rPr>
        <w:t>הגיע הנאשם ל</w:t>
      </w:r>
      <w:r>
        <w:rPr>
          <w:rFonts w:ascii="David" w:hAnsi="David"/>
          <w:rtl w:val="true"/>
        </w:rPr>
        <w:t>חצר ביתו של ה</w:t>
      </w:r>
      <w:r>
        <w:rPr>
          <w:rFonts w:ascii="David" w:hAnsi="David"/>
          <w:rtl w:val="true"/>
        </w:rPr>
        <w:t>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חנה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שפך את תכולת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בקבוק על חלקו הקדמי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הדליק את הבנזין באמצעות מצית</w:t>
      </w:r>
      <w:r>
        <w:rPr>
          <w:rFonts w:ascii="David" w:hAnsi="David"/>
          <w:rtl w:val="true"/>
        </w:rPr>
        <w:t xml:space="preserve"> וגם לשריפת </w:t>
      </w:r>
      <w:r>
        <w:rPr>
          <w:rFonts w:ascii="David" w:hAnsi="David"/>
          <w:rtl w:val="true"/>
        </w:rPr>
        <w:t>חלקו הקדמי של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>העמיד את מ</w:t>
      </w:r>
      <w:r>
        <w:rPr>
          <w:rFonts w:ascii="David" w:hAnsi="David"/>
          <w:rtl w:val="true"/>
        </w:rPr>
        <w:t xml:space="preserve">תחם העונש ההולם </w:t>
      </w:r>
      <w:r>
        <w:rPr>
          <w:rFonts w:ascii="David" w:hAnsi="David"/>
          <w:rtl w:val="true"/>
        </w:rPr>
        <w:t xml:space="preserve">בגין עבירת ההצתה על טווח שבין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גין שני הא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שומים 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20463-09-16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סיבק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30/11/17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משניות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 על יסוד הודייתו בכתב אישום מתוקן בעבירה של הצתה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הגיע </w:t>
      </w:r>
      <w:r>
        <w:rPr>
          <w:rFonts w:ascii="David" w:hAnsi="David"/>
          <w:rtl w:val="true"/>
        </w:rPr>
        <w:t>אל פתח ביתם המשותף של אמו ובן זוגה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והצית את רכבו </w:t>
      </w:r>
      <w:r>
        <w:rPr>
          <w:rFonts w:ascii="David" w:hAnsi="David"/>
          <w:rtl w:val="true"/>
        </w:rPr>
        <w:t>ועל רקע כעסם עליו ובקשתם כי יזרוק חתיכות בדים שהביא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</w:t>
      </w:r>
      <w:r>
        <w:rPr>
          <w:rFonts w:ascii="David" w:hAnsi="David"/>
          <w:rtl w:val="true"/>
        </w:rPr>
        <w:t>יפץ את החלון האחורי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 את חלקו האחורי של הרכב באמצעות מצית 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כוחות האש אשר הוזעקו כיבו  את השריפה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לרכב </w:t>
      </w:r>
      <w:r>
        <w:rPr>
          <w:rFonts w:ascii="David" w:hAnsi="David"/>
          <w:rtl w:val="true"/>
        </w:rPr>
        <w:t xml:space="preserve">נגרם </w:t>
      </w:r>
      <w:r>
        <w:rPr>
          <w:rFonts w:ascii="David" w:hAnsi="David"/>
          <w:rtl w:val="true"/>
        </w:rPr>
        <w:t>נזק רב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נאשם בן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פלילי מכביד בעבירות סמים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בגינן </w:t>
      </w:r>
      <w:r>
        <w:rPr>
          <w:rFonts w:ascii="David" w:hAnsi="David"/>
          <w:rtl w:val="true"/>
        </w:rPr>
        <w:t xml:space="preserve">ריצה גם </w:t>
      </w:r>
      <w:r>
        <w:rPr>
          <w:rFonts w:ascii="David" w:hAnsi="David"/>
          <w:rtl w:val="true"/>
        </w:rPr>
        <w:t>עונשי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ועונשים נלווים לרבות פיצוי למתלונן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57249-02-17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סעדי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על יסוד הודייתו בעובדות כתב האישום המייחס לו עבירת 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עבר </w:t>
      </w:r>
      <w:r>
        <w:rPr>
          <w:rFonts w:ascii="David" w:hAnsi="David"/>
          <w:rtl w:val="true"/>
        </w:rPr>
        <w:t>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מילא בקבוק  פלסטיק בבנזין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שפך את הבנזין על רכב</w:t>
      </w:r>
      <w:r>
        <w:rPr>
          <w:rFonts w:ascii="David" w:hAnsi="David"/>
          <w:rtl w:val="true"/>
        </w:rPr>
        <w:t>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 סיגריה וזרק את הסיגריה הבוערת על הרכב על מנת להציתו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כי הרכב אינו עולה באש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 נייר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זרק את הנייר הבוער לעבר הרכב על מנת להציתו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וכתוצאה מכך </w:t>
      </w:r>
      <w:r>
        <w:rPr>
          <w:rFonts w:ascii="David" w:hAnsi="David"/>
          <w:rtl w:val="true"/>
        </w:rPr>
        <w:t>נשרף חלקו האחורי של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 xml:space="preserve">מתחם העונש הראוי בנסיבות העניין נע בין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ועונשים נלווים לרבות פיצוי למתלוננת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-567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ההגנה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עתרה כאמור להסתפק בתקופת המעצר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טווח הענישה בעבירות הצתה הוא 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לפסקי דין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8/11/12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המלצת שירות המבחן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הפגיעה בחירות שנלוותה להליך הפלילי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ועצם העובדה ש</w:t>
      </w:r>
      <w:r>
        <w:rPr>
          <w:rFonts w:ascii="David" w:hAnsi="David"/>
          <w:color w:val="000000"/>
          <w:shd w:fill="FFFFFF" w:val="clear"/>
          <w:rtl w:val="true"/>
        </w:rPr>
        <w:t>הרכב לא נשרף כליל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3947/12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21/1/13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דנציגר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לאחר שמיעת ראיות בעבירות של הצתה והסגת גבול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לעבור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הגיע ביחד עם אחר לאתר מוגדר ובו אנטנה של חברת הסלולר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פרטנר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חתכו את הגדר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ל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תר בכוונה להציתו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שפכו בנזין במספר מוקדים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אז הופעלה מערכת הכיבוי והשניים ברחו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מאוחר יותר שבו לשטח האתר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שפכו בנזין והציתו אותו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כתוצאה מההצתה נגרמו נזקים כבדים לרכוש באתר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גזר על הנאשם </w:t>
      </w:r>
      <w:r>
        <w:rPr>
          <w:rFonts w:cs="David" w:ascii="David" w:hAnsi="David"/>
          <w:b/>
          <w:bCs/>
          <w:color w:val="000000"/>
          <w:shd w:fill="FFFFFF" w:val="clear"/>
        </w:rPr>
        <w:t>14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ascii="David" w:hAnsi="David"/>
          <w:color w:val="000000"/>
          <w:shd w:fill="FFFFFF" w:val="clear"/>
          <w:rtl w:val="true"/>
        </w:rPr>
        <w:t xml:space="preserve"> ועונשים נלווים לרבות פיצוי </w:t>
      </w:r>
      <w:r>
        <w:rPr>
          <w:rFonts w:ascii="David" w:hAnsi="David"/>
          <w:color w:val="000000"/>
          <w:shd w:fill="FFFFFF" w:val="clear"/>
          <w:rtl w:val="true"/>
        </w:rPr>
        <w:t>לחברת פרטנר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לחומרה נלקחו בחשבון בין היתר התכנון והנחישות שהביע הנאשם כשחזר לאתר לאחר שניסיון ההצתה הראשון נכשל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לזכותו של הנאשם נשקלו גילו הצעיר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עברו הנורמטיבי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היעדר עבר פלילי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שירותו המצטיין בצה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ל והעובדה שבשל הרשעתו ייאלץ לסיים את שירותו בשב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ס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13575-12-13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21/1/14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ליפשיץ</w:t>
      </w:r>
      <w:r>
        <w:rPr>
          <w:rtl w:val="true"/>
        </w:rPr>
        <w:t xml:space="preserve">,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וניפצן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סמרטוט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במיכל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בסמרטוט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highlight w:val="green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9773-03-10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16/9/13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ביתן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באמצו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b/>
          <w:bCs/>
        </w:rPr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-567"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  <w:bookmarkStart w:id="9" w:name="casename_body"/>
      <w:bookmarkStart w:id="10" w:name="casename_body"/>
    </w:p>
    <w:p>
      <w:pPr>
        <w:pStyle w:val="ListParagraph"/>
        <w:spacing w:lineRule="auto" w:line="360"/>
        <w:ind w:end="-567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1">
        <w:bookmarkEnd w:id="10"/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700/20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שקארה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21/7/20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שהורשע </w:t>
      </w:r>
      <w:r>
        <w:rPr>
          <w:rFonts w:ascii="David" w:hAnsi="David"/>
          <w:rtl w:val="true"/>
        </w:rPr>
        <w:t>על יסוד הודייתו בהצתת קיוסק באישון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שהותקף באותו קיוסק על ידי אדם שזהותו אינה ידועה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ההצתה לא גרמה לנזק רב לרכוש ולא יצרה סיכון לנפש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שבחן את נסיבותיו האישיות הלא פשוטות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הבלתי מכביד לצד היעדר המלצה של שיקומית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עליו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 xml:space="preserve">קבע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בהשוואה לעונשים אשר מוטלים ברגיל בגין מעשי הצתה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שחומרתם ידועה לכל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מאסר בפועל שנה אחת בלבד איננו עונש חמור כלל ועיקר</w:t>
      </w:r>
      <w:r>
        <w:rPr>
          <w:rFonts w:cs="David" w:ascii="David" w:hAnsi="David"/>
          <w:b/>
          <w:bCs/>
          <w:rtl w:val="true"/>
        </w:rPr>
        <w:t>...".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בהמשך 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עונש המאסר שהוטל על המערער אף נוטה לקולה בהתחשב במדיניות הענישה הנוהגת ביחס לעבירות הצתה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ListParagraph"/>
        <w:spacing w:lineRule="auto" w:line="360"/>
        <w:ind w:end="-567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8347/19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מהרטו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17/3/20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סולברג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עניין מהרטו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נדחה ערעורם של שני </w:t>
      </w:r>
      <w:r>
        <w:rPr>
          <w:rFonts w:ascii="David" w:hAnsi="David"/>
          <w:rtl w:val="true"/>
        </w:rPr>
        <w:t>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הורשעו על יסוד הודייתם במסגרת הסדר טיעון בעבירה של הצתה באישון לילה של חנות בגדים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>שפכו בנזין מתחת לתריס החנות והציתו אותו באמצעות מצת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האש </w:t>
      </w:r>
      <w:r>
        <w:rPr>
          <w:rFonts w:ascii="David" w:hAnsi="David"/>
          <w:rtl w:val="true"/>
        </w:rPr>
        <w:t xml:space="preserve">אחזה </w:t>
      </w:r>
      <w:r>
        <w:rPr>
          <w:rFonts w:ascii="David" w:hAnsi="David"/>
          <w:rtl w:val="true"/>
        </w:rPr>
        <w:t>במדרגות החנות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והתפשטה בהדרגה בכל מרחב החנות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כובתה בידי לוחמי האש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השריפה גרמה נזק לרשת החשמל בחנות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ושרפה את מדרגות החנות ואת תקרת העץ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נגרם נזק לחנות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מכניסתם של לוחמי האש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 xml:space="preserve">העמיד את </w:t>
      </w:r>
      <w:r>
        <w:rPr>
          <w:rFonts w:ascii="David" w:hAnsi="David"/>
          <w:rtl w:val="true"/>
        </w:rPr>
        <w:t xml:space="preserve"> מתחם העונש ההולם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על טווח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 xml:space="preserve"> שב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 xml:space="preserve">ין </w:t>
      </w:r>
      <w:r>
        <w:rPr>
          <w:rFonts w:cs="David" w:ascii="David" w:hAnsi="David"/>
          <w:b/>
          <w:bCs/>
          <w:color w:val="000000"/>
          <w:spacing w:val="10"/>
        </w:rPr>
        <w:t>24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ל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  <w:spacing w:val="10"/>
        </w:rPr>
        <w:t>48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חודשי מאסר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,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וגזר על כל אחד מהמערערים </w:t>
      </w:r>
      <w:r>
        <w:rPr>
          <w:rFonts w:cs="David" w:ascii="David" w:hAnsi="David"/>
          <w:b/>
          <w:bCs/>
          <w:color w:val="000000"/>
        </w:rPr>
        <w:t>28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עונשים נלווים</w:t>
      </w:r>
      <w:r>
        <w:rPr>
          <w:rFonts w:ascii="David" w:hAnsi="David"/>
          <w:b/>
          <w:b/>
          <w:bCs/>
          <w:color w:val="000000"/>
          <w:rtl w:val="true"/>
        </w:rPr>
        <w:t xml:space="preserve"> ו</w:t>
      </w:r>
      <w:r>
        <w:rPr>
          <w:rFonts w:ascii="David" w:hAnsi="David"/>
          <w:rtl w:val="true"/>
        </w:rPr>
        <w:t>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לא נמצאה חריגה במתחם העונש שנקבע על ידי הערכאה הדיונית וכי גם בגזירת העונש המתאים לא נפל פגם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end="-567"/>
        <w:jc w:val="both"/>
        <w:rPr>
          <w:rFonts w:cs="Times New Roman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נפתלי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7/4/19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פוגלמן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התקבל חלקית ערעורו של נאשם אשר הורשע על פי הוד</w:t>
      </w:r>
      <w:r>
        <w:rPr>
          <w:rFonts w:ascii="David" w:hAnsi="David"/>
          <w:color w:val="000000"/>
          <w:rtl w:val="true"/>
        </w:rPr>
        <w:t>יי</w:t>
      </w:r>
      <w:r>
        <w:rPr>
          <w:rFonts w:ascii="David" w:hAnsi="David"/>
          <w:color w:val="000000"/>
          <w:rtl w:val="true"/>
        </w:rPr>
        <w:t>תו בעבירת 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יחד עם נאשם נוסף שהורשע בסיוע להצתה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 xml:space="preserve">הגיע </w:t>
      </w:r>
      <w:r>
        <w:rPr>
          <w:rFonts w:ascii="David" w:hAnsi="David"/>
          <w:color w:val="000000"/>
          <w:rtl w:val="true"/>
        </w:rPr>
        <w:t xml:space="preserve">ביחד עם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אחר לחניון סמוך למרכז מסחרי והצית מונית </w:t>
      </w:r>
      <w:r>
        <w:rPr>
          <w:rFonts w:ascii="David" w:hAnsi="David"/>
          <w:color w:val="000000"/>
          <w:rtl w:val="true"/>
        </w:rPr>
        <w:t xml:space="preserve">שהייתה </w:t>
      </w:r>
      <w:r>
        <w:rPr>
          <w:rFonts w:ascii="David" w:hAnsi="David"/>
          <w:color w:val="000000"/>
          <w:rtl w:val="true"/>
        </w:rPr>
        <w:t>בבעלות</w:t>
      </w:r>
      <w:r>
        <w:rPr>
          <w:rFonts w:ascii="David" w:hAnsi="David"/>
          <w:color w:val="000000"/>
          <w:rtl w:val="true"/>
        </w:rPr>
        <w:t>ו של</w:t>
      </w:r>
      <w:r>
        <w:rPr>
          <w:rFonts w:ascii="David" w:hAnsi="David"/>
          <w:color w:val="000000"/>
          <w:rtl w:val="true"/>
        </w:rPr>
        <w:t xml:space="preserve"> אדם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 xml:space="preserve">חשד בו כי </w:t>
      </w:r>
      <w:r>
        <w:rPr>
          <w:rFonts w:ascii="David" w:hAnsi="David"/>
          <w:color w:val="000000"/>
          <w:rtl w:val="true"/>
        </w:rPr>
        <w:t>קיים קשר רומנטי עם גרושתו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והשניים נמלטו מהמקום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 מההצתה נגרם נזק כבד למונית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המחוזי קבע מתחם 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הולם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הנע בין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השית על הנאשם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הפעיל במצטבר מאסר מותנה כך שבסה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</w:t>
      </w:r>
      <w:r>
        <w:rPr>
          <w:rFonts w:ascii="David" w:hAnsi="David"/>
          <w:color w:val="000000"/>
          <w:rtl w:val="true"/>
        </w:rPr>
        <w:t xml:space="preserve"> נגזרו על הנאשם </w:t>
      </w:r>
      <w:r>
        <w:rPr>
          <w:rFonts w:cs="David" w:ascii="David" w:hAnsi="David"/>
          <w:b/>
          <w:bCs/>
          <w:color w:val="000000"/>
        </w:rPr>
        <w:t>14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עונשים נלווים</w:t>
      </w:r>
      <w:r>
        <w:rPr>
          <w:rFonts w:ascii="David" w:hAnsi="David"/>
          <w:color w:val="000000"/>
          <w:rtl w:val="true"/>
        </w:rPr>
        <w:t xml:space="preserve"> ופיצוי למתלונן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הקל בעונשו של הנאשם בקבעו כי המאסר המותנה ירוצה בחופף לעונש המאסר שהוטל על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כך שבסך הכל ירצה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בשל נסיבות אישיות ובריאותיות של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707" w:end="-567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07" w:end="-567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4534-04-19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10/3/20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קובו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.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מתחם ענישה הנע בין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וגזר על 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עונשים נלווים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07" w:end="-567"/>
        <w:jc w:val="both"/>
        <w:rPr>
          <w:rFonts w:ascii="David" w:hAnsi="David" w:cs="David"/>
          <w:color w:val="000000"/>
          <w:sz w:val="6"/>
          <w:szCs w:val="6"/>
        </w:rPr>
      </w:pPr>
      <w:r>
        <w:rPr>
          <w:rFonts w:cs="David" w:ascii="David" w:hAnsi="David"/>
          <w:color w:val="000000"/>
          <w:sz w:val="6"/>
          <w:szCs w:val="6"/>
          <w:rtl w:val="true"/>
        </w:rPr>
      </w:r>
    </w:p>
    <w:p>
      <w:pPr>
        <w:pStyle w:val="Normal"/>
        <w:shd w:fill="FFFFFF" w:val="clear"/>
        <w:spacing w:lineRule="atLeast" w:line="360"/>
        <w:ind w:firstLine="13" w:start="707" w:end="-567"/>
        <w:jc w:val="both"/>
        <w:rPr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54916-05-18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קרינאוי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22/1/20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קובו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הורשע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על יסוד הודייתו בעבירה של הצתה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ונאשם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שנדון עמו באותו התיק הורשע על יסוד הודייתו בסיוע להצתה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בעל עבר פלילי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בגינו ריצה עונשי מאסר ממושכים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החליט </w:t>
      </w:r>
      <w:r>
        <w:rPr>
          <w:rFonts w:ascii="David" w:hAnsi="David"/>
          <w:color w:val="000000"/>
          <w:rtl w:val="true"/>
        </w:rPr>
        <w:t>להצית את רכבו של המתלונן והצטייד לשם כך במיכל ובו חומר דליק ובמצית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>שפך את החומר הדליק על רכב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שילח בו אש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וגרם 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</w:t>
      </w:r>
      <w:r>
        <w:rPr>
          <w:rFonts w:ascii="David" w:hAnsi="David"/>
          <w:color w:val="000000"/>
          <w:rtl w:val="true"/>
        </w:rPr>
        <w:t>רכב נשרף כליל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סככה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תחתיה חנה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רכב </w:t>
      </w:r>
      <w:r>
        <w:rPr>
          <w:rFonts w:ascii="David" w:hAnsi="David"/>
          <w:color w:val="000000"/>
          <w:rtl w:val="true"/>
        </w:rPr>
        <w:t xml:space="preserve">נפגע וכך גם </w:t>
      </w:r>
      <w:r>
        <w:rPr>
          <w:rFonts w:ascii="David" w:hAnsi="David"/>
          <w:color w:val="000000"/>
          <w:rtl w:val="true"/>
        </w:rPr>
        <w:t>שני רכבי השכנים שחנו בסמוך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הצדדים הגיעו להסדר טיעון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לפיו המאשימה תעתור להשית על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וההגנה </w:t>
      </w:r>
      <w:r>
        <w:rPr>
          <w:rFonts w:ascii="David" w:hAnsi="David"/>
          <w:color w:val="000000"/>
          <w:rtl w:val="true"/>
        </w:rPr>
        <w:t>תטען באופן חופשי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בית המשפט קבע מתחם עונש </w:t>
      </w:r>
      <w:r>
        <w:rPr>
          <w:rFonts w:ascii="David" w:hAnsi="David"/>
          <w:color w:val="000000"/>
          <w:rtl w:val="true"/>
        </w:rPr>
        <w:t xml:space="preserve">הולם </w:t>
      </w:r>
      <w:r>
        <w:rPr>
          <w:rFonts w:ascii="David" w:hAnsi="David"/>
          <w:color w:val="000000"/>
          <w:rtl w:val="true"/>
        </w:rPr>
        <w:t xml:space="preserve">הנע בין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והשית עליו </w:t>
      </w:r>
      <w:r>
        <w:rPr>
          <w:rFonts w:cs="David" w:ascii="David" w:hAnsi="David"/>
          <w:b/>
          <w:bCs/>
          <w:color w:val="000000"/>
        </w:rPr>
        <w:t>27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עונשים 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בעניינו של </w:t>
      </w:r>
      <w:r>
        <w:rPr>
          <w:rFonts w:ascii="David" w:hAnsi="David"/>
          <w:color w:val="000000"/>
          <w:rtl w:val="true"/>
        </w:rPr>
        <w:t xml:space="preserve">המסייע </w:t>
      </w:r>
      <w:r>
        <w:rPr>
          <w:rFonts w:ascii="David" w:hAnsi="David"/>
          <w:color w:val="000000"/>
          <w:rtl w:val="true"/>
        </w:rPr>
        <w:t xml:space="preserve">נקבע מתחם הנע בין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ונגזרו עליו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בעבודות 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עונשים נלווים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firstLine="707" w:end="-567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13" w:start="707" w:end="-567"/>
        <w:jc w:val="both"/>
        <w:rPr>
          <w:color w:val="000000"/>
          <w:sz w:val="14"/>
          <w:szCs w:val="14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61085-11-14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אגרונוב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6/9/15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tl w:val="true"/>
        </w:rPr>
        <w:t xml:space="preserve">- </w:t>
      </w:r>
      <w:r>
        <w:rPr>
          <w:rtl w:val="true"/>
        </w:rPr>
        <w:t>מרום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ארוסה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ושילח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77,750</w:t>
      </w:r>
      <w:r>
        <w:rPr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13" w:start="707" w:end="-567"/>
        <w:jc w:val="both"/>
        <w:rPr>
          <w:color w:val="000000"/>
          <w:sz w:val="6"/>
          <w:szCs w:val="6"/>
        </w:rPr>
      </w:pPr>
      <w:r>
        <w:rPr>
          <w:rFonts w:cs="Times New Roman"/>
          <w:color w:val="000000"/>
          <w:sz w:val="14"/>
          <w:szCs w:val="14"/>
          <w:rtl w:val="true"/>
        </w:rPr>
        <w:t xml:space="preserve"> </w:t>
      </w:r>
    </w:p>
    <w:p>
      <w:pPr>
        <w:pStyle w:val="Normal"/>
        <w:spacing w:lineRule="auto" w:line="360"/>
        <w:ind w:hanging="707" w:start="707" w:end="-567"/>
        <w:jc w:val="both"/>
        <w:rPr/>
      </w:pPr>
      <w:r>
        <w:rPr>
          <w:b/>
          <w:bCs/>
        </w:rPr>
        <w:t>14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כאשר מדיניות הענישה נגזרת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היתר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מהתכנון המוקדם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סוג ומהות הרכוש שהוצת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תוצאות המעשה והפוטנציאל לסיכון לנפש ולרכוש הגלום במעשה ההצתה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לעניין זה ראו גם </w:t>
      </w:r>
      <w:hyperlink r:id="rId57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8347/19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עניין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מהרטו </w:t>
      </w:r>
      <w:r>
        <w:rPr>
          <w:rFonts w:ascii="David" w:hAnsi="David"/>
          <w:color w:val="000000"/>
          <w:shd w:fill="FFFFFF" w:val="clear"/>
          <w:rtl w:val="true"/>
        </w:rPr>
        <w:t>הנ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). </w:t>
      </w:r>
    </w:p>
    <w:p>
      <w:pPr>
        <w:pStyle w:val="Normal"/>
        <w:spacing w:lineRule="auto" w:line="360"/>
        <w:ind w:hanging="707" w:start="707" w:end="-567"/>
        <w:jc w:val="both"/>
        <w:rPr>
          <w:rFonts w:ascii="David" w:hAnsi="David" w:cs="David"/>
          <w:color w:val="000000"/>
          <w:sz w:val="14"/>
          <w:szCs w:val="14"/>
          <w:shd w:fill="FFFFFF" w:val="clear"/>
        </w:rPr>
      </w:pPr>
      <w:r>
        <w:rPr>
          <w:rFonts w:cs="David" w:ascii="David" w:hAnsi="David"/>
          <w:color w:val="000000"/>
          <w:sz w:val="14"/>
          <w:szCs w:val="14"/>
          <w:shd w:fill="FFFFFF" w:val="clear"/>
          <w:rtl w:val="true"/>
        </w:rPr>
      </w:r>
    </w:p>
    <w:p>
      <w:pPr>
        <w:pStyle w:val="Normal"/>
        <w:spacing w:lineRule="auto" w:line="360"/>
        <w:ind w:firstLine="13" w:start="707" w:end="-567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07" w:end="-567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07" w:end="-567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07" w:end="-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-567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sz w:val="18"/>
          <w:szCs w:val="1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עסקינן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בנאשם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מתגורר בבית 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ביחידת דיור של חדר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הסובל מהנמכה קוגניטיבית שכאמור אינה פוגעת בכושר השיפוט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למד  בבית ספר מעבר לכיתה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אך עבד  בעבודות שונות ובעיקר עזר</w:t>
      </w:r>
      <w:r>
        <w:rPr>
          <w:rFonts w:ascii="David" w:hAnsi="David"/>
          <w:rtl w:val="true"/>
        </w:rPr>
        <w:t xml:space="preserve"> משך 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רבות </w:t>
      </w:r>
      <w:r>
        <w:rPr>
          <w:rFonts w:ascii="David" w:hAnsi="David"/>
          <w:rtl w:val="true"/>
        </w:rPr>
        <w:t>לאחיו בחלוקת בלוני גז באמצעות משאית של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עם בני משפחתו בהובלת גז</w:t>
      </w:r>
      <w:r>
        <w:rPr>
          <w:rFonts w:ascii="David" w:hAnsi="David"/>
          <w:rtl w:val="true"/>
        </w:rPr>
        <w:t xml:space="preserve"> מגיל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ועבד גם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אצל קבלן דירות 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 בתחום המסגרות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מפעיל מחשב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יודע לגלוש באינטרנט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משחק במשחקי מחשב וכיוצ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ל</w:t>
      </w:r>
      <w:r>
        <w:rPr>
          <w:rFonts w:ascii="David" w:hAnsi="David"/>
          <w:rtl w:val="true"/>
        </w:rPr>
        <w:t xml:space="preserve">וועדת האבחון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הוא אושפז לפני כשנה וחצי בביה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שער מנשה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כי הוא הולך לטיפול פסיכיאטרי אך אינו מקבל טיפול תרופתי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</w:t>
      </w:r>
      <w:r>
        <w:rPr>
          <w:rFonts w:ascii="David" w:hAnsi="David"/>
          <w:rtl w:val="true"/>
        </w:rPr>
        <w:t>בדיקה שנערכה לנאשם בביה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שער מנשה ביום </w:t>
      </w:r>
      <w:r>
        <w:rPr>
          <w:rFonts w:cs="David" w:ascii="David" w:hAnsi="David"/>
        </w:rPr>
        <w:t>30/4/21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 כי הנאשם אינו מוכר למערכת הפסיכיאטרית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בשום אשפוז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אבחון או מעקב פסיכיאטרי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אינו לוקה במחלה נפשית במובן המשפטי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יובאו בחשבון תקופת מעצרו של הנאשם החל מיום </w:t>
      </w:r>
      <w:r>
        <w:rPr>
          <w:rFonts w:cs="David" w:ascii="David" w:hAnsi="David"/>
        </w:rPr>
        <w:t>30/3/21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הידועה כי תנאי מעצר קשים הם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נתתי דעתי לכך כי הטלת מאסר בפועל תכביד ותקשה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שזהו לו מאסרו הראשון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ההחמרה הנדרשת בעבירות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סבורתני כי האינטרס הציבורי גובר על עניינו האישי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</w:t>
      </w:r>
      <w:r>
        <w:rPr>
          <w:rFonts w:ascii="David" w:hAnsi="David"/>
          <w:rtl w:val="true"/>
        </w:rPr>
        <w:t xml:space="preserve">לסטות ממתחם העונש ההולם </w:t>
      </w:r>
      <w:r>
        <w:rPr>
          <w:rFonts w:ascii="David" w:hAnsi="David"/>
          <w:rtl w:val="true"/>
        </w:rPr>
        <w:t>סטייה מועטה נוכח ההנמכה הקוגניטיבית המסוימת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בחוות הדעת של וועדת האבחון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המשליכה על אורחות חייו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ששקלתי את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לגזור על הנאשם עונשים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החל מיום </w:t>
      </w:r>
      <w:r>
        <w:rPr>
          <w:rFonts w:cs="David" w:ascii="David" w:hAnsi="David"/>
        </w:rPr>
        <w:t>30/3/21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יישא בו זולת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עבירה בה הורשע 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אני מחייבת את הנאשם לפצות את המתלוננת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שווים ורצופים החל מיום </w:t>
      </w:r>
      <w:r>
        <w:rPr>
          <w:rFonts w:cs="David" w:ascii="David" w:hAnsi="David"/>
        </w:rPr>
        <w:t>1/2/2022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 אחד לחודש שלאחריו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אם לא ישולם סכום כלשהו במועדו יעמוד הסכום כולו לפירעון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ויתרתו תישא הפרשי הצמדה וריבית מהיום ועד ליום התשלום המלא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הפיצוי יופקד בקופת בית המשפט ויועבר למתלוננת לפי פרטים עדכניים שיימסרו בידי המאשימה עד 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20/11/21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למותר לציין כי אין בפיצוי שהושת כדי לשקף את מלא נזקה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נועד כפיצוי ראשוני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נאסר על הנאשם לפנות למתלוננת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מי מטעמה בקשר לפיצוי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מבלי לפגוע בנהלי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מומלץ בזה כי יאפשר לנאשם לעבור הליך טיפולי במסגרת כתלי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שישתף פעולה לכך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יום מהיום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חשוון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. 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29566-04-21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40i.a.6" TargetMode="External"/><Relationship Id="rId7" Type="http://schemas.openxmlformats.org/officeDocument/2006/relationships/hyperlink" Target="http://www.nevo.co.il/law/70301/40i.a.9" TargetMode="External"/><Relationship Id="rId8" Type="http://schemas.openxmlformats.org/officeDocument/2006/relationships/hyperlink" Target="http://www.nevo.co.il/law/70301/40i.b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i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6166921" TargetMode="External"/><Relationship Id="rId17" Type="http://schemas.openxmlformats.org/officeDocument/2006/relationships/hyperlink" Target="http://www.nevo.co.il/case/5585564" TargetMode="External"/><Relationship Id="rId18" Type="http://schemas.openxmlformats.org/officeDocument/2006/relationships/hyperlink" Target="http://www.nevo.co.il/case/8457274" TargetMode="External"/><Relationship Id="rId19" Type="http://schemas.openxmlformats.org/officeDocument/2006/relationships/hyperlink" Target="http://www.nevo.co.il/law/70301/40i.a" TargetMode="External"/><Relationship Id="rId20" Type="http://schemas.openxmlformats.org/officeDocument/2006/relationships/hyperlink" Target="http://www.nevo.co.il/law/70301/40i.a.6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i.a.9" TargetMode="External"/><Relationship Id="rId23" Type="http://schemas.openxmlformats.org/officeDocument/2006/relationships/hyperlink" Target="http://www.nevo.co.il/law/70301/40i.b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116500" TargetMode="External"/><Relationship Id="rId31" Type="http://schemas.openxmlformats.org/officeDocument/2006/relationships/hyperlink" Target="http://www.nevo.co.il/case/6070384" TargetMode="External"/><Relationship Id="rId32" Type="http://schemas.openxmlformats.org/officeDocument/2006/relationships/hyperlink" Target="http://www.nevo.co.il/case/5585564" TargetMode="External"/><Relationship Id="rId33" Type="http://schemas.openxmlformats.org/officeDocument/2006/relationships/hyperlink" Target="http://www.nevo.co.il/case/5882592" TargetMode="External"/><Relationship Id="rId34" Type="http://schemas.openxmlformats.org/officeDocument/2006/relationships/hyperlink" Target="http://www.nevo.co.il/case/20050835" TargetMode="External"/><Relationship Id="rId35" Type="http://schemas.openxmlformats.org/officeDocument/2006/relationships/hyperlink" Target="http://www.nevo.co.il/case/25651834" TargetMode="External"/><Relationship Id="rId36" Type="http://schemas.openxmlformats.org/officeDocument/2006/relationships/hyperlink" Target="http://www.nevo.co.il/case/6166921" TargetMode="External"/><Relationship Id="rId37" Type="http://schemas.openxmlformats.org/officeDocument/2006/relationships/hyperlink" Target="http://www.nevo.co.il/case/6082704" TargetMode="External"/><Relationship Id="rId38" Type="http://schemas.openxmlformats.org/officeDocument/2006/relationships/hyperlink" Target="http://www.nevo.co.il/case/21472842" TargetMode="External"/><Relationship Id="rId39" Type="http://schemas.openxmlformats.org/officeDocument/2006/relationships/hyperlink" Target="http://www.nevo.co.il/law/70301/448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731208" TargetMode="External"/><Relationship Id="rId42" Type="http://schemas.openxmlformats.org/officeDocument/2006/relationships/hyperlink" Target="http://www.nevo.co.il/case/11309013" TargetMode="External"/><Relationship Id="rId43" Type="http://schemas.openxmlformats.org/officeDocument/2006/relationships/hyperlink" Target="http://www.nevo.co.il/case/23136725" TargetMode="External"/><Relationship Id="rId44" Type="http://schemas.openxmlformats.org/officeDocument/2006/relationships/hyperlink" Target="http://www.nevo.co.il/case/22650579" TargetMode="External"/><Relationship Id="rId45" Type="http://schemas.openxmlformats.org/officeDocument/2006/relationships/hyperlink" Target="http://www.nevo.co.il/case/21564735" TargetMode="External"/><Relationship Id="rId46" Type="http://schemas.openxmlformats.org/officeDocument/2006/relationships/hyperlink" Target="http://www.nevo.co.il/case/22276014" TargetMode="External"/><Relationship Id="rId47" Type="http://schemas.openxmlformats.org/officeDocument/2006/relationships/hyperlink" Target="http://www.nevo.co.il/case/5587202" TargetMode="External"/><Relationship Id="rId48" Type="http://schemas.openxmlformats.org/officeDocument/2006/relationships/hyperlink" Target="http://www.nevo.co.il/case/5585473" TargetMode="External"/><Relationship Id="rId49" Type="http://schemas.openxmlformats.org/officeDocument/2006/relationships/hyperlink" Target="http://www.nevo.co.il/case/10506552" TargetMode="External"/><Relationship Id="rId50" Type="http://schemas.openxmlformats.org/officeDocument/2006/relationships/hyperlink" Target="http://www.nevo.co.il/case/5170110" TargetMode="External"/><Relationship Id="rId51" Type="http://schemas.openxmlformats.org/officeDocument/2006/relationships/hyperlink" Target="http://www.nevo.co.il/case/26400535" TargetMode="External"/><Relationship Id="rId52" Type="http://schemas.openxmlformats.org/officeDocument/2006/relationships/hyperlink" Target="http://www.nevo.co.il/case/26280650" TargetMode="External"/><Relationship Id="rId53" Type="http://schemas.openxmlformats.org/officeDocument/2006/relationships/hyperlink" Target="http://www.nevo.co.il/case/23226247" TargetMode="External"/><Relationship Id="rId54" Type="http://schemas.openxmlformats.org/officeDocument/2006/relationships/hyperlink" Target="http://www.nevo.co.il/case/25589445" TargetMode="External"/><Relationship Id="rId55" Type="http://schemas.openxmlformats.org/officeDocument/2006/relationships/hyperlink" Target="http://www.nevo.co.il/case/24207597" TargetMode="External"/><Relationship Id="rId56" Type="http://schemas.openxmlformats.org/officeDocument/2006/relationships/hyperlink" Target="http://www.nevo.co.il/case/18193584" TargetMode="External"/><Relationship Id="rId57" Type="http://schemas.openxmlformats.org/officeDocument/2006/relationships/hyperlink" Target="http://www.nevo.co.il/case/26280650" TargetMode="External"/><Relationship Id="rId58" Type="http://schemas.openxmlformats.org/officeDocument/2006/relationships/hyperlink" Target="http://www.nevo.co.il/case/6473037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2022-11-20T12:33:00Z</dcterms:created>
  <dc:creator> </dc:creator>
  <dc:description/>
  <cp:keywords/>
  <dc:language>en-IL</dc:language>
  <cp:lastModifiedBy>h1</cp:lastModifiedBy>
  <dcterms:modified xsi:type="dcterms:W3CDTF">2022-11-20T12:33:00Z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ג'רבאן</vt:lpwstr>
  </property>
  <property fmtid="{D5CDD505-2E9C-101B-9397-08002B2CF9AE}" pid="4" name="CASESLISTTMP1">
    <vt:lpwstr>6473037:2;6166921:2;5585564:2;8457274;6116500;6070384;5882592;20050835;25651834;6082704;21472842;6731208;11309013;23136725;22650579;21564735;22276014;5587202;5585473;10506552;5170110;26400535;26280650:2;23226247;25589445;24207597;18193584</vt:lpwstr>
  </property>
  <property fmtid="{D5CDD505-2E9C-101B-9397-08002B2CF9AE}" pid="5" name="CITY">
    <vt:lpwstr>חי'</vt:lpwstr>
  </property>
  <property fmtid="{D5CDD505-2E9C-101B-9397-08002B2CF9AE}" pid="6" name="DATE">
    <vt:lpwstr>20211102</vt:lpwstr>
  </property>
  <property fmtid="{D5CDD505-2E9C-101B-9397-08002B2CF9AE}" pid="7" name="ISABSTRACT">
    <vt:lpwstr>Y</vt:lpwstr>
  </property>
  <property fmtid="{D5CDD505-2E9C-101B-9397-08002B2CF9AE}" pid="8" name="JUDGE">
    <vt:lpwstr>דיאנה סלע</vt:lpwstr>
  </property>
  <property fmtid="{D5CDD505-2E9C-101B-9397-08002B2CF9AE}" pid="9" name="LAWLISTTMP1">
    <vt:lpwstr>70301/448.a:2;040i.a:2;040i.a.6;040i.a.9;040i.b;040c:2;040i</vt:lpwstr>
  </property>
  <property fmtid="{D5CDD505-2E9C-101B-9397-08002B2CF9AE}" pid="10" name="NEWPARTA">
    <vt:lpwstr>29566</vt:lpwstr>
  </property>
  <property fmtid="{D5CDD505-2E9C-101B-9397-08002B2CF9AE}" pid="11" name="NEWPARTB">
    <vt:lpwstr>04</vt:lpwstr>
  </property>
  <property fmtid="{D5CDD505-2E9C-101B-9397-08002B2CF9AE}" pid="12" name="NEWPARTC">
    <vt:lpwstr>21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390020211102</vt:lpwstr>
  </property>
  <property fmtid="{D5CDD505-2E9C-101B-9397-08002B2CF9AE}" pid="17" name="TYPE_N_DATE">
    <vt:lpwstr>39020211102</vt:lpwstr>
  </property>
  <property fmtid="{D5CDD505-2E9C-101B-9397-08002B2CF9AE}" pid="18" name="WORDNUMPAGES">
    <vt:lpwstr>15</vt:lpwstr>
  </property>
</Properties>
</file>