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29589-08-10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 אמיר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29603-08-10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שרון קיסר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מוניר אל אמיר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 w:val="false"/>
          <w:bCs w:val="false"/>
          <w:u w:val="none"/>
          <w:rtl w:val="true"/>
        </w:rPr>
        <w:t xml:space="preserve"> בן אסולין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מתמחה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ארי קדרי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 w:val="false"/>
          <w:bCs w:val="false"/>
          <w:u w:val="none"/>
          <w:rtl w:val="true"/>
        </w:rPr>
        <w:t>מוניר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 אמיר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מובא באמצעות השב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הורשע על פי הודאתו בכתב האישום בביצוע עבירה של החזקת נשק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 והסנגוריה הגיעו להסדר טיעון ובית המשפט התבקש לאשרו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יליד </w:t>
      </w:r>
      <w:r>
        <w:rPr/>
        <w:t>1990</w:t>
      </w:r>
      <w:r>
        <w:rPr>
          <w:rtl w:val="true"/>
        </w:rPr>
        <w:t xml:space="preserve">,  </w:t>
      </w:r>
      <w:r>
        <w:rPr>
          <w:rtl w:val="true"/>
        </w:rPr>
        <w:t>חסר עבר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חומרת העבירה המיוחסת לנאשם</w:t>
      </w:r>
      <w:r>
        <w:rPr>
          <w:rtl w:val="true"/>
        </w:rPr>
        <w:t xml:space="preserve">, </w:t>
      </w:r>
      <w:r>
        <w:rPr>
          <w:rtl w:val="true"/>
        </w:rPr>
        <w:t>את גילו הצעיר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הנאשם אשר מפורטות בתסקיר המבחן שהוגש בעניינו</w:t>
      </w:r>
      <w:r>
        <w:rPr>
          <w:rtl w:val="true"/>
        </w:rPr>
        <w:t xml:space="preserve">, </w:t>
      </w:r>
      <w:r>
        <w:rPr>
          <w:rtl w:val="true"/>
        </w:rPr>
        <w:t>את הודאתו בעובדות כתב האישום והתאמת העונש לאינטרס הציבורי</w:t>
      </w:r>
      <w:r>
        <w:rPr>
          <w:rtl w:val="true"/>
        </w:rPr>
        <w:t xml:space="preserve">, </w:t>
      </w:r>
      <w:r>
        <w:rPr>
          <w:rtl w:val="true"/>
        </w:rPr>
        <w:t>החלטתי לכבד את הסדר 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לתקופה של 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אשר יחל מיום מעצרו</w:t>
      </w:r>
      <w:r>
        <w:rPr>
          <w:rtl w:val="true"/>
        </w:rPr>
        <w:t xml:space="preserve">, </w:t>
      </w:r>
      <w:r>
        <w:rPr/>
        <w:t>13.8.10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לתקופה של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 הוא שבמשך שלוש שנים מיום שחרורו לא יעבור עבירה כפי זאת שבביצועה הורשע בתיק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קנס בסך 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הקנס ישולם 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מיום 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הנשק יושב לבעליו בכפוף לאישור של ממונה על כלי ירייה במשרד הפנים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הכדורים והמחסנית יחולטו או יושמדו על פי שיקול דעת משטרת 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שרון קיסר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קיסר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/Users/liorb/Downloads/study2025-p2/SH-10-08-29589-174.doc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29589-08-10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מוניר אל אמיר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2011-11-09T12:34:00Z</dcterms:created>
  <dc:creator> </dc:creator>
  <dc:description/>
  <cp:keywords/>
  <dc:language>en-IL</dc:language>
  <cp:lastModifiedBy>hofit</cp:lastModifiedBy>
  <dcterms:modified xsi:type="dcterms:W3CDTF">2011-11-09T12:34:00Z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מוניר אל אמיר (עציר)</vt:lpwstr>
  </property>
  <property fmtid="{D5CDD505-2E9C-101B-9397-08002B2CF9AE}" pid="4" name="CITY">
    <vt:lpwstr>רמ'</vt:lpwstr>
  </property>
  <property fmtid="{D5CDD505-2E9C-101B-9397-08002B2CF9AE}" pid="5" name="DATE">
    <vt:lpwstr>20101018</vt:lpwstr>
  </property>
  <property fmtid="{D5CDD505-2E9C-101B-9397-08002B2CF9AE}" pid="6" name="JUDGE">
    <vt:lpwstr>שרון קיסר</vt:lpwstr>
  </property>
  <property fmtid="{D5CDD505-2E9C-101B-9397-08002B2CF9AE}" pid="7" name="LAWYER">
    <vt:lpwstr>בן אסולין;מתמחה;ארי קדרי</vt:lpwstr>
  </property>
  <property fmtid="{D5CDD505-2E9C-101B-9397-08002B2CF9AE}" pid="8" name="NEWPARTA">
    <vt:lpwstr>29589</vt:lpwstr>
  </property>
  <property fmtid="{D5CDD505-2E9C-101B-9397-08002B2CF9AE}" pid="9" name="NEWPARTB">
    <vt:lpwstr>08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08 29589 174 htm</vt:lpwstr>
  </property>
  <property fmtid="{D5CDD505-2E9C-101B-9397-08002B2CF9AE}" pid="14" name="TYPE">
    <vt:lpwstr>3</vt:lpwstr>
  </property>
  <property fmtid="{D5CDD505-2E9C-101B-9397-08002B2CF9AE}" pid="15" name="TYPE_ABS_DATE">
    <vt:lpwstr>380020101018</vt:lpwstr>
  </property>
  <property fmtid="{D5CDD505-2E9C-101B-9397-08002B2CF9AE}" pid="16" name="TYPE_N_DATE">
    <vt:lpwstr>38020101018</vt:lpwstr>
  </property>
  <property fmtid="{D5CDD505-2E9C-101B-9397-08002B2CF9AE}" pid="17" name="WORDNUMPAGES">
    <vt:lpwstr>2</vt:lpwstr>
  </property>
</Properties>
</file>