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30100-12-11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קאסם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  <w:r>
        <w:rPr>
          <w:rtl w:val="true"/>
        </w:rPr>
        <w:tab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משה גלעד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פרקליטות מחוז חיפה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פסקל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עומר קאסם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עלאא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') </w:t>
      </w:r>
      <w:r>
        <w:rPr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6/6/12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באישום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הראשון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8"/>
          <w:szCs w:val="28"/>
        </w:rPr>
      </w:pPr>
      <w:bookmarkStart w:id="10" w:name="ABSTRACT_START"/>
      <w:bookmarkEnd w:id="10"/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+ </w:t>
      </w:r>
      <w:hyperlink r:id="rId16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17">
        <w:r>
          <w:rPr>
            <w:rStyle w:val="Hyperlink"/>
            <w:color w:val="0000FF"/>
            <w:sz w:val="28"/>
            <w:szCs w:val="28"/>
            <w:u w:val="single"/>
          </w:rPr>
          <w:t>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20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21">
        <w:r>
          <w:rPr>
            <w:rStyle w:val="Hyperlink"/>
            <w:color w:val="0000FF"/>
            <w:sz w:val="28"/>
            <w:szCs w:val="28"/>
            <w:u w:val="single"/>
          </w:rPr>
          <w:t>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2">
        <w:bookmarkStart w:id="11" w:name="ABSTRACT_END"/>
        <w:bookmarkEnd w:id="11"/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u w:val="single"/>
          <w:rtl w:val="true"/>
        </w:rPr>
        <w:t>באישום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</w:t>
      </w:r>
      <w:r>
        <w:rPr>
          <w:sz w:val="28"/>
          <w:sz w:val="28"/>
          <w:szCs w:val="28"/>
          <w:rtl w:val="true"/>
        </w:rPr>
        <w:t>ני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סחר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24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25">
        <w:r>
          <w:rPr>
            <w:rStyle w:val="Hyperlink"/>
            <w:color w:val="0000FF"/>
            <w:sz w:val="28"/>
            <w:szCs w:val="28"/>
            <w:u w:val="single"/>
          </w:rPr>
          <w:t>29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נשיאת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והובלת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+ </w:t>
      </w:r>
      <w:r>
        <w:rPr>
          <w:sz w:val="28"/>
          <w:sz w:val="28"/>
          <w:szCs w:val="28"/>
          <w:rtl w:val="true"/>
        </w:rPr>
        <w:t>סיפא</w:t>
      </w:r>
      <w:r>
        <w:rPr>
          <w:sz w:val="28"/>
          <w:szCs w:val="28"/>
          <w:rtl w:val="true"/>
        </w:rPr>
        <w:t xml:space="preserve">) + </w:t>
      </w:r>
      <w:hyperlink r:id="rId28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נמחקו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משטרת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הרלבנטיים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הסוכן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הסמוי</w:t>
      </w:r>
      <w:r>
        <w:rPr>
          <w:sz w:val="28"/>
          <w:szCs w:val="28"/>
          <w:rtl w:val="true"/>
        </w:rPr>
        <w:t xml:space="preserve">").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9/6/11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בבוקר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תופי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").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משהגיעו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בעכו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/>
        <w:t>WEBLY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0.38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16,000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הנוסף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5/7/11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17,000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במדויק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BERETA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קליבר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ומחסנית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ואביזרים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לנשק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6/7/11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טלפוני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שוחח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תתבצע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העיסקה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לרח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עמק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הזיתים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16,000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לסמוי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גדילתו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סרטן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הכנסה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וכעוזר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לדייגים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אסטוני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בפינלנד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מנישואיו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ועיסוק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בהימורים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הרוויח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בזבז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והימורים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תירץ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המוקד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הרגשיים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והממשיים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לסיכום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25" w:end="162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"...</w:t>
      </w:r>
      <w:r>
        <w:rPr>
          <w:rFonts w:cs="Miriam"/>
          <w:b/>
          <w:b/>
          <w:bCs/>
          <w:rtl w:val="true"/>
        </w:rPr>
        <w:t>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דימוי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נמוך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ילדותי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בקונסטלציה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מורכבת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התקשתה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לצרכיו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החומריים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והרגשיים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הגרעינית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נציין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תפיסת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כמפרנס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הגרעינית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יציבות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תפקודית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ותעסוקתית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חייו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שליטה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חיצוני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קורבני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ותלותי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בהתנהלותו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וממסד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מאופיינת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אימפולסיבית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מחובר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לבעיתיות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העברינית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הנוכחיות</w:t>
      </w:r>
      <w:r>
        <w:rPr>
          <w:rFonts w:cs="Miriam"/>
          <w:b/>
          <w:bCs/>
          <w:rtl w:val="true"/>
        </w:rPr>
        <w:t xml:space="preserve">... </w:t>
      </w:r>
      <w:r>
        <w:rPr>
          <w:rFonts w:cs="Miriam"/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טיפולית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נמנעים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מהמלצה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טיפולית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וממליצים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קונקרטית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ומוחשית</w:t>
      </w:r>
      <w:r>
        <w:rPr>
          <w:rFonts w:cs="Miriam"/>
          <w:b/>
          <w:bCs/>
          <w:u w:val="single"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להציב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גבול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ברור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ומוחשי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להתנהגות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עוברת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חוק</w:t>
      </w:r>
      <w:r>
        <w:rPr>
          <w:rFonts w:cs="Miriam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13/4/10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31">
        <w:r>
          <w:rPr>
            <w:rStyle w:val="Hyperlink"/>
            <w:color w:val="0000FF"/>
            <w:sz w:val="28"/>
            <w:szCs w:val="28"/>
            <w:u w:val="single"/>
          </w:rPr>
          <w:t>410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נתקלת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המתגוררת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בדיכאון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ומטופלת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בתרופות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סרטן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ליוותה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ואסלח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ובארבעת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כדבעי</w:t>
      </w:r>
      <w:r>
        <w:rPr>
          <w:sz w:val="28"/>
          <w:szCs w:val="28"/>
          <w:rtl w:val="true"/>
        </w:rPr>
        <w:t>, 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בהדרגה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הערכאה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במחשכים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והקושי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מבצעיהן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חורמה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מביצוען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דומיננטי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מצטרפת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המתבססת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"...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..."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שיגלם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ובחקירת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המתעתדים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עמיתי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נשיא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שפירא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שעברו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חמור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שסחר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בדיכאון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ובודדה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הסרטן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"...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העסקאות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וגדילתו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הסוציו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האינדיוידואלית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נוהגים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9479/11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קאזם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הייבי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31/5/12</w:t>
      </w:r>
      <w:r>
        <w:rPr>
          <w:sz w:val="28"/>
          <w:szCs w:val="28"/>
          <w:rtl w:val="true"/>
        </w:rPr>
        <w:t>) (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קאזם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הייבי</w:t>
      </w:r>
      <w:r>
        <w:rPr>
          <w:sz w:val="28"/>
          <w:szCs w:val="28"/>
          <w:rtl w:val="true"/>
        </w:rPr>
        <w:t xml:space="preserve">"),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דברי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25" w:end="1620"/>
        <w:jc w:val="both"/>
        <w:rPr>
          <w:sz w:val="28"/>
          <w:szCs w:val="28"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מעשי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אלוקים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מרגיש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מאלוקים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שלי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מובטל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</w:t>
      </w:r>
      <w:r>
        <w:rPr>
          <w:rFonts w:cs="Miriam"/>
          <w:b/>
          <w:bCs/>
          <w:rtl w:val="true"/>
        </w:rPr>
        <w:t>'</w:t>
      </w:r>
      <w:r>
        <w:rPr>
          <w:rFonts w:cs="Miriam"/>
          <w:b/>
          <w:b/>
          <w:bCs/>
          <w:rtl w:val="true"/>
        </w:rPr>
        <w:t>דידה</w:t>
      </w:r>
      <w:r>
        <w:rPr>
          <w:rFonts w:cs="Miriam"/>
          <w:b/>
          <w:bCs/>
          <w:rtl w:val="true"/>
        </w:rPr>
        <w:t>."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דפליג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למגרן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כואבת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9373/10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וותד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14/9/11</w:t>
      </w:r>
      <w:r>
        <w:rPr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2251/11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נפאע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4/12/11</w:t>
      </w:r>
      <w:r>
        <w:rPr>
          <w:sz w:val="28"/>
          <w:szCs w:val="28"/>
          <w:rtl w:val="true"/>
        </w:rPr>
        <w:t xml:space="preserve">); </w:t>
      </w:r>
      <w:hyperlink r:id="rId3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318/11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5/12/11</w:t>
      </w:r>
      <w:r>
        <w:rPr>
          <w:sz w:val="28"/>
          <w:szCs w:val="28"/>
          <w:rtl w:val="true"/>
        </w:rPr>
        <w:t xml:space="preserve">)). </w:t>
      </w:r>
      <w:r>
        <w:rPr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כערכאת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בטבורם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ערכאת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761/07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מיכאל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אדרי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2007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3416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25" w:end="162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עויינות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פליליות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מפשע</w:t>
      </w:r>
      <w:r>
        <w:rPr>
          <w:rFonts w:cs="Miriam"/>
          <w:b/>
          <w:bCs/>
          <w:rtl w:val="true"/>
        </w:rPr>
        <w:t xml:space="preserve">... </w:t>
      </w:r>
      <w:r>
        <w:rPr>
          <w:rFonts w:cs="Miriam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בפרט</w:t>
      </w:r>
      <w:r>
        <w:rPr>
          <w:rFonts w:cs="Miriam"/>
          <w:b/>
          <w:bCs/>
          <w:rtl w:val="true"/>
        </w:rPr>
        <w:t xml:space="preserve">." </w:t>
      </w:r>
    </w:p>
    <w:p>
      <w:pPr>
        <w:pStyle w:val="Normal"/>
        <w:spacing w:lineRule="auto" w:line="480"/>
        <w:ind w:end="0"/>
        <w:jc w:val="both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ההשקעה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שהשקיעה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והסיכונים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לחומרא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יכולתי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בשמיים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כשנשקל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חיידק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>:</w:t>
      </w:r>
    </w:p>
    <w:p>
      <w:pPr>
        <w:pStyle w:val="Normal"/>
        <w:ind w:start="1125" w:end="162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במקומתינו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האחרונות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לפתרונם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חילוקי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דעות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כביכול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מתרבה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והולך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לחיידק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שצנח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רחוקים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בחלל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טבעי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חיידק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והמגיפה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במחנה</w:t>
      </w:r>
      <w:r>
        <w:rPr>
          <w:rFonts w:cs="Miriam"/>
          <w:b/>
          <w:bCs/>
          <w:rtl w:val="true"/>
        </w:rPr>
        <w:t xml:space="preserve">. </w:t>
      </w:r>
      <w:r>
        <w:rPr>
          <w:rFonts w:cs="Miriam"/>
          <w:b/>
          <w:b/>
          <w:bCs/>
          <w:rtl w:val="true"/>
        </w:rPr>
        <w:t>מחובתם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עליי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תרומתם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לחיסון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האוכולוסיה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חיידק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ניגפים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Cs/>
          <w:rtl w:val="true"/>
        </w:rPr>
        <w:t>..</w:t>
      </w:r>
      <w:r>
        <w:rPr>
          <w:rFonts w:cs="Miriam"/>
          <w:b/>
          <w:bCs/>
          <w:rtl w:val="true"/>
        </w:rPr>
        <w:t xml:space="preserve">." </w:t>
      </w:r>
      <w:r>
        <w:rPr>
          <w:rtl w:val="true"/>
        </w:rPr>
        <w:t>(</w:t>
      </w:r>
      <w:hyperlink r:id="rId38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9683/02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יוסי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מאירוב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39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לחומרא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ומוחשית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האינדיוידואלית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9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5106/99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אבו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ניג</w:t>
        </w:r>
        <w:r>
          <w:rPr>
            <w:rStyle w:val="Hyperlink"/>
            <w:sz w:val="28"/>
            <w:szCs w:val="28"/>
            <w:rtl w:val="true"/>
          </w:rPr>
          <w:t>'</w:t>
        </w:r>
        <w:r>
          <w:rPr>
            <w:rStyle w:val="Hyperlink"/>
            <w:sz w:val="28"/>
            <w:sz w:val="28"/>
            <w:szCs w:val="28"/>
            <w:rtl w:val="true"/>
          </w:rPr>
          <w:t>מה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נד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350</w:t>
      </w:r>
      <w:r>
        <w:rPr>
          <w:sz w:val="28"/>
          <w:szCs w:val="28"/>
          <w:rtl w:val="true"/>
        </w:rPr>
        <w:t xml:space="preserve">; </w:t>
      </w:r>
      <w:hyperlink r:id="rId4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433/89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אטיאס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מג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170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174-175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color w:val="0000FF"/>
            <w:sz w:val="28"/>
            <w:szCs w:val="28"/>
            <w:u w:val="single"/>
          </w:rPr>
          <w:t>3173/09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פראגין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נבו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Cs w:val="28"/>
        </w:rPr>
        <w:t>354</w:t>
      </w:r>
      <w:r>
        <w:rPr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43"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הבניית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לפיהם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ממרכזיותם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שהכרנום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4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47"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10.7.12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2011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sz w:val="28"/>
          <w:szCs w:val="28"/>
          <w:rtl w:val="true"/>
        </w:rPr>
        <w:t xml:space="preserve">, "... </w:t>
      </w:r>
      <w:r>
        <w:rPr>
          <w:sz w:val="28"/>
          <w:sz w:val="28"/>
          <w:szCs w:val="28"/>
          <w:rtl w:val="true"/>
        </w:rPr>
        <w:t>נדמה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ניתן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לפסוק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ברוח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המחייבת</w:t>
      </w:r>
      <w:r>
        <w:rPr>
          <w:sz w:val="28"/>
          <w:szCs w:val="28"/>
          <w:rtl w:val="true"/>
        </w:rPr>
        <w:t>". (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קובו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פירוש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לתיקון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113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</w:t>
      </w:r>
      <w:hyperlink r:id="rId50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הבניית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בענישה</w:t>
      </w:r>
      <w:r>
        <w:rPr>
          <w:sz w:val="28"/>
          <w:szCs w:val="28"/>
          <w:rtl w:val="true"/>
        </w:rPr>
        <w:t>" ("</w:t>
      </w:r>
      <w:r>
        <w:rPr>
          <w:sz w:val="28"/>
          <w:sz w:val="28"/>
          <w:szCs w:val="28"/>
          <w:rtl w:val="true"/>
        </w:rPr>
        <w:t>הסניגור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חוברת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יזכה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לפחות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הניתנת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כתחילתה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והפנמת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עבריין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רושם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חלקו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המשמעותי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מאוד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המרכזי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מרעייתו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שילמדו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בענין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קאזם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לענייננו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המערער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סמים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שתסקירו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ומוחשית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u w:val="single"/>
          <w:rtl w:val="true"/>
        </w:rPr>
        <w:t>אותו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מערער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שלוש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עיסקאות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בנשק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פרק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זמן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קצר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במסגרתן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סחר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בשני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אקדחים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ותת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מקלע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בתוספת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תחמושת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דפליג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קטלניים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הערעור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מאורגן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במכירת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>: "</w:t>
      </w:r>
      <w:r>
        <w:rPr>
          <w:b/>
          <w:bCs/>
          <w:sz w:val="28"/>
          <w:szCs w:val="28"/>
          <w:u w:val="single"/>
          <w:rtl w:val="true"/>
        </w:rPr>
        <w:t>...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צדק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קמא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משהעמיד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המערער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50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בפועל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משקף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החומרה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הניכרת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ממעשיו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המערער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במישור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העקרוני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לנוכח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נסיבותיו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הקונקרטיות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המקרה</w:t>
      </w:r>
      <w:r>
        <w:rPr>
          <w:sz w:val="28"/>
          <w:szCs w:val="28"/>
          <w:rtl w:val="true"/>
        </w:rPr>
        <w:t>." (</w:t>
      </w:r>
      <w:r>
        <w:rPr>
          <w:sz w:val="28"/>
          <w:sz w:val="28"/>
          <w:szCs w:val="28"/>
          <w:rtl w:val="true"/>
        </w:rPr>
        <w:t>ההדגשה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והעבריין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שאפשר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ותוך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נסיון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לקיים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הנחיית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העלאת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הדרגתי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ובתתי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7/12/11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30/12/12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למבוגרים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ימים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/>
      </w:pP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י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א אב תשע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30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יולי </w:t>
      </w:r>
      <w:r>
        <w:rPr>
          <w:rFonts w:cs="Arial" w:ascii="Arial" w:hAnsi="Arial"/>
          <w:sz w:val="28"/>
          <w:szCs w:val="28"/>
        </w:rPr>
        <w:t>2012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 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הצדדים</w:t>
      </w:r>
      <w:r>
        <w:rPr>
          <w:rFonts w:cs="Arial" w:ascii="Arial" w:hAnsi="Arial"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26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30100-12-11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 קאסם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c" TargetMode="External"/><Relationship Id="rId13" Type="http://schemas.openxmlformats.org/officeDocument/2006/relationships/hyperlink" Target="http://www.nevo.co.il/law/70301/410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c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144.c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99.a.1" TargetMode="External"/><Relationship Id="rId31" Type="http://schemas.openxmlformats.org/officeDocument/2006/relationships/hyperlink" Target="http://www.nevo.co.il/law/70301/410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576509" TargetMode="External"/><Relationship Id="rId34" Type="http://schemas.openxmlformats.org/officeDocument/2006/relationships/hyperlink" Target="http://www.nevo.co.il/case/6151556" TargetMode="External"/><Relationship Id="rId35" Type="http://schemas.openxmlformats.org/officeDocument/2006/relationships/hyperlink" Target="http://www.nevo.co.il/case/5821327" TargetMode="External"/><Relationship Id="rId36" Type="http://schemas.openxmlformats.org/officeDocument/2006/relationships/hyperlink" Target="http://www.nevo.co.il/case/5692319" TargetMode="External"/><Relationship Id="rId37" Type="http://schemas.openxmlformats.org/officeDocument/2006/relationships/hyperlink" Target="http://www.nevo.co.il/case/5724364" TargetMode="External"/><Relationship Id="rId38" Type="http://schemas.openxmlformats.org/officeDocument/2006/relationships/hyperlink" Target="http://www.nevo.co.il/case/6157815" TargetMode="External"/><Relationship Id="rId39" Type="http://schemas.openxmlformats.org/officeDocument/2006/relationships/hyperlink" Target="http://www.nevo.co.il/case/5993616" TargetMode="External"/><Relationship Id="rId40" Type="http://schemas.openxmlformats.org/officeDocument/2006/relationships/hyperlink" Target="http://www.nevo.co.il/case/17941073" TargetMode="External"/><Relationship Id="rId41" Type="http://schemas.openxmlformats.org/officeDocument/2006/relationships/hyperlink" Target="http://www.nevo.co.il/case/5880417" TargetMode="External"/><Relationship Id="rId42" Type="http://schemas.openxmlformats.org/officeDocument/2006/relationships/hyperlink" Target="http://www.nevo.co.il/law/70301/40f" TargetMode="External"/><Relationship Id="rId43" Type="http://schemas.openxmlformats.org/officeDocument/2006/relationships/hyperlink" Target="http://www.nevo.co.il/law/70301/40g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b" TargetMode="External"/><Relationship Id="rId47" Type="http://schemas.openxmlformats.org/officeDocument/2006/relationships/hyperlink" Target="http://www.nevo.co.il/law/70301/40e" TargetMode="External"/><Relationship Id="rId48" Type="http://schemas.openxmlformats.org/officeDocument/2006/relationships/hyperlink" Target="http://www.nevo.co.il/law/70301/3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2016-03-27T14:40:00Z</dcterms:created>
  <dc:creator> </dc:creator>
  <dc:description/>
  <cp:keywords/>
  <dc:language>en-IL</dc:language>
  <cp:lastModifiedBy>run</cp:lastModifiedBy>
  <dcterms:modified xsi:type="dcterms:W3CDTF">2016-03-27T14:40:00Z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 קאסם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5576509;6151556;5821327;5692319;5724364;6157815;5993616;17941073;5880417</vt:lpwstr>
  </property>
  <property fmtid="{D5CDD505-2E9C-101B-9397-08002B2CF9AE}" pid="9" name="CITY">
    <vt:lpwstr>חי'</vt:lpwstr>
  </property>
  <property fmtid="{D5CDD505-2E9C-101B-9397-08002B2CF9AE}" pid="10" name="DATE">
    <vt:lpwstr>20120730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70301/144.a;144.c:4;029:3;144.b2:2;144.b;499.a.1;410.1;040f;040g;040b;040e;003</vt:lpwstr>
  </property>
  <property fmtid="{D5CDD505-2E9C-101B-9397-08002B2CF9AE}" pid="15" name="LAWYER">
    <vt:lpwstr>ב. פסקל;ס. עלאא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30100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390020120730</vt:lpwstr>
  </property>
  <property fmtid="{D5CDD505-2E9C-101B-9397-08002B2CF9AE}" pid="34" name="TYPE_N_DATE">
    <vt:lpwstr>39020120730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