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30145-12-11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אמירהם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טיב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הודאתו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בעובדות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כתב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אישום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מתוקן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בעביר</w:t>
      </w:r>
      <w:r>
        <w:rPr>
          <w:rStyle w:val="normal-h"/>
          <w:rtl w:val="true"/>
        </w:rPr>
        <w:t>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(</w:t>
      </w:r>
      <w:r>
        <w:rPr>
          <w:rStyle w:val="normal-h"/>
          <w:rtl w:val="true"/>
        </w:rPr>
        <w:t>רישא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+ </w:t>
      </w:r>
      <w:r>
        <w:rPr>
          <w:rStyle w:val="normal-h"/>
          <w:rtl w:val="true"/>
        </w:rPr>
        <w:t>סיפא</w:t>
      </w:r>
      <w:r>
        <w:rPr>
          <w:rStyle w:val="normal-h"/>
          <w:rtl w:val="true"/>
        </w:rPr>
        <w:t xml:space="preserve">) +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שתי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 xml:space="preserve">);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+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שתי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>).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bookmarkStart w:id="8" w:name="ABSTRACT_END"/>
      <w:bookmarkEnd w:id="8"/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שהאקדחים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הוחזקו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</w:t>
      </w:r>
      <w:r>
        <w:rPr>
          <w:rFonts w:cs="David"/>
          <w:rtl w:val="true"/>
        </w:rPr>
        <w:t>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משפטו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</w:t>
      </w:r>
      <w:r>
        <w:rPr>
          <w:rFonts w:cs="David"/>
          <w:rtl w:val="true"/>
        </w:rPr>
        <w:t>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סנעאללה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tl w:val="true"/>
        </w:rPr>
        <w:t xml:space="preserve">,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,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לכספים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1958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,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      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b/>
          <w:b/>
          <w:bCs/>
          <w:rtl w:val="true"/>
        </w:rPr>
        <w:t>מגמתו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319/11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b/>
          <w:bCs/>
          <w:rtl w:val="true"/>
        </w:rPr>
        <w:t xml:space="preserve">);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6371/11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5"/>
        <w:spacing w:lineRule="auto" w:line="360"/>
        <w:ind w:start="1644" w:end="1281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סחר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סולל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לפעילות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ובלתי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והדבר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שבעתיים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הישראלית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חשש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יתגלגל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לעצמו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לידיהם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המבקשים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להוציא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חבלנית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hyperlink r:id="rId1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11448/03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גרבאן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29.3.2004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16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/>
          <w:b/>
          <w:bCs/>
          <w:sz w:val="24"/>
          <w:szCs w:val="24"/>
          <w:rtl w:val="true"/>
        </w:rPr>
        <w:t>', (</w:t>
      </w:r>
      <w:r>
        <w:rPr>
          <w:rFonts w:cs="David"/>
          <w:b/>
          <w:bCs/>
          <w:sz w:val="24"/>
          <w:szCs w:val="24"/>
        </w:rPr>
        <w:t>30.12.2009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שהופך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לחוליה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במנגנון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סחר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ויודע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התוצאות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הנובעות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ממעשיו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הנשקפות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ממעשים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כולה</w:t>
      </w:r>
      <w:r>
        <w:rPr>
          <w:rFonts w:cs="David"/>
          <w:b/>
          <w:bCs/>
          <w:sz w:val="24"/>
          <w:szCs w:val="24"/>
          <w:rtl w:val="true"/>
        </w:rPr>
        <w:t>" (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נפאע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לפסק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השופטת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חיות</w:t>
      </w:r>
      <w:r>
        <w:rPr>
          <w:rFonts w:cs="David"/>
          <w:b/>
          <w:bCs/>
          <w:sz w:val="24"/>
          <w:szCs w:val="24"/>
          <w:rtl w:val="true"/>
        </w:rPr>
        <w:t>).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</w:p>
    <w:p>
      <w:pPr>
        <w:pStyle w:val="Ruller5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4105/11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ראמז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25/1/11</w:t>
      </w:r>
      <w:r>
        <w:rPr>
          <w:rtl w:val="true"/>
        </w:rPr>
        <w:t>)].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tl w:val="true"/>
        </w:rPr>
        <w:t xml:space="preserve">,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והמשמעותית</w:t>
      </w:r>
      <w:r>
        <w:rPr>
          <w:rtl w:val="true"/>
        </w:rPr>
        <w:t xml:space="preserve">, </w:t>
      </w:r>
      <w:r>
        <w:rPr>
          <w:rtl w:val="true"/>
        </w:rPr>
        <w:t>הנזקפת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ולסרבלו</w:t>
      </w:r>
      <w:r>
        <w:rPr>
          <w:rtl w:val="true"/>
        </w:rPr>
        <w:t xml:space="preserve">. </w:t>
      </w:r>
      <w:r>
        <w:rPr>
          <w:rtl w:val="true"/>
        </w:rPr>
        <w:t>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זיכרונם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. </w:t>
      </w:r>
      <w:r>
        <w:rPr>
          <w:rtl w:val="true"/>
        </w:rPr>
        <w:t>עומסים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tl w:val="true"/>
        </w:rPr>
        <w:t>" [</w:t>
      </w:r>
      <w:hyperlink r:id="rId18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tl w:val="true"/>
        </w:rPr>
        <w:t xml:space="preserve">.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8.3.11</w:t>
      </w:r>
      <w:r>
        <w:rPr>
          <w:rtl w:val="true"/>
        </w:rPr>
        <w:t xml:space="preserve">)]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להתחרט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את טיעוני הצדדים ואת כל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את דינו של הנאשם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התנאי הוא שהנאשם לא יעבור העבירות בהן הורשע וכן עבירות בנשק בתוך שלוש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ירצה הנאשם </w:t>
      </w:r>
      <w:r>
        <w:rPr>
          <w:rFonts w:cs="Arial" w:ascii="Arial" w:hAnsi="Arial"/>
          <w:b/>
          <w:bCs/>
        </w:rPr>
        <w:t>54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שמניינם מיום </w:t>
      </w:r>
      <w:r>
        <w:rPr>
          <w:rFonts w:cs="Arial" w:ascii="Arial" w:hAnsi="Arial"/>
          <w:b/>
          <w:bCs/>
        </w:rPr>
        <w:t>7/12/11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מועד מעצרו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קנס כספי בסכום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סכום הנגזר משווי העסקאות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סכום זה ישולם עד לא יאוחר מיום </w:t>
      </w:r>
      <w:r>
        <w:rPr>
          <w:rFonts w:cs="Arial" w:ascii="Arial" w:hAnsi="Arial"/>
        </w:rPr>
        <w:t>1/7/12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שאם לא כן ירצה הנאשם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שיתווספו לכל מאסר אחר אותו ירצה הנאשם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אדגיש כי אם לא היה מדובר במקרה של הודאה מיידית בפתח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עונשו של הנאשם חמור בהרבה מזה שנגזר כעת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הוסברה לנאשם זכותו לערער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, </w:t>
            </w:r>
            <w:r>
              <w:rPr/>
              <w:t>06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פברואר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2012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במעמד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הצדדים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כוחם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107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30145-12-11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אמירהם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טיב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case/5699080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559438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180713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5866720" TargetMode="External"/><Relationship Id="rId18" Type="http://schemas.openxmlformats.org/officeDocument/2006/relationships/hyperlink" Target="http://www.nevo.co.il/case/5799080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2016-03-27T14:40:00Z</dcterms:created>
  <dc:creator> </dc:creator>
  <dc:description/>
  <cp:keywords/>
  <dc:language>en-IL</dc:language>
  <cp:lastModifiedBy>run</cp:lastModifiedBy>
  <dcterms:modified xsi:type="dcterms:W3CDTF">2016-03-27T14:40:00Z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אמירהם ח'טיב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5699080;5821327;5594385;6180713;6000182;5866720;5799080</vt:lpwstr>
  </property>
  <property fmtid="{D5CDD505-2E9C-101B-9397-08002B2CF9AE}" pid="9" name="CITY">
    <vt:lpwstr>חי'</vt:lpwstr>
  </property>
  <property fmtid="{D5CDD505-2E9C-101B-9397-08002B2CF9AE}" pid="10" name="DATE">
    <vt:lpwstr>20120206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70301/144.a;144.c:2;144.b2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30145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390020120206</vt:lpwstr>
  </property>
  <property fmtid="{D5CDD505-2E9C-101B-9397-08002B2CF9AE}" pid="34" name="TYPE_N_DATE">
    <vt:lpwstr>39020120206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