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3038-07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יחזקאל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רונית בש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כרמל יחזקאל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קרייניס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הובא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הסנגורית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נוכחת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גב</w:t>
      </w:r>
      <w:r>
        <w:rPr>
          <w:b w:val="false"/>
          <w:bCs w:val="false"/>
          <w:u w:val="none"/>
          <w:rtl w:val="true"/>
        </w:rPr>
        <w:t xml:space="preserve">'   </w:t>
      </w:r>
      <w:r>
        <w:rPr>
          <w:b w:val="false"/>
          <w:b w:val="false"/>
          <w:bCs w:val="false"/>
          <w:u w:val="none"/>
          <w:rtl w:val="true"/>
        </w:rPr>
        <w:t>לירון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מלכה בן סעד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bookmarkStart w:id="6" w:name="PsakDin"/>
      <w:bookmarkStart w:id="7" w:name="ABSTRACT_START"/>
      <w:bookmarkEnd w:id="6"/>
      <w:bookmarkEnd w:id="7"/>
      <w:r>
        <w:rPr>
          <w:sz w:val="28"/>
          <w:sz w:val="28"/>
          <w:rtl w:val="true"/>
        </w:rPr>
        <w:t>הנאשם הורשע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 פי הודאתו בעובדות כתב האישום המתוקן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בעבירה של איומים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עבירה לפי סעיף </w:t>
      </w:r>
      <w:r>
        <w:rPr>
          <w:sz w:val="28"/>
        </w:rPr>
        <w:t>192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ז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1977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הנאשם הודה בהזדמנות הראשונה בעובדות כתב האישום המתוקן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בהתחשב באמור 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בהתחשב בתיקונו של כתב האישום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המייחס כיום לנאשם עבירה של איומים בלבד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בהתחשב בחלוף פרק זמן ניכר של כ </w:t>
      </w:r>
      <w:r>
        <w:rPr>
          <w:sz w:val="28"/>
        </w:rPr>
        <w:t>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 מאז ביצוע העבירה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ולאחר ששקלתי את טיעוני 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 הצדדים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הנני מחליטה לאמץ את הסדר הטיעון אשר אינו נוגד את תקנת הציבור והינו עומד במתחם הסבירות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אשר על 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אני דנה את הנאשם למאסר על תנאי לתקופה של  </w:t>
      </w:r>
      <w:r>
        <w:rPr>
          <w:sz w:val="28"/>
        </w:rPr>
        <w:t>5</w:t>
      </w:r>
      <w:r>
        <w:rPr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 xml:space="preserve">חודשים למשך 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 והתנאי הוא  כי לא יעבור עבירת אלימות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לרבות עבירה של איומים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לפי </w:t>
      </w:r>
      <w:hyperlink r:id="rId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ז </w:t>
      </w:r>
      <w:r>
        <w:rPr>
          <w:sz w:val="28"/>
          <w:rtl w:val="true"/>
        </w:rPr>
        <w:t xml:space="preserve">- </w:t>
      </w:r>
      <w:r>
        <w:rPr>
          <w:sz w:val="28"/>
        </w:rPr>
        <w:t>1977</w:t>
      </w:r>
      <w:r>
        <w:rPr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ויורשע בגינה</w:t>
      </w:r>
      <w:r>
        <w:rPr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כמו 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אני דנה את הנאשם לתשלום קנס בסך   </w:t>
      </w:r>
      <w:r>
        <w:rPr>
          <w:sz w:val="28"/>
        </w:rPr>
        <w:t>750</w:t>
      </w:r>
      <w:r>
        <w:rPr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ש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ח או  </w:t>
      </w:r>
      <w:r>
        <w:rPr>
          <w:sz w:val="28"/>
        </w:rPr>
        <w:t>7</w:t>
      </w:r>
      <w:r>
        <w:rPr>
          <w:sz w:val="28"/>
          <w:rtl w:val="true"/>
        </w:rPr>
        <w:t xml:space="preserve">      </w:t>
      </w:r>
      <w:r>
        <w:rPr>
          <w:sz w:val="28"/>
          <w:sz w:val="28"/>
          <w:rtl w:val="true"/>
        </w:rPr>
        <w:t>ימי מאסר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הקנס ישולם ב </w:t>
      </w:r>
      <w:r>
        <w:rPr>
          <w:sz w:val="28"/>
          <w:rtl w:val="true"/>
        </w:rPr>
        <w:t xml:space="preserve">- </w:t>
      </w:r>
      <w:r>
        <w:rPr>
          <w:sz w:val="28"/>
        </w:rPr>
        <w:t>3</w:t>
      </w:r>
      <w:r>
        <w:rPr>
          <w:sz w:val="28"/>
          <w:rtl w:val="true"/>
        </w:rPr>
        <w:t xml:space="preserve">    </w:t>
      </w:r>
      <w:r>
        <w:rPr>
          <w:sz w:val="28"/>
          <w:sz w:val="28"/>
          <w:rtl w:val="true"/>
        </w:rPr>
        <w:t xml:space="preserve">תשלומים חודשיים רצופים ושווים בסך </w:t>
      </w:r>
      <w:r>
        <w:rPr>
          <w:sz w:val="28"/>
        </w:rPr>
        <w:t>250</w:t>
      </w:r>
      <w:r>
        <w:rPr>
          <w:sz w:val="28"/>
          <w:rtl w:val="true"/>
        </w:rPr>
        <w:t xml:space="preserve"> ₪ </w:t>
      </w:r>
      <w:r>
        <w:rPr>
          <w:sz w:val="28"/>
          <w:sz w:val="28"/>
          <w:rtl w:val="true"/>
        </w:rPr>
        <w:t>כל אחד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החל מיום </w:t>
      </w:r>
      <w:r>
        <w:rPr>
          <w:sz w:val="28"/>
        </w:rPr>
        <w:t>21.4.10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ואילך</w:t>
      </w:r>
      <w:r>
        <w:rPr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זכות ערעור תוך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sz w:val="28"/>
          <w:rtl w:val="true"/>
        </w:rPr>
        <w:t xml:space="preserve">. </w:t>
      </w:r>
    </w:p>
    <w:p>
      <w:pPr>
        <w:pStyle w:val="David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ו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ניסן תש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21/03/2010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רונית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רוטפלד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/Users/liorb/Downloads/study2025-p2/SH-07-3038-831.doc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3038-07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לשכת תביעות גליל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כרמל יחזקאל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2010-03-22T00:14:00Z</dcterms:created>
  <dc:creator> </dc:creator>
  <dc:description/>
  <cp:keywords/>
  <dc:language>en-IL</dc:language>
  <cp:lastModifiedBy>comp</cp:lastModifiedBy>
  <dcterms:modified xsi:type="dcterms:W3CDTF">2010-03-22T09:39:00Z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גליל-משטרת ישראל</vt:lpwstr>
  </property>
  <property fmtid="{D5CDD505-2E9C-101B-9397-08002B2CF9AE}" pid="3" name="APPELLEE">
    <vt:lpwstr>כרמל יחזקאל</vt:lpwstr>
  </property>
  <property fmtid="{D5CDD505-2E9C-101B-9397-08002B2CF9AE}" pid="4" name="CITY">
    <vt:lpwstr>עכו</vt:lpwstr>
  </property>
  <property fmtid="{D5CDD505-2E9C-101B-9397-08002B2CF9AE}" pid="5" name="DATE">
    <vt:lpwstr>20100321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רונית בש</vt:lpwstr>
  </property>
  <property fmtid="{D5CDD505-2E9C-101B-9397-08002B2CF9AE}" pid="9" name="LAWYER">
    <vt:lpwstr>קרייניס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3038</vt:lpwstr>
  </property>
  <property fmtid="{D5CDD505-2E9C-101B-9397-08002B2CF9AE}" pid="23" name="NEWPARTB">
    <vt:lpwstr/>
  </property>
  <property fmtid="{D5CDD505-2E9C-101B-9397-08002B2CF9AE}" pid="24" name="NEWPARTC">
    <vt:lpwstr>07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3038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sh 07 3038 831 htm</vt:lpwstr>
  </property>
  <property fmtid="{D5CDD505-2E9C-101B-9397-08002B2CF9AE}" pid="34" name="TYPE">
    <vt:lpwstr>3</vt:lpwstr>
  </property>
  <property fmtid="{D5CDD505-2E9C-101B-9397-08002B2CF9AE}" pid="35" name="TYPE_ABS_DATE">
    <vt:lpwstr>380020100321</vt:lpwstr>
  </property>
  <property fmtid="{D5CDD505-2E9C-101B-9397-08002B2CF9AE}" pid="36" name="TYPE_N_DATE">
    <vt:lpwstr>38020100321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